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6F2579" w:rsidRDefault="006F2579" w:rsidP="006F2579">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6F2579" w:rsidRDefault="006F2579" w:rsidP="006F2579">
      <w:pPr>
        <w:widowControl w:val="0"/>
      </w:pPr>
    </w:p>
    <w:p w:rsidR="006F2579" w:rsidRDefault="00484C8D" w:rsidP="006F2579">
      <w:pPr>
        <w:widowControl w:val="0"/>
        <w:jc w:val="center"/>
        <w:rPr>
          <w:b/>
        </w:rPr>
      </w:pPr>
      <w:r>
        <w:fldChar w:fldCharType="begin"/>
      </w:r>
      <w:r w:rsidR="006F2579">
        <w:instrText xml:space="preserve"> SEQ CHAPTER \h \r 1</w:instrText>
      </w:r>
      <w:r>
        <w:fldChar w:fldCharType="end"/>
      </w:r>
      <w:r w:rsidR="002767DF">
        <w:rPr>
          <w:b/>
        </w:rPr>
        <w:t xml:space="preserve">JUDGMENTS </w:t>
      </w:r>
      <w:r w:rsidR="004C4C26">
        <w:rPr>
          <w:b/>
        </w:rPr>
        <w:t>IN APPEAL AND LEAVE APPLICATION</w:t>
      </w:r>
      <w:r w:rsidR="00CC044F">
        <w:rPr>
          <w:b/>
        </w:rPr>
        <w:t>S</w:t>
      </w:r>
    </w:p>
    <w:p w:rsidR="006F2579" w:rsidRDefault="006F2579" w:rsidP="006F2579">
      <w:pPr>
        <w:widowControl w:val="0"/>
        <w:rPr>
          <w:b/>
        </w:rPr>
      </w:pPr>
    </w:p>
    <w:p w:rsidR="006F2579" w:rsidRPr="00497B5E" w:rsidRDefault="004B5A50" w:rsidP="006F2579">
      <w:pPr>
        <w:widowControl w:val="0"/>
        <w:rPr>
          <w:b/>
        </w:rPr>
      </w:pPr>
      <w:r>
        <w:rPr>
          <w:b/>
        </w:rPr>
        <w:t xml:space="preserve">June </w:t>
      </w:r>
      <w:r w:rsidR="009571E4">
        <w:rPr>
          <w:b/>
        </w:rPr>
        <w:t>25</w:t>
      </w:r>
      <w:r w:rsidR="002E4682">
        <w:rPr>
          <w:b/>
        </w:rPr>
        <w:t>, 2015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appeal and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APPEL ET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9571E4">
        <w:rPr>
          <w:b/>
          <w:lang w:val="fr-CA"/>
        </w:rPr>
        <w:t>25</w:t>
      </w:r>
      <w:r w:rsidR="004B5A50">
        <w:rPr>
          <w:b/>
          <w:lang w:val="fr-CA"/>
        </w:rPr>
        <w:t xml:space="preserve"> juin</w:t>
      </w:r>
      <w:r w:rsidR="002E4682">
        <w:rPr>
          <w:b/>
          <w:lang w:val="fr-CA"/>
        </w:rPr>
        <w:t xml:space="preserve">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jugements dans l’appel et</w:t>
      </w:r>
      <w:r w:rsidR="00CC044F">
        <w:rPr>
          <w:lang w:val="fr-CA"/>
        </w:rPr>
        <w:t xml:space="preserve"> les</w:t>
      </w:r>
      <w:r w:rsidR="008C7CD9">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2505BD" w:rsidP="002767DF">
      <w:pPr>
        <w:widowControl w:val="0"/>
        <w:rPr>
          <w:sz w:val="20"/>
          <w:lang w:val="fr-CA"/>
        </w:rPr>
      </w:pPr>
      <w:r>
        <w:rPr>
          <w:noProof/>
          <w:sz w:val="20"/>
        </w:rPr>
        <w:pict>
          <v:shapetype id="_x0000_t32" coordsize="21600,21600" o:spt="32" o:oned="t" path="m,l21600,21600e" filled="f">
            <v:path arrowok="t" fillok="f" o:connecttype="none"/>
            <o:lock v:ext="edit" shapetype="t"/>
          </v:shapetype>
          <v:shape id="_x0000_s1037" type="#_x0000_t32" style="position:absolute;margin-left:0;margin-top:7.25pt;width:246.95pt;height:0;z-index:251657728;mso-position-horizontal:center;mso-position-horizontal-relative:margin" o:connectortype="straight">
            <w10:wrap anchorx="margin"/>
          </v:shape>
        </w:pict>
      </w:r>
    </w:p>
    <w:p w:rsidR="002767DF" w:rsidRDefault="002767DF" w:rsidP="002767DF">
      <w:pPr>
        <w:widowControl w:val="0"/>
        <w:jc w:val="both"/>
        <w:rPr>
          <w:sz w:val="20"/>
          <w:lang w:val="fr-CA"/>
        </w:rPr>
      </w:pPr>
    </w:p>
    <w:p w:rsidR="002767DF" w:rsidRPr="009D2AD9" w:rsidRDefault="002767DF" w:rsidP="002767DF">
      <w:pPr>
        <w:outlineLvl w:val="0"/>
        <w:rPr>
          <w:b/>
          <w:szCs w:val="24"/>
          <w:lang w:val="fr-CA"/>
        </w:rPr>
      </w:pPr>
      <w:r w:rsidRPr="009D2AD9">
        <w:rPr>
          <w:b/>
          <w:szCs w:val="24"/>
          <w:lang w:val="fr-CA"/>
        </w:rPr>
        <w:t>APPEAL / APPEL</w:t>
      </w:r>
    </w:p>
    <w:p w:rsidR="002767DF" w:rsidRPr="009D2AD9" w:rsidRDefault="002767DF" w:rsidP="002767DF">
      <w:pPr>
        <w:rPr>
          <w:b/>
          <w:szCs w:val="24"/>
          <w:lang w:val="fr-CA"/>
        </w:rPr>
      </w:pPr>
    </w:p>
    <w:p w:rsidR="002767DF" w:rsidRDefault="003413DF" w:rsidP="002767DF">
      <w:pPr>
        <w:tabs>
          <w:tab w:val="left" w:pos="720"/>
          <w:tab w:val="left" w:pos="1296"/>
          <w:tab w:val="left" w:pos="2160"/>
          <w:tab w:val="left" w:pos="2880"/>
          <w:tab w:val="left" w:pos="4320"/>
          <w:tab w:val="left" w:pos="10224"/>
          <w:tab w:val="left" w:pos="11376"/>
        </w:tabs>
        <w:jc w:val="both"/>
        <w:rPr>
          <w:lang w:val="fr-CA"/>
        </w:rPr>
      </w:pPr>
      <w:r>
        <w:rPr>
          <w:lang w:val="fr-CA"/>
        </w:rPr>
        <w:t>The</w:t>
      </w:r>
      <w:r w:rsidR="002767DF" w:rsidRPr="009D2AD9">
        <w:rPr>
          <w:lang w:val="fr-CA"/>
        </w:rPr>
        <w:t xml:space="preserve"> </w:t>
      </w:r>
      <w:proofErr w:type="spellStart"/>
      <w:r w:rsidR="002767DF" w:rsidRPr="009D2AD9">
        <w:rPr>
          <w:lang w:val="fr-CA"/>
        </w:rPr>
        <w:t>judgment</w:t>
      </w:r>
      <w:proofErr w:type="spellEnd"/>
      <w:r w:rsidR="002767DF" w:rsidRPr="009D2AD9">
        <w:rPr>
          <w:lang w:val="fr-CA"/>
        </w:rPr>
        <w:t xml:space="preserve"> </w:t>
      </w:r>
      <w:proofErr w:type="spellStart"/>
      <w:r w:rsidR="002767DF" w:rsidRPr="009D2AD9">
        <w:rPr>
          <w:lang w:val="fr-CA"/>
        </w:rPr>
        <w:t>will</w:t>
      </w:r>
      <w:proofErr w:type="spellEnd"/>
      <w:r w:rsidR="002767DF" w:rsidRPr="009D2AD9">
        <w:rPr>
          <w:lang w:val="fr-CA"/>
        </w:rPr>
        <w:t xml:space="preserve"> </w:t>
      </w:r>
      <w:proofErr w:type="spellStart"/>
      <w:r w:rsidR="002767DF" w:rsidRPr="009D2AD9">
        <w:rPr>
          <w:lang w:val="fr-CA"/>
        </w:rPr>
        <w:t>be</w:t>
      </w:r>
      <w:proofErr w:type="spellEnd"/>
      <w:r w:rsidR="002767DF" w:rsidRPr="009D2AD9">
        <w:rPr>
          <w:lang w:val="fr-CA"/>
        </w:rPr>
        <w:t xml:space="preserve"> </w:t>
      </w:r>
      <w:proofErr w:type="spellStart"/>
      <w:r w:rsidR="002767DF" w:rsidRPr="009D2AD9">
        <w:rPr>
          <w:lang w:val="fr-CA"/>
        </w:rPr>
        <w:t>available</w:t>
      </w:r>
      <w:proofErr w:type="spellEnd"/>
      <w:r w:rsidR="002767DF" w:rsidRPr="009D2AD9">
        <w:rPr>
          <w:lang w:val="fr-CA"/>
        </w:rPr>
        <w:t xml:space="preserve"> </w:t>
      </w:r>
      <w:proofErr w:type="spellStart"/>
      <w:r w:rsidR="002767DF" w:rsidRPr="009D2AD9">
        <w:rPr>
          <w:lang w:val="fr-CA"/>
        </w:rPr>
        <w:t>shortly</w:t>
      </w:r>
      <w:proofErr w:type="spellEnd"/>
      <w:r w:rsidR="002767DF" w:rsidRPr="009D2AD9">
        <w:rPr>
          <w:lang w:val="fr-CA"/>
        </w:rPr>
        <w:t xml:space="preserve"> at: / </w:t>
      </w:r>
      <w:r>
        <w:rPr>
          <w:lang w:val="fr-CA"/>
        </w:rPr>
        <w:t>Le</w:t>
      </w:r>
      <w:r w:rsidR="002767DF" w:rsidRPr="009D2AD9">
        <w:rPr>
          <w:lang w:val="fr-CA"/>
        </w:rPr>
        <w:t xml:space="preserve"> jugement </w:t>
      </w:r>
      <w:r>
        <w:rPr>
          <w:lang w:val="fr-CA"/>
        </w:rPr>
        <w:t>sera disponible</w:t>
      </w:r>
      <w:r w:rsidR="002767DF" w:rsidRPr="009D2AD9">
        <w:rPr>
          <w:lang w:val="fr-CA"/>
        </w:rPr>
        <w:t xml:space="preserve"> sous peu à: </w:t>
      </w:r>
    </w:p>
    <w:p w:rsidR="00B1256C" w:rsidRDefault="002505BD"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D438D5">
          <w:rPr>
            <w:rStyle w:val="Hyperlink"/>
            <w:lang w:val="fr-CA"/>
          </w:rPr>
          <w:t>http://scc-csc.lexum.com/scc-csc/en/nav.do</w:t>
        </w:r>
      </w:hyperlink>
    </w:p>
    <w:p w:rsidR="00B1256C" w:rsidRDefault="002505BD" w:rsidP="002767DF">
      <w:pPr>
        <w:tabs>
          <w:tab w:val="left" w:pos="720"/>
          <w:tab w:val="left" w:pos="1296"/>
          <w:tab w:val="left" w:pos="2160"/>
          <w:tab w:val="left" w:pos="2880"/>
          <w:tab w:val="left" w:pos="4320"/>
          <w:tab w:val="left" w:pos="10224"/>
          <w:tab w:val="left" w:pos="11376"/>
        </w:tabs>
        <w:jc w:val="both"/>
        <w:rPr>
          <w:lang w:val="fr-CA"/>
        </w:rPr>
      </w:pPr>
      <w:hyperlink r:id="rId9" w:history="1">
        <w:r w:rsidR="00B1256C" w:rsidRPr="00D438D5">
          <w:rPr>
            <w:rStyle w:val="Hyperlink"/>
            <w:lang w:val="fr-CA"/>
          </w:rPr>
          <w:t>http://scc-csc.lexum.com/scc-csc/fr/nav.do</w:t>
        </w:r>
      </w:hyperlink>
    </w:p>
    <w:p w:rsidR="002767DF" w:rsidRPr="00C34A25" w:rsidRDefault="002767DF" w:rsidP="002767DF">
      <w:pPr>
        <w:rPr>
          <w:rStyle w:val="Hyperlink"/>
          <w:color w:val="auto"/>
          <w:u w:val="none"/>
          <w:lang w:val="fr-CA"/>
        </w:rPr>
      </w:pPr>
    </w:p>
    <w:p w:rsidR="002767DF" w:rsidRDefault="002767DF" w:rsidP="002767DF">
      <w:pPr>
        <w:rPr>
          <w:rStyle w:val="Hyperlink"/>
          <w:color w:val="auto"/>
          <w:u w:val="none"/>
          <w:lang w:val="fr-CA"/>
        </w:rPr>
      </w:pPr>
    </w:p>
    <w:p w:rsidR="00EF7C06" w:rsidRPr="009571E4" w:rsidRDefault="00484C8D" w:rsidP="00EF7C06">
      <w:pPr>
        <w:ind w:left="1440" w:hanging="1440"/>
        <w:jc w:val="both"/>
        <w:rPr>
          <w:rFonts w:eastAsia="Calibri"/>
          <w:sz w:val="20"/>
          <w:szCs w:val="22"/>
          <w:lang w:val="fr-CA"/>
        </w:rPr>
      </w:pPr>
      <w:r w:rsidRPr="00EF7C06">
        <w:rPr>
          <w:rFonts w:eastAsia="Calibri"/>
          <w:b/>
          <w:sz w:val="20"/>
          <w:szCs w:val="22"/>
          <w:lang w:val="en-CA"/>
        </w:rPr>
        <w:fldChar w:fldCharType="begin"/>
      </w:r>
      <w:r w:rsidR="00EF7C06" w:rsidRPr="009571E4">
        <w:rPr>
          <w:rFonts w:eastAsia="Calibri"/>
          <w:b/>
          <w:sz w:val="20"/>
          <w:szCs w:val="22"/>
          <w:lang w:val="fr-CA"/>
        </w:rPr>
        <w:instrText xml:space="preserve"> SEQ CHAPTER \h \r 1</w:instrText>
      </w:r>
      <w:r w:rsidRPr="00EF7C06">
        <w:rPr>
          <w:rFonts w:eastAsia="Calibri"/>
          <w:b/>
          <w:sz w:val="20"/>
          <w:szCs w:val="22"/>
          <w:lang w:val="en-CA"/>
        </w:rPr>
        <w:fldChar w:fldCharType="end"/>
      </w:r>
      <w:r w:rsidR="00EF7C06" w:rsidRPr="009571E4">
        <w:rPr>
          <w:rFonts w:eastAsia="Calibri"/>
          <w:b/>
          <w:sz w:val="20"/>
          <w:szCs w:val="22"/>
          <w:lang w:val="fr-CA"/>
        </w:rPr>
        <w:t>3</w:t>
      </w:r>
      <w:r w:rsidR="007C6C79" w:rsidRPr="009571E4">
        <w:rPr>
          <w:rFonts w:eastAsia="Calibri"/>
          <w:b/>
          <w:sz w:val="20"/>
          <w:szCs w:val="22"/>
          <w:lang w:val="fr-CA"/>
        </w:rPr>
        <w:t>5</w:t>
      </w:r>
      <w:r w:rsidR="009571E4" w:rsidRPr="009571E4">
        <w:rPr>
          <w:rFonts w:eastAsia="Calibri"/>
          <w:b/>
          <w:sz w:val="20"/>
          <w:szCs w:val="22"/>
          <w:lang w:val="fr-CA"/>
        </w:rPr>
        <w:t>461</w:t>
      </w:r>
      <w:r w:rsidR="00EF7C06" w:rsidRPr="009571E4">
        <w:rPr>
          <w:rFonts w:eastAsia="Calibri"/>
          <w:sz w:val="20"/>
          <w:szCs w:val="22"/>
          <w:lang w:val="fr-CA"/>
        </w:rPr>
        <w:tab/>
      </w:r>
      <w:r w:rsidR="009571E4" w:rsidRPr="009571E4">
        <w:rPr>
          <w:rFonts w:eastAsia="Calibri"/>
          <w:b/>
          <w:sz w:val="20"/>
          <w:szCs w:val="22"/>
          <w:u w:val="single"/>
          <w:lang w:val="fr-CA"/>
        </w:rPr>
        <w:t xml:space="preserve">Société en commandite Place Mullins et 139612 Canada </w:t>
      </w:r>
      <w:proofErr w:type="spellStart"/>
      <w:r w:rsidR="009571E4" w:rsidRPr="009571E4">
        <w:rPr>
          <w:rFonts w:eastAsia="Calibri"/>
          <w:b/>
          <w:sz w:val="20"/>
          <w:szCs w:val="22"/>
          <w:u w:val="single"/>
          <w:lang w:val="fr-CA"/>
        </w:rPr>
        <w:t>inc.</w:t>
      </w:r>
      <w:proofErr w:type="spellEnd"/>
      <w:r w:rsidR="009571E4" w:rsidRPr="009571E4">
        <w:rPr>
          <w:rFonts w:eastAsia="Calibri"/>
          <w:b/>
          <w:sz w:val="20"/>
          <w:szCs w:val="22"/>
          <w:u w:val="single"/>
          <w:lang w:val="fr-CA"/>
        </w:rPr>
        <w:t xml:space="preserve"> c</w:t>
      </w:r>
      <w:r w:rsidR="00C500FA" w:rsidRPr="009571E4">
        <w:rPr>
          <w:rFonts w:eastAsia="Calibri"/>
          <w:b/>
          <w:sz w:val="20"/>
          <w:szCs w:val="22"/>
          <w:u w:val="single"/>
          <w:lang w:val="fr-CA"/>
        </w:rPr>
        <w:t xml:space="preserve">. </w:t>
      </w:r>
      <w:r w:rsidR="009571E4" w:rsidRPr="009571E4">
        <w:rPr>
          <w:rFonts w:eastAsia="Calibri"/>
          <w:b/>
          <w:sz w:val="20"/>
          <w:szCs w:val="22"/>
          <w:u w:val="single"/>
          <w:lang w:val="fr-CA"/>
        </w:rPr>
        <w:t xml:space="preserve">Services immobiliers Diane Bisson </w:t>
      </w:r>
      <w:proofErr w:type="spellStart"/>
      <w:r w:rsidR="009571E4" w:rsidRPr="009571E4">
        <w:rPr>
          <w:rFonts w:eastAsia="Calibri"/>
          <w:b/>
          <w:sz w:val="20"/>
          <w:szCs w:val="22"/>
          <w:u w:val="single"/>
          <w:lang w:val="fr-CA"/>
        </w:rPr>
        <w:t>inc.</w:t>
      </w:r>
      <w:proofErr w:type="spellEnd"/>
      <w:r w:rsidR="00EF7C06" w:rsidRPr="009571E4">
        <w:rPr>
          <w:rFonts w:eastAsia="Calibri"/>
          <w:b/>
          <w:sz w:val="20"/>
          <w:szCs w:val="22"/>
          <w:lang w:val="fr-CA"/>
        </w:rPr>
        <w:t xml:space="preserve"> </w:t>
      </w:r>
      <w:r w:rsidR="00EF7C06" w:rsidRPr="009571E4">
        <w:rPr>
          <w:rFonts w:eastAsia="Calibri"/>
          <w:iCs/>
          <w:sz w:val="20"/>
          <w:szCs w:val="22"/>
          <w:lang w:val="fr-CA"/>
        </w:rPr>
        <w:t>(</w:t>
      </w:r>
      <w:proofErr w:type="spellStart"/>
      <w:r w:rsidR="009571E4" w:rsidRPr="009571E4">
        <w:rPr>
          <w:rFonts w:eastAsia="Calibri"/>
          <w:iCs/>
          <w:sz w:val="20"/>
          <w:szCs w:val="22"/>
          <w:lang w:val="fr-CA"/>
        </w:rPr>
        <w:t>Qc</w:t>
      </w:r>
      <w:proofErr w:type="spellEnd"/>
      <w:r w:rsidR="00EF7C06" w:rsidRPr="009571E4">
        <w:rPr>
          <w:rFonts w:eastAsia="Calibri"/>
          <w:iCs/>
          <w:sz w:val="20"/>
          <w:szCs w:val="22"/>
          <w:lang w:val="fr-CA"/>
        </w:rPr>
        <w:t>)</w:t>
      </w:r>
    </w:p>
    <w:p w:rsidR="00EF7C06" w:rsidRPr="009571E4"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lang w:val="fr-CA"/>
        </w:rPr>
      </w:pPr>
      <w:r w:rsidRPr="009571E4">
        <w:rPr>
          <w:rFonts w:eastAsia="Calibri"/>
          <w:b/>
          <w:sz w:val="20"/>
          <w:szCs w:val="22"/>
          <w:lang w:val="fr-CA"/>
        </w:rPr>
        <w:t>2015 SCC 3</w:t>
      </w:r>
      <w:r w:rsidR="009571E4" w:rsidRPr="009571E4">
        <w:rPr>
          <w:rFonts w:eastAsia="Calibri"/>
          <w:b/>
          <w:sz w:val="20"/>
          <w:szCs w:val="22"/>
          <w:lang w:val="fr-CA"/>
        </w:rPr>
        <w:t>6</w:t>
      </w:r>
      <w:r w:rsidR="00EF7C06" w:rsidRPr="009571E4">
        <w:rPr>
          <w:rFonts w:eastAsia="Calibri"/>
          <w:b/>
          <w:sz w:val="20"/>
          <w:szCs w:val="22"/>
          <w:lang w:val="fr-CA"/>
        </w:rPr>
        <w:t xml:space="preserve"> / 2015 CSC </w:t>
      </w:r>
      <w:r w:rsidRPr="009571E4">
        <w:rPr>
          <w:rFonts w:eastAsia="Calibri"/>
          <w:b/>
          <w:sz w:val="20"/>
          <w:szCs w:val="22"/>
          <w:lang w:val="fr-CA"/>
        </w:rPr>
        <w:t>3</w:t>
      </w:r>
      <w:r w:rsidR="009571E4" w:rsidRPr="009571E4">
        <w:rPr>
          <w:rFonts w:eastAsia="Calibri"/>
          <w:b/>
          <w:sz w:val="20"/>
          <w:szCs w:val="22"/>
          <w:lang w:val="fr-CA"/>
        </w:rPr>
        <w:t>6</w:t>
      </w:r>
    </w:p>
    <w:p w:rsidR="00EF7C06" w:rsidRPr="009571E4" w:rsidRDefault="00EF7C06"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lang w:val="fr-CA"/>
        </w:rPr>
      </w:pPr>
    </w:p>
    <w:p w:rsidR="00EF7C06" w:rsidRPr="009571E4" w:rsidRDefault="00EF7C06" w:rsidP="00EF7C06">
      <w:pPr>
        <w:ind w:left="1440" w:hanging="1440"/>
        <w:rPr>
          <w:rFonts w:eastAsia="Calibri"/>
          <w:sz w:val="20"/>
          <w:szCs w:val="22"/>
          <w:u w:val="single"/>
          <w:lang w:val="fr-CA"/>
        </w:rPr>
      </w:pPr>
      <w:r w:rsidRPr="009571E4">
        <w:rPr>
          <w:rFonts w:eastAsia="Calibri"/>
          <w:sz w:val="20"/>
          <w:szCs w:val="22"/>
          <w:lang w:val="fr-CA"/>
        </w:rPr>
        <w:t>Coram:</w:t>
      </w:r>
      <w:r w:rsidRPr="009571E4">
        <w:rPr>
          <w:rFonts w:eastAsia="Calibri"/>
          <w:sz w:val="20"/>
          <w:szCs w:val="22"/>
          <w:lang w:val="fr-CA"/>
        </w:rPr>
        <w:tab/>
      </w:r>
      <w:r w:rsidR="009571E4" w:rsidRPr="009571E4">
        <w:rPr>
          <w:rFonts w:eastAsia="Calibri"/>
          <w:sz w:val="20"/>
          <w:szCs w:val="22"/>
          <w:u w:val="single"/>
          <w:lang w:val="fr-CA"/>
        </w:rPr>
        <w:t xml:space="preserve">La juge en chef McLachlin et les juges Abella, </w:t>
      </w:r>
      <w:proofErr w:type="spellStart"/>
      <w:r w:rsidR="009571E4" w:rsidRPr="009571E4">
        <w:rPr>
          <w:rFonts w:eastAsia="Calibri"/>
          <w:sz w:val="20"/>
          <w:szCs w:val="22"/>
          <w:u w:val="single"/>
          <w:lang w:val="fr-CA"/>
        </w:rPr>
        <w:t>Rothstein</w:t>
      </w:r>
      <w:proofErr w:type="spellEnd"/>
      <w:r w:rsidR="009571E4" w:rsidRPr="009571E4">
        <w:rPr>
          <w:rFonts w:eastAsia="Calibri"/>
          <w:sz w:val="20"/>
          <w:szCs w:val="22"/>
          <w:u w:val="single"/>
          <w:lang w:val="fr-CA"/>
        </w:rPr>
        <w:t>, Cromwell, Wagner, Gascon et Côté</w:t>
      </w:r>
    </w:p>
    <w:p w:rsidR="00EF7C06" w:rsidRPr="009571E4" w:rsidRDefault="00EF7C06" w:rsidP="009571E4">
      <w:pPr>
        <w:ind w:left="1440" w:hanging="1440"/>
        <w:jc w:val="both"/>
        <w:rPr>
          <w:rFonts w:eastAsia="Calibri"/>
          <w:sz w:val="20"/>
          <w:u w:val="single"/>
          <w:lang w:val="fr-CA"/>
        </w:rPr>
      </w:pPr>
    </w:p>
    <w:p w:rsidR="009571E4" w:rsidRDefault="009571E4" w:rsidP="009571E4">
      <w:pPr>
        <w:jc w:val="both"/>
        <w:rPr>
          <w:rFonts w:eastAsiaTheme="minorHAnsi" w:cstheme="minorBidi"/>
          <w:sz w:val="20"/>
          <w:lang w:val="fr-CA"/>
        </w:rPr>
      </w:pPr>
      <w:r w:rsidRPr="009571E4">
        <w:rPr>
          <w:rFonts w:eastAsiaTheme="minorHAnsi" w:cstheme="minorBidi"/>
          <w:sz w:val="20"/>
          <w:lang w:val="fr-CA"/>
        </w:rPr>
        <w:t>L’appel interjeté contre l’arrêt de la Cour d’appel du Québec (Montréal), numéro 500-09-021709-118, 2013 QCCA 868, daté du 10 mai 2013, a été entendu le 18 mars 2015 et la Cour a accueilli l’appel oralement le même jour, avec motifs à suivre. Aujourd’hui, la Cour dépose des motifs accueillant l’appel avec dépens devant toutes les cours, à l’exclusion des dépens auxquels ont été condamnées les appelantes à l’égard de la requête en prorogation de délai devant la Cour.</w:t>
      </w:r>
    </w:p>
    <w:p w:rsidR="009571E4" w:rsidRPr="009571E4" w:rsidRDefault="009571E4" w:rsidP="009571E4">
      <w:pPr>
        <w:jc w:val="both"/>
        <w:rPr>
          <w:rFonts w:eastAsiaTheme="minorHAnsi" w:cstheme="minorBidi"/>
          <w:sz w:val="20"/>
          <w:lang w:val="fr-CA"/>
        </w:rPr>
      </w:pPr>
    </w:p>
    <w:p w:rsidR="009571E4" w:rsidRPr="009571E4" w:rsidRDefault="009571E4" w:rsidP="009571E4">
      <w:pPr>
        <w:jc w:val="both"/>
        <w:rPr>
          <w:rFonts w:eastAsiaTheme="minorHAnsi" w:cstheme="minorBidi"/>
          <w:sz w:val="20"/>
          <w:lang w:val="en-CA"/>
        </w:rPr>
      </w:pPr>
      <w:r w:rsidRPr="009571E4">
        <w:rPr>
          <w:rFonts w:eastAsiaTheme="minorHAnsi" w:cstheme="minorBidi"/>
          <w:sz w:val="20"/>
          <w:lang w:val="en-CA"/>
        </w:rPr>
        <w:t>The appeal from the judgment of the Court of Appeal of Quebec (Montréal), Number 500-09-021709-118, 2013 QCCA 868, dated May 10, 2013, was heard on March 18, 2015 and the Court on that day allowed the appeal orally, with reasons to follow. Today, the Court deposits reasons allowing the appeal with costs throughout, except for the costs awarded against the appellants on the motion to extend time in this Court.</w:t>
      </w:r>
    </w:p>
    <w:p w:rsidR="00B84553" w:rsidRPr="009571E4" w:rsidRDefault="00B84553" w:rsidP="00B84553">
      <w:pPr>
        <w:jc w:val="both"/>
        <w:rPr>
          <w:rFonts w:eastAsia="Calibri"/>
          <w:sz w:val="20"/>
          <w:lang w:val="en-CA"/>
        </w:rPr>
      </w:pPr>
    </w:p>
    <w:p w:rsidR="002E4682" w:rsidRPr="009571E4" w:rsidRDefault="002E4682" w:rsidP="00FC4ECC">
      <w:pPr>
        <w:ind w:left="1440" w:hanging="1440"/>
        <w:rPr>
          <w:sz w:val="20"/>
        </w:rPr>
      </w:pPr>
    </w:p>
    <w:p w:rsidR="00C6146D" w:rsidRPr="009571E4" w:rsidRDefault="00C6146D" w:rsidP="00FC4ECC">
      <w:pPr>
        <w:ind w:left="1440" w:hanging="1440"/>
        <w:rPr>
          <w:sz w:val="20"/>
        </w:rPr>
      </w:pPr>
    </w:p>
    <w:p w:rsidR="009D2AD9" w:rsidRPr="0044099A" w:rsidRDefault="00484C8D" w:rsidP="009D2AD9">
      <w:pPr>
        <w:rPr>
          <w:lang w:val="fr-CA"/>
        </w:rPr>
      </w:pPr>
      <w:r w:rsidRPr="00D41E15">
        <w:rPr>
          <w:szCs w:val="24"/>
        </w:rPr>
        <w:fldChar w:fldCharType="begin"/>
      </w:r>
      <w:r w:rsidR="009D2AD9" w:rsidRPr="0044099A">
        <w:rPr>
          <w:szCs w:val="24"/>
          <w:lang w:val="fr-CA"/>
        </w:rPr>
        <w:instrText xml:space="preserve"> SEQ CHAPTER \h \r 1</w:instrText>
      </w:r>
      <w:r w:rsidRPr="00D41E15">
        <w:rPr>
          <w:szCs w:val="24"/>
        </w:rPr>
        <w:fldChar w:fldCharType="end"/>
      </w:r>
      <w:r w:rsidR="009D2AD9" w:rsidRPr="0044099A">
        <w:rPr>
          <w:b/>
          <w:bCs/>
          <w:szCs w:val="24"/>
          <w:lang w:val="fr-CA"/>
        </w:rPr>
        <w:t>APPLICATION</w:t>
      </w:r>
      <w:r w:rsidR="0044099A" w:rsidRPr="0044099A">
        <w:rPr>
          <w:b/>
          <w:bCs/>
          <w:szCs w:val="24"/>
          <w:lang w:val="fr-CA"/>
        </w:rPr>
        <w:t>S</w:t>
      </w:r>
      <w:r w:rsidR="009D2AD9" w:rsidRPr="0044099A">
        <w:rPr>
          <w:b/>
          <w:bCs/>
          <w:szCs w:val="24"/>
          <w:lang w:val="fr-CA"/>
        </w:rPr>
        <w:t xml:space="preserve"> FOR LEAVE / DEMANDE</w:t>
      </w:r>
      <w:r w:rsidR="0044099A" w:rsidRPr="0044099A">
        <w:rPr>
          <w:b/>
          <w:bCs/>
          <w:szCs w:val="24"/>
          <w:lang w:val="fr-CA"/>
        </w:rPr>
        <w:t>S</w:t>
      </w:r>
      <w:r w:rsidR="009D2AD9" w:rsidRPr="0044099A">
        <w:rPr>
          <w:b/>
          <w:bCs/>
          <w:szCs w:val="24"/>
          <w:lang w:val="fr-CA"/>
        </w:rPr>
        <w:t xml:space="preserve"> D’AUTORISATION :</w:t>
      </w:r>
    </w:p>
    <w:p w:rsidR="009D2AD9" w:rsidRPr="0044099A" w:rsidRDefault="009D2AD9" w:rsidP="000627A2">
      <w:pPr>
        <w:widowControl w:val="0"/>
        <w:jc w:val="both"/>
        <w:rPr>
          <w:sz w:val="20"/>
          <w:lang w:val="fr-CA"/>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10" w:history="1">
        <w:r w:rsidR="009571E4" w:rsidRPr="00AF34CE">
          <w:rPr>
            <w:rStyle w:val="Hyperlink"/>
            <w:szCs w:val="24"/>
          </w:rPr>
          <w:t>http://scc-csc.lexum.com/scc-csc/news/en/item/4940/index.do</w:t>
        </w:r>
      </w:hyperlink>
      <w:r w:rsidR="00463D03">
        <w:rPr>
          <w:szCs w:val="24"/>
        </w:rPr>
        <w:t xml:space="preserve">. </w:t>
      </w:r>
    </w:p>
    <w:p w:rsidR="0025713A" w:rsidRDefault="0025713A" w:rsidP="000627A2">
      <w:pPr>
        <w:widowControl w:val="0"/>
        <w:jc w:val="both"/>
        <w:rPr>
          <w:sz w:val="20"/>
        </w:rPr>
      </w:pPr>
    </w:p>
    <w:p w:rsidR="0025713A" w:rsidRPr="0025713A" w:rsidRDefault="0025713A" w:rsidP="000627A2">
      <w:pPr>
        <w:widowControl w:val="0"/>
        <w:jc w:val="both"/>
        <w:rPr>
          <w:sz w:val="20"/>
        </w:rPr>
      </w:pPr>
    </w:p>
    <w:p w:rsidR="007E5C9C"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r w:rsidR="002505BD">
        <w:fldChar w:fldCharType="begin"/>
      </w:r>
      <w:r w:rsidR="002505BD" w:rsidRPr="002505BD">
        <w:rPr>
          <w:lang w:val="fr-CA"/>
        </w:rPr>
        <w:instrText xml:space="preserve"> HYPERLINK "http://scc-csc.lexum.com/scc-csc/</w:instrText>
      </w:r>
      <w:r w:rsidR="002505BD" w:rsidRPr="002505BD">
        <w:rPr>
          <w:lang w:val="fr-CA"/>
        </w:rPr>
        <w:instrText xml:space="preserve">news/fr/item/4940/index.do" </w:instrText>
      </w:r>
      <w:r w:rsidR="002505BD">
        <w:fldChar w:fldCharType="separate"/>
      </w:r>
      <w:r w:rsidR="009571E4" w:rsidRPr="00AF34CE">
        <w:rPr>
          <w:rStyle w:val="Hyperlink"/>
          <w:szCs w:val="24"/>
          <w:lang w:val="fr-CA"/>
        </w:rPr>
        <w:t>http://scc-csc.lexum.com/scc-csc/news/fr/item/4940/index.do</w:t>
      </w:r>
      <w:r w:rsidR="002505BD">
        <w:rPr>
          <w:rStyle w:val="Hyperlink"/>
          <w:szCs w:val="24"/>
          <w:lang w:val="fr-CA"/>
        </w:rPr>
        <w:fldChar w:fldCharType="end"/>
      </w:r>
      <w:r w:rsidR="00463D03">
        <w:rPr>
          <w:szCs w:val="24"/>
          <w:lang w:val="fr-CA"/>
        </w:rPr>
        <w:t xml:space="preserve"> </w:t>
      </w:r>
    </w:p>
    <w:p w:rsidR="0005591B" w:rsidRDefault="0005591B" w:rsidP="007E5C9C">
      <w:pPr>
        <w:widowControl w:val="0"/>
        <w:rPr>
          <w:szCs w:val="24"/>
          <w:lang w:val="fr-CA"/>
        </w:rPr>
      </w:pPr>
    </w:p>
    <w:p w:rsidR="0005591B" w:rsidRDefault="0005591B" w:rsidP="007E5C9C">
      <w:pPr>
        <w:widowControl w:val="0"/>
        <w:rPr>
          <w:szCs w:val="24"/>
          <w:lang w:val="fr-CA"/>
        </w:rPr>
      </w:pPr>
    </w:p>
    <w:p w:rsidR="008E30CD" w:rsidRPr="009571E4" w:rsidRDefault="008E30CD" w:rsidP="008E30CD">
      <w:pPr>
        <w:jc w:val="both"/>
        <w:rPr>
          <w:b/>
        </w:rPr>
      </w:pPr>
      <w:r>
        <w:rPr>
          <w:b/>
        </w:rPr>
        <w:t>GRANT</w:t>
      </w:r>
      <w:r w:rsidRPr="009571E4">
        <w:rPr>
          <w:b/>
        </w:rPr>
        <w:t xml:space="preserve">ED / </w:t>
      </w:r>
      <w:r>
        <w:rPr>
          <w:b/>
        </w:rPr>
        <w:t>ACCORD</w:t>
      </w:r>
      <w:r w:rsidR="00C1317E">
        <w:rPr>
          <w:b/>
        </w:rPr>
        <w:t>ÉE</w:t>
      </w:r>
    </w:p>
    <w:p w:rsidR="008E30CD" w:rsidRPr="00067929" w:rsidRDefault="008E30CD" w:rsidP="00067929">
      <w:pPr>
        <w:jc w:val="both"/>
        <w:rPr>
          <w:sz w:val="20"/>
        </w:rPr>
      </w:pPr>
    </w:p>
    <w:p w:rsidR="008E30CD" w:rsidRPr="00067929" w:rsidRDefault="008E30CD" w:rsidP="00067929">
      <w:pPr>
        <w:jc w:val="both"/>
        <w:rPr>
          <w:sz w:val="20"/>
        </w:rPr>
      </w:pPr>
      <w:r w:rsidRPr="00067929">
        <w:rPr>
          <w:i/>
          <w:sz w:val="20"/>
        </w:rPr>
        <w:t>Workers’ Compensation Appeal Tribunal et al.</w:t>
      </w:r>
      <w:r w:rsidRPr="00067929">
        <w:rPr>
          <w:sz w:val="20"/>
        </w:rPr>
        <w:t xml:space="preserve"> </w:t>
      </w:r>
      <w:r w:rsidRPr="00067929">
        <w:rPr>
          <w:i/>
          <w:sz w:val="20"/>
        </w:rPr>
        <w:t xml:space="preserve">v. Fraser Health Authority et al. </w:t>
      </w:r>
      <w:r w:rsidRPr="00067929">
        <w:rPr>
          <w:sz w:val="20"/>
        </w:rPr>
        <w:t>(B.C.) (Civil) (By Leave) (</w:t>
      </w:r>
      <w:hyperlink r:id="rId11" w:history="1">
        <w:r w:rsidRPr="00067929">
          <w:rPr>
            <w:rStyle w:val="Hyperlink"/>
            <w:sz w:val="20"/>
          </w:rPr>
          <w:t>36300</w:t>
        </w:r>
      </w:hyperlink>
      <w:r w:rsidRPr="00067929">
        <w:rPr>
          <w:sz w:val="20"/>
        </w:rPr>
        <w:t>)</w:t>
      </w:r>
    </w:p>
    <w:p w:rsidR="008E30CD" w:rsidRPr="00067929" w:rsidRDefault="008E30CD" w:rsidP="00067929">
      <w:pPr>
        <w:jc w:val="both"/>
        <w:rPr>
          <w:sz w:val="20"/>
        </w:rPr>
      </w:pPr>
      <w:r w:rsidRPr="00067929">
        <w:rPr>
          <w:sz w:val="20"/>
        </w:rPr>
        <w:t xml:space="preserve">(The applications for leave to appeal are granted with the award of costs deferred to the Court hearing the appeal. / </w:t>
      </w:r>
    </w:p>
    <w:p w:rsidR="008E30CD" w:rsidRPr="00067929" w:rsidRDefault="008E30CD" w:rsidP="00067929">
      <w:pPr>
        <w:jc w:val="both"/>
        <w:rPr>
          <w:sz w:val="20"/>
          <w:lang w:val="fr-CA"/>
        </w:rPr>
      </w:pPr>
      <w:r w:rsidRPr="00067929">
        <w:rPr>
          <w:sz w:val="20"/>
          <w:lang w:val="fr-CA"/>
        </w:rPr>
        <w:t>Les demandes d’autorisation d’appel sont accueillies. L’adjudication des dépens sera faite par la formation de la Cour qui entendra l’appel.)</w:t>
      </w:r>
    </w:p>
    <w:p w:rsidR="008E30CD" w:rsidRPr="00067929" w:rsidRDefault="008E30CD" w:rsidP="00067929">
      <w:pPr>
        <w:jc w:val="both"/>
        <w:rPr>
          <w:sz w:val="20"/>
          <w:lang w:val="fr-CA"/>
        </w:rPr>
      </w:pPr>
      <w:r w:rsidRPr="00067929">
        <w:rPr>
          <w:sz w:val="20"/>
          <w:lang w:val="fr-CA"/>
        </w:rPr>
        <w:t>Coram: Abella / Karakatsanis / Côté</w:t>
      </w:r>
    </w:p>
    <w:p w:rsidR="008E30CD" w:rsidRPr="00067929" w:rsidRDefault="008E30CD" w:rsidP="00067929">
      <w:pPr>
        <w:jc w:val="both"/>
        <w:rPr>
          <w:sz w:val="20"/>
          <w:lang w:val="fr-CA"/>
        </w:rPr>
      </w:pPr>
    </w:p>
    <w:p w:rsidR="008E30CD" w:rsidRPr="00067929" w:rsidRDefault="008E30CD" w:rsidP="00067929">
      <w:pPr>
        <w:jc w:val="both"/>
        <w:rPr>
          <w:sz w:val="20"/>
          <w:lang w:val="fr-CA"/>
        </w:rPr>
      </w:pPr>
      <w:r w:rsidRPr="00067929">
        <w:rPr>
          <w:sz w:val="20"/>
          <w:lang w:val="fr-CA"/>
        </w:rPr>
        <w:t>****</w:t>
      </w:r>
    </w:p>
    <w:p w:rsidR="008E30CD" w:rsidRPr="009571E4" w:rsidRDefault="008E30CD" w:rsidP="008E30CD">
      <w:pPr>
        <w:jc w:val="both"/>
        <w:rPr>
          <w:sz w:val="20"/>
          <w:lang w:val="fr-CA"/>
        </w:rPr>
      </w:pPr>
    </w:p>
    <w:p w:rsidR="009571E4" w:rsidRPr="008E30CD" w:rsidRDefault="009571E4" w:rsidP="009571E4">
      <w:pPr>
        <w:jc w:val="both"/>
        <w:rPr>
          <w:b/>
          <w:lang w:val="fr-CA"/>
        </w:rPr>
      </w:pPr>
      <w:r w:rsidRPr="008E30CD">
        <w:rPr>
          <w:b/>
          <w:lang w:val="fr-CA"/>
        </w:rPr>
        <w:t>DISMISSED / REJETÉES</w:t>
      </w:r>
    </w:p>
    <w:p w:rsidR="00FD23EE" w:rsidRPr="00067929" w:rsidRDefault="00FD23EE" w:rsidP="00282EF5">
      <w:pPr>
        <w:jc w:val="both"/>
        <w:rPr>
          <w:sz w:val="20"/>
          <w:lang w:val="fr-CA"/>
        </w:rPr>
      </w:pPr>
    </w:p>
    <w:p w:rsidR="008E30CD" w:rsidRPr="00067929" w:rsidRDefault="008E30CD" w:rsidP="008E30CD">
      <w:pPr>
        <w:jc w:val="both"/>
        <w:rPr>
          <w:sz w:val="20"/>
          <w:lang w:val="fr-CA"/>
        </w:rPr>
      </w:pPr>
      <w:r w:rsidRPr="00067929">
        <w:rPr>
          <w:i/>
          <w:sz w:val="20"/>
          <w:lang w:val="fr-CA"/>
        </w:rPr>
        <w:t xml:space="preserve">Daniel Beaulieu et autres c. Sa Majesté la Reine </w:t>
      </w:r>
      <w:r w:rsidRPr="00067929">
        <w:rPr>
          <w:sz w:val="20"/>
          <w:lang w:val="fr-CA"/>
        </w:rPr>
        <w:t>(</w:t>
      </w:r>
      <w:proofErr w:type="spellStart"/>
      <w:r w:rsidRPr="00067929">
        <w:rPr>
          <w:sz w:val="20"/>
          <w:lang w:val="fr-CA"/>
        </w:rPr>
        <w:t>Qc</w:t>
      </w:r>
      <w:proofErr w:type="spellEnd"/>
      <w:r w:rsidRPr="00067929">
        <w:rPr>
          <w:sz w:val="20"/>
          <w:lang w:val="fr-CA"/>
        </w:rPr>
        <w:t>) (Criminelle) (Autorisation) (</w:t>
      </w:r>
      <w:r w:rsidR="002505BD">
        <w:fldChar w:fldCharType="begin"/>
      </w:r>
      <w:r w:rsidR="002505BD" w:rsidRPr="002505BD">
        <w:rPr>
          <w:lang w:val="fr-CA"/>
        </w:rPr>
        <w:instrText xml:space="preserve"> HYPERLINK</w:instrText>
      </w:r>
      <w:r w:rsidR="002505BD" w:rsidRPr="002505BD">
        <w:rPr>
          <w:lang w:val="fr-CA"/>
        </w:rPr>
        <w:instrText xml:space="preserve"> "http://www.scc-csc.ca</w:instrText>
      </w:r>
      <w:r w:rsidR="002505BD" w:rsidRPr="002505BD">
        <w:rPr>
          <w:lang w:val="fr-CA"/>
        </w:rPr>
        <w:instrText xml:space="preserve">/case-dossier/info/sum-som-fra.aspx?cas=36278" </w:instrText>
      </w:r>
      <w:r w:rsidR="002505BD">
        <w:fldChar w:fldCharType="separate"/>
      </w:r>
      <w:r w:rsidRPr="00067929">
        <w:rPr>
          <w:rStyle w:val="Hyperlink"/>
          <w:sz w:val="20"/>
          <w:lang w:val="fr-CA"/>
        </w:rPr>
        <w:t>36278</w:t>
      </w:r>
      <w:r w:rsidR="002505BD">
        <w:rPr>
          <w:rStyle w:val="Hyperlink"/>
          <w:sz w:val="20"/>
          <w:lang w:val="fr-CA"/>
        </w:rPr>
        <w:fldChar w:fldCharType="end"/>
      </w:r>
      <w:r w:rsidRPr="00067929">
        <w:rPr>
          <w:sz w:val="20"/>
          <w:lang w:val="fr-CA"/>
        </w:rPr>
        <w:t>)</w:t>
      </w:r>
    </w:p>
    <w:p w:rsidR="008E30CD" w:rsidRPr="00067929" w:rsidRDefault="008E30CD" w:rsidP="008E30CD">
      <w:pPr>
        <w:jc w:val="both"/>
        <w:rPr>
          <w:sz w:val="20"/>
        </w:rPr>
      </w:pPr>
      <w:r w:rsidRPr="00067929">
        <w:rPr>
          <w:sz w:val="20"/>
        </w:rPr>
        <w:t xml:space="preserve">Coram: </w:t>
      </w:r>
      <w:proofErr w:type="spellStart"/>
      <w:r w:rsidRPr="00067929">
        <w:rPr>
          <w:sz w:val="20"/>
        </w:rPr>
        <w:t>Abella</w:t>
      </w:r>
      <w:proofErr w:type="spellEnd"/>
      <w:r w:rsidRPr="00067929">
        <w:rPr>
          <w:sz w:val="20"/>
        </w:rPr>
        <w:t xml:space="preserve"> / Karakatsanis / </w:t>
      </w:r>
      <w:proofErr w:type="spellStart"/>
      <w:r w:rsidRPr="00067929">
        <w:rPr>
          <w:sz w:val="20"/>
        </w:rPr>
        <w:t>Côté</w:t>
      </w:r>
      <w:proofErr w:type="spellEnd"/>
    </w:p>
    <w:p w:rsidR="008E30CD" w:rsidRPr="00067929" w:rsidRDefault="008E30CD" w:rsidP="008E30CD">
      <w:pPr>
        <w:jc w:val="both"/>
        <w:rPr>
          <w:sz w:val="20"/>
        </w:rPr>
      </w:pPr>
    </w:p>
    <w:p w:rsidR="008E30CD" w:rsidRPr="00067929" w:rsidRDefault="008E30CD" w:rsidP="008E30CD">
      <w:pPr>
        <w:jc w:val="both"/>
        <w:rPr>
          <w:sz w:val="20"/>
        </w:rPr>
      </w:pPr>
      <w:r w:rsidRPr="00067929">
        <w:rPr>
          <w:sz w:val="20"/>
        </w:rPr>
        <w:t>****</w:t>
      </w:r>
    </w:p>
    <w:p w:rsidR="008E30CD" w:rsidRPr="00067929" w:rsidRDefault="008E30CD" w:rsidP="008E30CD">
      <w:pPr>
        <w:jc w:val="both"/>
        <w:rPr>
          <w:sz w:val="20"/>
        </w:rPr>
      </w:pPr>
    </w:p>
    <w:p w:rsidR="008E30CD" w:rsidRPr="00067929" w:rsidRDefault="008E30CD" w:rsidP="008E30CD">
      <w:pPr>
        <w:jc w:val="both"/>
        <w:rPr>
          <w:sz w:val="20"/>
        </w:rPr>
      </w:pPr>
      <w:r w:rsidRPr="00067929">
        <w:rPr>
          <w:i/>
          <w:sz w:val="20"/>
        </w:rPr>
        <w:t xml:space="preserve">Frederick Bernard Anthony Prosser v. Her Majesty the Queen </w:t>
      </w:r>
      <w:r w:rsidRPr="00067929">
        <w:rPr>
          <w:sz w:val="20"/>
        </w:rPr>
        <w:t>(N.B.) (Criminal) (By Leave) (</w:t>
      </w:r>
      <w:hyperlink r:id="rId12" w:history="1">
        <w:r w:rsidRPr="00067929">
          <w:rPr>
            <w:rStyle w:val="Hyperlink"/>
            <w:sz w:val="20"/>
          </w:rPr>
          <w:t>36370</w:t>
        </w:r>
      </w:hyperlink>
      <w:r w:rsidRPr="00067929">
        <w:rPr>
          <w:sz w:val="20"/>
        </w:rPr>
        <w:t>)</w:t>
      </w:r>
    </w:p>
    <w:p w:rsidR="008E30CD" w:rsidRPr="00067929" w:rsidRDefault="008E30CD" w:rsidP="008E30CD">
      <w:pPr>
        <w:jc w:val="both"/>
        <w:rPr>
          <w:sz w:val="20"/>
        </w:rPr>
      </w:pPr>
      <w:r w:rsidRPr="00067929">
        <w:rPr>
          <w:sz w:val="20"/>
        </w:rPr>
        <w:t>Coram: Rothstein / Cromwell / Moldaver</w:t>
      </w:r>
    </w:p>
    <w:p w:rsidR="008E30CD" w:rsidRPr="00067929" w:rsidRDefault="008E30CD" w:rsidP="008E30CD">
      <w:pPr>
        <w:jc w:val="both"/>
        <w:rPr>
          <w:sz w:val="20"/>
        </w:rPr>
      </w:pPr>
    </w:p>
    <w:p w:rsidR="008E30CD" w:rsidRPr="00067929" w:rsidRDefault="008E30CD" w:rsidP="008E30CD">
      <w:pPr>
        <w:jc w:val="both"/>
        <w:rPr>
          <w:sz w:val="20"/>
        </w:rPr>
      </w:pPr>
      <w:r w:rsidRPr="00067929">
        <w:rPr>
          <w:sz w:val="20"/>
        </w:rPr>
        <w:t>****</w:t>
      </w:r>
    </w:p>
    <w:p w:rsidR="008E30CD" w:rsidRPr="008E30CD" w:rsidRDefault="008E30CD" w:rsidP="008E30CD">
      <w:pPr>
        <w:jc w:val="both"/>
        <w:rPr>
          <w:sz w:val="20"/>
        </w:rPr>
      </w:pPr>
    </w:p>
    <w:p w:rsidR="009571E4" w:rsidRPr="00067929" w:rsidRDefault="009571E4" w:rsidP="009571E4">
      <w:pPr>
        <w:jc w:val="both"/>
        <w:rPr>
          <w:b/>
        </w:rPr>
      </w:pPr>
      <w:r w:rsidRPr="009571E4">
        <w:rPr>
          <w:b/>
        </w:rPr>
        <w:t xml:space="preserve">DISMISSED </w:t>
      </w:r>
      <w:r>
        <w:rPr>
          <w:b/>
        </w:rPr>
        <w:t xml:space="preserve">WITH COSTS </w:t>
      </w:r>
      <w:r w:rsidRPr="009571E4">
        <w:rPr>
          <w:b/>
        </w:rPr>
        <w:t>/ REJETÉES</w:t>
      </w:r>
      <w:r>
        <w:rPr>
          <w:b/>
        </w:rPr>
        <w:t xml:space="preserve"> AVEC DÉPENS</w:t>
      </w:r>
    </w:p>
    <w:p w:rsidR="004D422A" w:rsidRPr="00067929" w:rsidRDefault="004D422A" w:rsidP="00067929">
      <w:pPr>
        <w:jc w:val="both"/>
        <w:rPr>
          <w:sz w:val="20"/>
        </w:rPr>
      </w:pPr>
    </w:p>
    <w:p w:rsidR="009571E4" w:rsidRPr="00067929" w:rsidRDefault="009571E4" w:rsidP="00067929">
      <w:pPr>
        <w:jc w:val="both"/>
        <w:rPr>
          <w:sz w:val="20"/>
        </w:rPr>
      </w:pPr>
      <w:r w:rsidRPr="00067929">
        <w:rPr>
          <w:i/>
          <w:sz w:val="20"/>
        </w:rPr>
        <w:t>Sheila Maguire v. Northwest Organics et al.</w:t>
      </w:r>
      <w:r w:rsidRPr="00067929">
        <w:rPr>
          <w:sz w:val="20"/>
        </w:rPr>
        <w:t xml:space="preserve"> (B.C.) (Civil) (By Leave) (</w:t>
      </w:r>
      <w:hyperlink r:id="rId13" w:history="1">
        <w:r w:rsidRPr="00067929">
          <w:rPr>
            <w:rStyle w:val="Hyperlink"/>
            <w:sz w:val="20"/>
          </w:rPr>
          <w:t>36248</w:t>
        </w:r>
      </w:hyperlink>
      <w:r w:rsidRPr="00067929">
        <w:rPr>
          <w:sz w:val="20"/>
        </w:rPr>
        <w:t>)</w:t>
      </w:r>
    </w:p>
    <w:p w:rsidR="009571E4" w:rsidRPr="00067929" w:rsidRDefault="009571E4" w:rsidP="00067929">
      <w:pPr>
        <w:jc w:val="both"/>
        <w:rPr>
          <w:sz w:val="20"/>
        </w:rPr>
      </w:pPr>
      <w:r w:rsidRPr="00067929">
        <w:rPr>
          <w:sz w:val="20"/>
        </w:rPr>
        <w:t xml:space="preserve">(The application for leave to appeal is dismissed with costs to the respondents Northwest Organics, Limited Partnership and Northwest Group Properties Inc. / </w:t>
      </w:r>
    </w:p>
    <w:p w:rsidR="009571E4" w:rsidRPr="00067929" w:rsidRDefault="009571E4" w:rsidP="00067929">
      <w:pPr>
        <w:jc w:val="both"/>
        <w:rPr>
          <w:sz w:val="20"/>
          <w:lang w:val="fr-CA"/>
        </w:rPr>
      </w:pPr>
      <w:r w:rsidRPr="00067929">
        <w:rPr>
          <w:sz w:val="20"/>
          <w:lang w:val="fr-CA"/>
        </w:rPr>
        <w:t xml:space="preserve">La demande d’autorisation d’appel est rejetée avec dépens en faveur des intimées Northwest </w:t>
      </w:r>
      <w:proofErr w:type="spellStart"/>
      <w:r w:rsidRPr="00067929">
        <w:rPr>
          <w:sz w:val="20"/>
          <w:lang w:val="fr-CA"/>
        </w:rPr>
        <w:t>Organics</w:t>
      </w:r>
      <w:proofErr w:type="spellEnd"/>
      <w:r w:rsidRPr="00067929">
        <w:rPr>
          <w:sz w:val="20"/>
          <w:lang w:val="fr-CA"/>
        </w:rPr>
        <w:t xml:space="preserve">, Limited </w:t>
      </w:r>
      <w:proofErr w:type="spellStart"/>
      <w:r w:rsidRPr="00067929">
        <w:rPr>
          <w:sz w:val="20"/>
          <w:lang w:val="fr-CA"/>
        </w:rPr>
        <w:t>Partnership</w:t>
      </w:r>
      <w:proofErr w:type="spellEnd"/>
      <w:r w:rsidRPr="00067929">
        <w:rPr>
          <w:sz w:val="20"/>
          <w:lang w:val="fr-CA"/>
        </w:rPr>
        <w:t xml:space="preserve"> et Northwest Group </w:t>
      </w:r>
      <w:proofErr w:type="spellStart"/>
      <w:r w:rsidRPr="00067929">
        <w:rPr>
          <w:sz w:val="20"/>
          <w:lang w:val="fr-CA"/>
        </w:rPr>
        <w:t>Properties</w:t>
      </w:r>
      <w:proofErr w:type="spellEnd"/>
      <w:r w:rsidRPr="00067929">
        <w:rPr>
          <w:sz w:val="20"/>
          <w:lang w:val="fr-CA"/>
        </w:rPr>
        <w:t xml:space="preserve"> Inc.)</w:t>
      </w:r>
    </w:p>
    <w:p w:rsidR="009571E4" w:rsidRPr="00067929" w:rsidRDefault="009571E4" w:rsidP="00067929">
      <w:pPr>
        <w:jc w:val="both"/>
        <w:rPr>
          <w:sz w:val="20"/>
          <w:lang w:val="fr-CA"/>
        </w:rPr>
      </w:pPr>
      <w:r w:rsidRPr="00067929">
        <w:rPr>
          <w:sz w:val="20"/>
          <w:lang w:val="fr-CA"/>
        </w:rPr>
        <w:t>Coram: Abella / Karakatsanis / Côté</w:t>
      </w:r>
    </w:p>
    <w:p w:rsidR="009571E4" w:rsidRPr="00067929" w:rsidRDefault="009571E4" w:rsidP="00067929">
      <w:pPr>
        <w:jc w:val="both"/>
        <w:rPr>
          <w:sz w:val="20"/>
          <w:lang w:val="fr-CA"/>
        </w:rPr>
      </w:pPr>
    </w:p>
    <w:p w:rsidR="009571E4" w:rsidRPr="00067929" w:rsidRDefault="009571E4" w:rsidP="00067929">
      <w:pPr>
        <w:jc w:val="both"/>
        <w:rPr>
          <w:sz w:val="20"/>
          <w:lang w:val="fr-CA"/>
        </w:rPr>
      </w:pPr>
      <w:r w:rsidRPr="00067929">
        <w:rPr>
          <w:sz w:val="20"/>
          <w:lang w:val="fr-CA"/>
        </w:rPr>
        <w:t>****</w:t>
      </w:r>
    </w:p>
    <w:p w:rsidR="009571E4" w:rsidRPr="00067929" w:rsidRDefault="009571E4" w:rsidP="00067929">
      <w:pPr>
        <w:jc w:val="both"/>
        <w:rPr>
          <w:sz w:val="20"/>
          <w:lang w:val="fr-CA"/>
        </w:rPr>
      </w:pPr>
    </w:p>
    <w:p w:rsidR="008E30CD" w:rsidRPr="00067929" w:rsidRDefault="008E30CD" w:rsidP="00067929">
      <w:pPr>
        <w:jc w:val="both"/>
        <w:rPr>
          <w:sz w:val="20"/>
          <w:lang w:val="fr-CA"/>
        </w:rPr>
      </w:pPr>
      <w:r w:rsidRPr="00067929">
        <w:rPr>
          <w:i/>
          <w:sz w:val="20"/>
          <w:lang w:val="fr-CA"/>
        </w:rPr>
        <w:t xml:space="preserve">C.M. c. L.L. et autre </w:t>
      </w:r>
      <w:r w:rsidRPr="00067929">
        <w:rPr>
          <w:sz w:val="20"/>
          <w:lang w:val="fr-CA"/>
        </w:rPr>
        <w:t>(</w:t>
      </w:r>
      <w:proofErr w:type="spellStart"/>
      <w:r w:rsidRPr="00067929">
        <w:rPr>
          <w:sz w:val="20"/>
          <w:lang w:val="fr-CA"/>
        </w:rPr>
        <w:t>Qc</w:t>
      </w:r>
      <w:proofErr w:type="spellEnd"/>
      <w:r w:rsidRPr="00067929">
        <w:rPr>
          <w:sz w:val="20"/>
          <w:lang w:val="fr-CA"/>
        </w:rPr>
        <w:t>) (Civile) (Autorisation) (</w:t>
      </w:r>
      <w:r w:rsidR="002505BD">
        <w:fldChar w:fldCharType="begin"/>
      </w:r>
      <w:r w:rsidR="002505BD" w:rsidRPr="002505BD">
        <w:rPr>
          <w:lang w:val="fr-CA"/>
        </w:rPr>
        <w:instrText xml:space="preserve"> HYPERLINK "http://www.scc-csc.ca</w:instrText>
      </w:r>
      <w:r w:rsidR="002505BD" w:rsidRPr="002505BD">
        <w:rPr>
          <w:lang w:val="fr-CA"/>
        </w:rPr>
        <w:instrText xml:space="preserve">/case-dossier/info/sum-som-fra.aspx?cas=36306" </w:instrText>
      </w:r>
      <w:r w:rsidR="002505BD">
        <w:fldChar w:fldCharType="separate"/>
      </w:r>
      <w:r w:rsidRPr="00067929">
        <w:rPr>
          <w:rStyle w:val="Hyperlink"/>
          <w:sz w:val="20"/>
          <w:lang w:val="fr-CA"/>
        </w:rPr>
        <w:t>36306</w:t>
      </w:r>
      <w:r w:rsidR="002505BD">
        <w:rPr>
          <w:rStyle w:val="Hyperlink"/>
          <w:sz w:val="20"/>
          <w:lang w:val="fr-CA"/>
        </w:rPr>
        <w:fldChar w:fldCharType="end"/>
      </w:r>
      <w:r w:rsidRPr="00067929">
        <w:rPr>
          <w:sz w:val="20"/>
          <w:lang w:val="fr-CA"/>
        </w:rPr>
        <w:t>)</w:t>
      </w:r>
    </w:p>
    <w:p w:rsidR="008E30CD" w:rsidRPr="00067929" w:rsidRDefault="008E30CD" w:rsidP="00067929">
      <w:pPr>
        <w:jc w:val="both"/>
        <w:rPr>
          <w:sz w:val="20"/>
        </w:rPr>
      </w:pPr>
      <w:r w:rsidRPr="00067929">
        <w:rPr>
          <w:sz w:val="20"/>
        </w:rPr>
        <w:t xml:space="preserve">Coram: </w:t>
      </w:r>
      <w:proofErr w:type="spellStart"/>
      <w:r w:rsidRPr="00067929">
        <w:rPr>
          <w:sz w:val="20"/>
        </w:rPr>
        <w:t>Abella</w:t>
      </w:r>
      <w:proofErr w:type="spellEnd"/>
      <w:r w:rsidRPr="00067929">
        <w:rPr>
          <w:sz w:val="20"/>
        </w:rPr>
        <w:t xml:space="preserve"> / Karakatsanis / </w:t>
      </w:r>
      <w:proofErr w:type="spellStart"/>
      <w:r w:rsidRPr="00067929">
        <w:rPr>
          <w:sz w:val="20"/>
        </w:rPr>
        <w:t>Côté</w:t>
      </w:r>
      <w:proofErr w:type="spellEnd"/>
    </w:p>
    <w:p w:rsidR="008E30CD" w:rsidRPr="00067929" w:rsidRDefault="008E30CD" w:rsidP="00067929">
      <w:pPr>
        <w:jc w:val="both"/>
        <w:rPr>
          <w:sz w:val="20"/>
        </w:rPr>
      </w:pPr>
    </w:p>
    <w:p w:rsidR="008E30CD" w:rsidRPr="00067929" w:rsidRDefault="008E30CD" w:rsidP="00067929">
      <w:pPr>
        <w:jc w:val="both"/>
        <w:rPr>
          <w:sz w:val="20"/>
        </w:rPr>
      </w:pPr>
      <w:r w:rsidRPr="00067929">
        <w:rPr>
          <w:sz w:val="20"/>
        </w:rPr>
        <w:t>****</w:t>
      </w:r>
    </w:p>
    <w:p w:rsidR="008E30CD" w:rsidRPr="00067929" w:rsidRDefault="008E30CD" w:rsidP="00067929">
      <w:pPr>
        <w:jc w:val="both"/>
        <w:rPr>
          <w:sz w:val="20"/>
        </w:rPr>
      </w:pPr>
    </w:p>
    <w:p w:rsidR="008E30CD" w:rsidRPr="00067929" w:rsidRDefault="008E30CD" w:rsidP="00067929">
      <w:pPr>
        <w:jc w:val="both"/>
        <w:rPr>
          <w:sz w:val="20"/>
        </w:rPr>
      </w:pPr>
      <w:proofErr w:type="spellStart"/>
      <w:r w:rsidRPr="00067929">
        <w:rPr>
          <w:i/>
          <w:sz w:val="20"/>
        </w:rPr>
        <w:t>InStorage</w:t>
      </w:r>
      <w:proofErr w:type="spellEnd"/>
      <w:r w:rsidRPr="00067929">
        <w:rPr>
          <w:i/>
          <w:sz w:val="20"/>
        </w:rPr>
        <w:t xml:space="preserve"> Limited Partnership and </w:t>
      </w:r>
      <w:proofErr w:type="spellStart"/>
      <w:r w:rsidRPr="00067929">
        <w:rPr>
          <w:i/>
          <w:sz w:val="20"/>
        </w:rPr>
        <w:t>InStorage</w:t>
      </w:r>
      <w:proofErr w:type="spellEnd"/>
      <w:r w:rsidRPr="00067929">
        <w:rPr>
          <w:i/>
          <w:sz w:val="20"/>
        </w:rPr>
        <w:t xml:space="preserve"> Trustee Corp. v. Matthew Brady Self Storage Corporation</w:t>
      </w:r>
      <w:r w:rsidRPr="00067929">
        <w:rPr>
          <w:sz w:val="20"/>
        </w:rPr>
        <w:t xml:space="preserve"> (Ont.) (Civil) (By Leave) (</w:t>
      </w:r>
      <w:hyperlink r:id="rId14" w:history="1">
        <w:r w:rsidRPr="00067929">
          <w:rPr>
            <w:rStyle w:val="Hyperlink"/>
            <w:sz w:val="20"/>
          </w:rPr>
          <w:t>36224</w:t>
        </w:r>
      </w:hyperlink>
      <w:r w:rsidRPr="00067929">
        <w:rPr>
          <w:sz w:val="20"/>
        </w:rPr>
        <w:t>)</w:t>
      </w:r>
    </w:p>
    <w:p w:rsidR="008E30CD" w:rsidRPr="00067929" w:rsidRDefault="008E30CD" w:rsidP="00067929">
      <w:pPr>
        <w:jc w:val="both"/>
        <w:rPr>
          <w:sz w:val="20"/>
        </w:rPr>
      </w:pPr>
      <w:r w:rsidRPr="00067929">
        <w:rPr>
          <w:sz w:val="20"/>
        </w:rPr>
        <w:lastRenderedPageBreak/>
        <w:t>Coram: Rothstein / Cromwell / Moldaver</w:t>
      </w:r>
    </w:p>
    <w:p w:rsidR="008E30CD" w:rsidRPr="00067929" w:rsidRDefault="008E30CD" w:rsidP="00067929">
      <w:pPr>
        <w:jc w:val="both"/>
        <w:rPr>
          <w:sz w:val="20"/>
        </w:rPr>
      </w:pPr>
    </w:p>
    <w:p w:rsidR="008E30CD" w:rsidRPr="00067929" w:rsidRDefault="008E30CD" w:rsidP="00067929">
      <w:pPr>
        <w:jc w:val="both"/>
        <w:rPr>
          <w:sz w:val="20"/>
        </w:rPr>
      </w:pPr>
      <w:r w:rsidRPr="00067929">
        <w:rPr>
          <w:sz w:val="20"/>
        </w:rPr>
        <w:t>****</w:t>
      </w:r>
    </w:p>
    <w:p w:rsidR="008E30CD" w:rsidRPr="00067929" w:rsidRDefault="008E30CD" w:rsidP="00067929">
      <w:pPr>
        <w:jc w:val="both"/>
        <w:rPr>
          <w:sz w:val="20"/>
        </w:rPr>
      </w:pPr>
    </w:p>
    <w:p w:rsidR="008E30CD" w:rsidRPr="00067929" w:rsidRDefault="008E30CD" w:rsidP="00067929">
      <w:pPr>
        <w:jc w:val="both"/>
        <w:rPr>
          <w:sz w:val="20"/>
        </w:rPr>
      </w:pPr>
      <w:r w:rsidRPr="00067929">
        <w:rPr>
          <w:i/>
          <w:sz w:val="20"/>
        </w:rPr>
        <w:t xml:space="preserve">P.W.M. Loss Prevention Services Inc. v. Miguel Lay et al. </w:t>
      </w:r>
      <w:r w:rsidRPr="00067929">
        <w:rPr>
          <w:sz w:val="20"/>
        </w:rPr>
        <w:t>(Alta.) (Civil) (By Leave) (</w:t>
      </w:r>
      <w:hyperlink r:id="rId15" w:history="1">
        <w:r w:rsidRPr="00067929">
          <w:rPr>
            <w:rStyle w:val="Hyperlink"/>
            <w:sz w:val="20"/>
          </w:rPr>
          <w:t>36327</w:t>
        </w:r>
      </w:hyperlink>
      <w:r w:rsidRPr="00067929">
        <w:rPr>
          <w:sz w:val="20"/>
        </w:rPr>
        <w:t>)</w:t>
      </w:r>
    </w:p>
    <w:p w:rsidR="008E30CD" w:rsidRPr="00067929" w:rsidRDefault="008E30CD" w:rsidP="00067929">
      <w:pPr>
        <w:jc w:val="both"/>
        <w:rPr>
          <w:sz w:val="20"/>
        </w:rPr>
      </w:pPr>
      <w:r w:rsidRPr="00067929">
        <w:rPr>
          <w:sz w:val="20"/>
        </w:rPr>
        <w:t xml:space="preserve">(The motion for an extension of time to serve and file the application for leave to appeal is granted. The application for leave to appeal is dismissed with costs to the respondent, Government of Alberta (Employment and Immigration Employment Standards Program). / </w:t>
      </w:r>
    </w:p>
    <w:p w:rsidR="008E30CD" w:rsidRPr="00067929" w:rsidRDefault="008E30CD" w:rsidP="00067929">
      <w:pPr>
        <w:jc w:val="both"/>
        <w:rPr>
          <w:sz w:val="20"/>
          <w:lang w:val="fr-CA"/>
        </w:rPr>
      </w:pPr>
      <w:r w:rsidRPr="00067929">
        <w:rPr>
          <w:sz w:val="20"/>
          <w:lang w:val="fr-CA"/>
        </w:rPr>
        <w:t xml:space="preserve">La requête en prorogation du délai de signification et de dépôt de la demande d’autorisation d’appel est accueillie. La  demande d’autorisation d’appel est rejetée avec dépens à l’intimé, </w:t>
      </w:r>
      <w:proofErr w:type="spellStart"/>
      <w:r w:rsidRPr="00067929">
        <w:rPr>
          <w:sz w:val="20"/>
          <w:lang w:val="fr-CA"/>
        </w:rPr>
        <w:t>Government</w:t>
      </w:r>
      <w:proofErr w:type="spellEnd"/>
      <w:r w:rsidRPr="00067929">
        <w:rPr>
          <w:sz w:val="20"/>
          <w:lang w:val="fr-CA"/>
        </w:rPr>
        <w:t xml:space="preserve"> of Alberta (</w:t>
      </w:r>
      <w:proofErr w:type="spellStart"/>
      <w:r w:rsidRPr="00067929">
        <w:rPr>
          <w:sz w:val="20"/>
          <w:lang w:val="fr-CA"/>
        </w:rPr>
        <w:t>Employment</w:t>
      </w:r>
      <w:proofErr w:type="spellEnd"/>
      <w:r w:rsidRPr="00067929">
        <w:rPr>
          <w:sz w:val="20"/>
          <w:lang w:val="fr-CA"/>
        </w:rPr>
        <w:t xml:space="preserve">  and Immigration </w:t>
      </w:r>
      <w:proofErr w:type="spellStart"/>
      <w:r w:rsidRPr="00067929">
        <w:rPr>
          <w:sz w:val="20"/>
          <w:lang w:val="fr-CA"/>
        </w:rPr>
        <w:t>Employment</w:t>
      </w:r>
      <w:proofErr w:type="spellEnd"/>
      <w:r w:rsidRPr="00067929">
        <w:rPr>
          <w:sz w:val="20"/>
          <w:lang w:val="fr-CA"/>
        </w:rPr>
        <w:t xml:space="preserve"> Standards Program).)</w:t>
      </w:r>
    </w:p>
    <w:p w:rsidR="00067929" w:rsidRPr="00067929" w:rsidRDefault="00067929" w:rsidP="00067929">
      <w:pPr>
        <w:jc w:val="both"/>
        <w:rPr>
          <w:sz w:val="20"/>
        </w:rPr>
      </w:pPr>
      <w:r w:rsidRPr="00067929">
        <w:rPr>
          <w:sz w:val="20"/>
        </w:rPr>
        <w:t>Coram: Rothstein / Cromwell / Moldaver</w:t>
      </w:r>
    </w:p>
    <w:p w:rsidR="00067929" w:rsidRPr="00067929" w:rsidRDefault="00067929" w:rsidP="00067929">
      <w:pPr>
        <w:jc w:val="both"/>
        <w:rPr>
          <w:sz w:val="20"/>
        </w:rPr>
      </w:pPr>
    </w:p>
    <w:p w:rsidR="00067929" w:rsidRPr="00067929" w:rsidRDefault="00067929" w:rsidP="00067929">
      <w:pPr>
        <w:jc w:val="both"/>
        <w:rPr>
          <w:sz w:val="20"/>
        </w:rPr>
      </w:pPr>
      <w:r w:rsidRPr="00067929">
        <w:rPr>
          <w:sz w:val="20"/>
        </w:rPr>
        <w:t>****</w:t>
      </w:r>
    </w:p>
    <w:p w:rsidR="00067929" w:rsidRPr="00067929" w:rsidRDefault="00067929" w:rsidP="00067929">
      <w:pPr>
        <w:jc w:val="both"/>
        <w:rPr>
          <w:sz w:val="20"/>
        </w:rPr>
      </w:pPr>
    </w:p>
    <w:p w:rsidR="00067929" w:rsidRPr="00067929" w:rsidRDefault="00067929" w:rsidP="00067929">
      <w:pPr>
        <w:jc w:val="both"/>
        <w:rPr>
          <w:sz w:val="20"/>
        </w:rPr>
      </w:pPr>
      <w:r w:rsidRPr="00067929">
        <w:rPr>
          <w:i/>
          <w:sz w:val="20"/>
        </w:rPr>
        <w:t>Brian Leigh Flanagan v. Attorney General of Canada et al.</w:t>
      </w:r>
      <w:r w:rsidRPr="00067929">
        <w:rPr>
          <w:sz w:val="20"/>
        </w:rPr>
        <w:t xml:space="preserve"> (B.C.) (Civil) (By Leave) (</w:t>
      </w:r>
      <w:hyperlink r:id="rId16" w:history="1">
        <w:r w:rsidRPr="00067929">
          <w:rPr>
            <w:rStyle w:val="Hyperlink"/>
            <w:sz w:val="20"/>
          </w:rPr>
          <w:t>36316</w:t>
        </w:r>
      </w:hyperlink>
      <w:r w:rsidRPr="00067929">
        <w:rPr>
          <w:sz w:val="20"/>
        </w:rPr>
        <w:t>)</w:t>
      </w:r>
    </w:p>
    <w:p w:rsidR="00067929" w:rsidRPr="00067929" w:rsidRDefault="00067929" w:rsidP="00067929">
      <w:pPr>
        <w:jc w:val="both"/>
        <w:rPr>
          <w:sz w:val="20"/>
        </w:rPr>
      </w:pPr>
      <w:r w:rsidRPr="00067929">
        <w:rPr>
          <w:sz w:val="20"/>
        </w:rPr>
        <w:t xml:space="preserve">(The motion for an extension of time to serve and file the application for leave to appeal is granted. The application for leave to appeal is dismissed with costs. / </w:t>
      </w:r>
    </w:p>
    <w:p w:rsidR="00067929" w:rsidRPr="00067929" w:rsidRDefault="00067929" w:rsidP="00067929">
      <w:pPr>
        <w:jc w:val="both"/>
        <w:rPr>
          <w:sz w:val="20"/>
          <w:lang w:val="fr-CA"/>
        </w:rPr>
      </w:pPr>
      <w:r w:rsidRPr="00067929">
        <w:rPr>
          <w:sz w:val="20"/>
          <w:lang w:val="fr-CA"/>
        </w:rPr>
        <w:t>La requête en prorogation du délai de signification et de dépôt de la demande d’autorisation d’appel est accueillie. La demande d’autorisation d’appel est rejetée avec dépens.)</w:t>
      </w:r>
    </w:p>
    <w:p w:rsidR="00067929" w:rsidRPr="00067929" w:rsidRDefault="00067929" w:rsidP="00067929">
      <w:pPr>
        <w:jc w:val="both"/>
        <w:rPr>
          <w:sz w:val="20"/>
          <w:lang w:val="fr-CA"/>
        </w:rPr>
      </w:pPr>
      <w:r w:rsidRPr="00067929">
        <w:rPr>
          <w:sz w:val="20"/>
          <w:lang w:val="fr-CA"/>
        </w:rPr>
        <w:t xml:space="preserve">Coram: </w:t>
      </w:r>
      <w:proofErr w:type="spellStart"/>
      <w:r w:rsidRPr="00067929">
        <w:rPr>
          <w:sz w:val="20"/>
          <w:lang w:val="fr-CA"/>
        </w:rPr>
        <w:t>Rothstein</w:t>
      </w:r>
      <w:proofErr w:type="spellEnd"/>
      <w:r w:rsidRPr="00067929">
        <w:rPr>
          <w:sz w:val="20"/>
          <w:lang w:val="fr-CA"/>
        </w:rPr>
        <w:t xml:space="preserve"> / Cromwell / Moldaver</w:t>
      </w:r>
    </w:p>
    <w:p w:rsidR="00067929" w:rsidRPr="00067929" w:rsidRDefault="00067929" w:rsidP="00067929">
      <w:pPr>
        <w:jc w:val="both"/>
        <w:rPr>
          <w:sz w:val="20"/>
          <w:lang w:val="fr-CA"/>
        </w:rPr>
      </w:pPr>
    </w:p>
    <w:p w:rsidR="00067929" w:rsidRPr="00067929" w:rsidRDefault="00067929" w:rsidP="00067929">
      <w:pPr>
        <w:jc w:val="both"/>
        <w:rPr>
          <w:sz w:val="20"/>
        </w:rPr>
      </w:pPr>
      <w:r w:rsidRPr="00067929">
        <w:rPr>
          <w:sz w:val="20"/>
        </w:rPr>
        <w:t>****</w:t>
      </w:r>
    </w:p>
    <w:p w:rsidR="00067929" w:rsidRPr="008E30CD" w:rsidRDefault="00067929" w:rsidP="00067929">
      <w:pPr>
        <w:jc w:val="both"/>
        <w:rPr>
          <w:sz w:val="20"/>
        </w:rPr>
      </w:pPr>
    </w:p>
    <w:p w:rsidR="009571E4" w:rsidRPr="007140F8" w:rsidRDefault="009571E4" w:rsidP="009571E4">
      <w:pPr>
        <w:jc w:val="both"/>
        <w:rPr>
          <w:b/>
        </w:rPr>
      </w:pPr>
      <w:r w:rsidRPr="009571E4">
        <w:rPr>
          <w:b/>
        </w:rPr>
        <w:t xml:space="preserve">DISMISSED </w:t>
      </w:r>
      <w:r>
        <w:rPr>
          <w:b/>
        </w:rPr>
        <w:t xml:space="preserve">WITHOUT COSTS </w:t>
      </w:r>
      <w:r w:rsidRPr="009571E4">
        <w:rPr>
          <w:b/>
        </w:rPr>
        <w:t>/ REJETÉES</w:t>
      </w:r>
      <w:r>
        <w:rPr>
          <w:b/>
        </w:rPr>
        <w:t xml:space="preserve"> SANS DÉPENS</w:t>
      </w:r>
    </w:p>
    <w:p w:rsidR="009571E4" w:rsidRPr="00067929" w:rsidRDefault="009571E4" w:rsidP="00282EF5">
      <w:pPr>
        <w:jc w:val="both"/>
        <w:rPr>
          <w:sz w:val="20"/>
        </w:rPr>
      </w:pPr>
    </w:p>
    <w:p w:rsidR="008E30CD" w:rsidRPr="00067929" w:rsidRDefault="008E30CD" w:rsidP="008E30CD">
      <w:pPr>
        <w:jc w:val="both"/>
        <w:rPr>
          <w:sz w:val="20"/>
        </w:rPr>
      </w:pPr>
      <w:r w:rsidRPr="00067929">
        <w:rPr>
          <w:i/>
          <w:sz w:val="20"/>
        </w:rPr>
        <w:t xml:space="preserve">Jennifer </w:t>
      </w:r>
      <w:proofErr w:type="spellStart"/>
      <w:r w:rsidRPr="00067929">
        <w:rPr>
          <w:i/>
          <w:sz w:val="20"/>
        </w:rPr>
        <w:t>Tanudjaja</w:t>
      </w:r>
      <w:proofErr w:type="spellEnd"/>
      <w:r w:rsidRPr="00067929">
        <w:rPr>
          <w:i/>
          <w:sz w:val="20"/>
        </w:rPr>
        <w:t xml:space="preserve"> et al. v. Attorney General of Canada et al.</w:t>
      </w:r>
      <w:r w:rsidRPr="00067929">
        <w:rPr>
          <w:sz w:val="20"/>
        </w:rPr>
        <w:t xml:space="preserve"> (Ont.) (Civil) (By Leave) (</w:t>
      </w:r>
      <w:hyperlink r:id="rId17" w:history="1">
        <w:r w:rsidRPr="00067929">
          <w:rPr>
            <w:rStyle w:val="Hyperlink"/>
            <w:sz w:val="20"/>
          </w:rPr>
          <w:t>36283</w:t>
        </w:r>
      </w:hyperlink>
      <w:r w:rsidRPr="00067929">
        <w:rPr>
          <w:sz w:val="20"/>
        </w:rPr>
        <w:t>)</w:t>
      </w:r>
    </w:p>
    <w:p w:rsidR="008E30CD" w:rsidRPr="00067929" w:rsidRDefault="008E30CD" w:rsidP="008E30CD">
      <w:pPr>
        <w:jc w:val="both"/>
        <w:rPr>
          <w:sz w:val="20"/>
        </w:rPr>
      </w:pPr>
      <w:r w:rsidRPr="00067929">
        <w:rPr>
          <w:sz w:val="20"/>
        </w:rPr>
        <w:t xml:space="preserve">Coram: </w:t>
      </w:r>
      <w:proofErr w:type="spellStart"/>
      <w:r w:rsidRPr="00067929">
        <w:rPr>
          <w:sz w:val="20"/>
        </w:rPr>
        <w:t>Abella</w:t>
      </w:r>
      <w:proofErr w:type="spellEnd"/>
      <w:r w:rsidRPr="00067929">
        <w:rPr>
          <w:sz w:val="20"/>
        </w:rPr>
        <w:t xml:space="preserve"> / Karakatsanis / </w:t>
      </w:r>
      <w:proofErr w:type="spellStart"/>
      <w:r w:rsidRPr="00067929">
        <w:rPr>
          <w:sz w:val="20"/>
        </w:rPr>
        <w:t>Côté</w:t>
      </w:r>
      <w:proofErr w:type="spellEnd"/>
    </w:p>
    <w:p w:rsidR="008E30CD" w:rsidRPr="00067929" w:rsidRDefault="008E30CD" w:rsidP="008E30CD">
      <w:pPr>
        <w:jc w:val="both"/>
        <w:rPr>
          <w:sz w:val="20"/>
        </w:rPr>
      </w:pPr>
    </w:p>
    <w:p w:rsidR="008E30CD" w:rsidRPr="00067929" w:rsidRDefault="008E30CD" w:rsidP="008E30CD">
      <w:pPr>
        <w:jc w:val="both"/>
        <w:rPr>
          <w:sz w:val="20"/>
          <w:lang w:val="fr-CA"/>
        </w:rPr>
      </w:pPr>
      <w:r w:rsidRPr="00067929">
        <w:rPr>
          <w:sz w:val="20"/>
          <w:lang w:val="fr-CA"/>
        </w:rPr>
        <w:t>****</w:t>
      </w:r>
    </w:p>
    <w:p w:rsidR="008E30CD" w:rsidRPr="00067929" w:rsidRDefault="008E30CD" w:rsidP="008E30CD">
      <w:pPr>
        <w:jc w:val="both"/>
        <w:rPr>
          <w:sz w:val="20"/>
          <w:lang w:val="fr-CA"/>
        </w:rPr>
      </w:pPr>
    </w:p>
    <w:p w:rsidR="008E30CD" w:rsidRPr="00067929" w:rsidRDefault="008E30CD" w:rsidP="008E30CD">
      <w:pPr>
        <w:jc w:val="both"/>
        <w:rPr>
          <w:sz w:val="20"/>
          <w:lang w:val="fr-CA"/>
        </w:rPr>
      </w:pPr>
      <w:r w:rsidRPr="00067929">
        <w:rPr>
          <w:i/>
          <w:sz w:val="20"/>
          <w:lang w:val="fr-CA"/>
        </w:rPr>
        <w:t>Jean Maynard</w:t>
      </w:r>
      <w:r w:rsidRPr="00067929">
        <w:rPr>
          <w:sz w:val="20"/>
          <w:lang w:val="fr-CA"/>
        </w:rPr>
        <w:t xml:space="preserve"> </w:t>
      </w:r>
      <w:r w:rsidRPr="00067929">
        <w:rPr>
          <w:i/>
          <w:sz w:val="20"/>
          <w:lang w:val="fr-CA"/>
        </w:rPr>
        <w:t xml:space="preserve">c. Agence du revenu du Québec </w:t>
      </w:r>
      <w:r w:rsidRPr="00067929">
        <w:rPr>
          <w:sz w:val="20"/>
          <w:lang w:val="fr-CA"/>
        </w:rPr>
        <w:t>(</w:t>
      </w:r>
      <w:proofErr w:type="spellStart"/>
      <w:r w:rsidRPr="00067929">
        <w:rPr>
          <w:sz w:val="20"/>
          <w:lang w:val="fr-CA"/>
        </w:rPr>
        <w:t>Qc</w:t>
      </w:r>
      <w:proofErr w:type="spellEnd"/>
      <w:r w:rsidRPr="00067929">
        <w:rPr>
          <w:sz w:val="20"/>
          <w:lang w:val="fr-CA"/>
        </w:rPr>
        <w:t>) (Civile) (Autorisation) (</w:t>
      </w:r>
      <w:r w:rsidR="002505BD">
        <w:fldChar w:fldCharType="begin"/>
      </w:r>
      <w:r w:rsidR="002505BD" w:rsidRPr="002505BD">
        <w:rPr>
          <w:lang w:val="fr-CA"/>
        </w:rPr>
        <w:instrText xml:space="preserve"> HYPERLINK "http://www.scc-csc.ca</w:instrText>
      </w:r>
      <w:r w:rsidR="002505BD" w:rsidRPr="002505BD">
        <w:rPr>
          <w:lang w:val="fr-CA"/>
        </w:rPr>
        <w:instrText xml:space="preserve">/case-dossier/info/sum-som-fra.aspx?cas=36255" </w:instrText>
      </w:r>
      <w:r w:rsidR="002505BD">
        <w:fldChar w:fldCharType="separate"/>
      </w:r>
      <w:r w:rsidRPr="00067929">
        <w:rPr>
          <w:rStyle w:val="Hyperlink"/>
          <w:sz w:val="20"/>
          <w:lang w:val="fr-CA"/>
        </w:rPr>
        <w:t>36255</w:t>
      </w:r>
      <w:r w:rsidR="002505BD">
        <w:rPr>
          <w:rStyle w:val="Hyperlink"/>
          <w:sz w:val="20"/>
          <w:lang w:val="fr-CA"/>
        </w:rPr>
        <w:fldChar w:fldCharType="end"/>
      </w:r>
      <w:r w:rsidRPr="00067929">
        <w:rPr>
          <w:sz w:val="20"/>
          <w:lang w:val="fr-CA"/>
        </w:rPr>
        <w:t>)</w:t>
      </w:r>
    </w:p>
    <w:p w:rsidR="008E30CD" w:rsidRPr="00067929" w:rsidRDefault="008E30CD" w:rsidP="008E30CD">
      <w:pPr>
        <w:jc w:val="both"/>
        <w:rPr>
          <w:sz w:val="20"/>
        </w:rPr>
      </w:pPr>
      <w:r w:rsidRPr="00067929">
        <w:rPr>
          <w:sz w:val="20"/>
        </w:rPr>
        <w:t xml:space="preserve">Coram: </w:t>
      </w:r>
      <w:proofErr w:type="spellStart"/>
      <w:r w:rsidRPr="00067929">
        <w:rPr>
          <w:sz w:val="20"/>
        </w:rPr>
        <w:t>Abella</w:t>
      </w:r>
      <w:proofErr w:type="spellEnd"/>
      <w:r w:rsidRPr="00067929">
        <w:rPr>
          <w:sz w:val="20"/>
        </w:rPr>
        <w:t xml:space="preserve"> / Karakatsanis / </w:t>
      </w:r>
      <w:proofErr w:type="spellStart"/>
      <w:r w:rsidRPr="00067929">
        <w:rPr>
          <w:sz w:val="20"/>
        </w:rPr>
        <w:t>Côté</w:t>
      </w:r>
      <w:proofErr w:type="spellEnd"/>
    </w:p>
    <w:p w:rsidR="008E30CD" w:rsidRPr="00067929" w:rsidRDefault="008E30CD" w:rsidP="008E30CD">
      <w:pPr>
        <w:jc w:val="both"/>
        <w:rPr>
          <w:sz w:val="20"/>
        </w:rPr>
      </w:pPr>
    </w:p>
    <w:p w:rsidR="008E30CD" w:rsidRPr="00067929" w:rsidRDefault="008E30CD" w:rsidP="008E30CD">
      <w:pPr>
        <w:jc w:val="both"/>
        <w:rPr>
          <w:sz w:val="20"/>
        </w:rPr>
      </w:pPr>
      <w:r w:rsidRPr="00067929">
        <w:rPr>
          <w:sz w:val="20"/>
        </w:rPr>
        <w:t>****</w:t>
      </w:r>
    </w:p>
    <w:p w:rsidR="008E30CD" w:rsidRPr="00067929" w:rsidRDefault="008E30CD" w:rsidP="008E30CD">
      <w:pPr>
        <w:jc w:val="both"/>
        <w:rPr>
          <w:sz w:val="20"/>
        </w:rPr>
      </w:pPr>
    </w:p>
    <w:p w:rsidR="00067929" w:rsidRPr="00067929" w:rsidRDefault="00067929" w:rsidP="00067929">
      <w:pPr>
        <w:jc w:val="both"/>
        <w:rPr>
          <w:sz w:val="20"/>
        </w:rPr>
      </w:pPr>
      <w:r w:rsidRPr="00067929">
        <w:rPr>
          <w:i/>
          <w:sz w:val="20"/>
        </w:rPr>
        <w:t xml:space="preserve">Wayne White v. City of Montreal et al. </w:t>
      </w:r>
      <w:r w:rsidRPr="00067929">
        <w:rPr>
          <w:sz w:val="20"/>
        </w:rPr>
        <w:t>(Que.) (Civil) (By Leave) (</w:t>
      </w:r>
      <w:hyperlink r:id="rId18" w:history="1">
        <w:r w:rsidRPr="00067929">
          <w:rPr>
            <w:rStyle w:val="Hyperlink"/>
            <w:sz w:val="20"/>
          </w:rPr>
          <w:t>36319</w:t>
        </w:r>
      </w:hyperlink>
      <w:r w:rsidRPr="00067929">
        <w:rPr>
          <w:sz w:val="20"/>
        </w:rPr>
        <w:t>)</w:t>
      </w:r>
    </w:p>
    <w:p w:rsidR="00067929" w:rsidRPr="00067929" w:rsidRDefault="00067929" w:rsidP="00067929">
      <w:pPr>
        <w:jc w:val="both"/>
        <w:rPr>
          <w:sz w:val="20"/>
        </w:rPr>
      </w:pPr>
      <w:r w:rsidRPr="00067929">
        <w:rPr>
          <w:sz w:val="20"/>
        </w:rPr>
        <w:t>Coram: Rothstein / Cromwell / Moldaver</w:t>
      </w:r>
    </w:p>
    <w:p w:rsidR="00067929" w:rsidRPr="00067929" w:rsidRDefault="00067929" w:rsidP="00067929">
      <w:pPr>
        <w:jc w:val="both"/>
        <w:rPr>
          <w:sz w:val="20"/>
        </w:rPr>
      </w:pPr>
    </w:p>
    <w:p w:rsidR="00067929" w:rsidRPr="00067929" w:rsidRDefault="00067929" w:rsidP="00067929">
      <w:pPr>
        <w:jc w:val="both"/>
        <w:rPr>
          <w:sz w:val="20"/>
        </w:rPr>
      </w:pPr>
      <w:r w:rsidRPr="00067929">
        <w:rPr>
          <w:sz w:val="20"/>
        </w:rPr>
        <w:t>****</w:t>
      </w:r>
    </w:p>
    <w:p w:rsidR="00067929" w:rsidRPr="00067929" w:rsidRDefault="00067929" w:rsidP="00067929">
      <w:pPr>
        <w:jc w:val="both"/>
        <w:rPr>
          <w:sz w:val="20"/>
        </w:rPr>
      </w:pPr>
    </w:p>
    <w:p w:rsidR="008E30CD" w:rsidRPr="002505BD" w:rsidRDefault="008E30CD" w:rsidP="00282EF5">
      <w:pPr>
        <w:jc w:val="both"/>
        <w:rPr>
          <w:sz w:val="20"/>
        </w:rPr>
      </w:pPr>
    </w:p>
    <w:p w:rsidR="008E30CD" w:rsidRPr="002505BD" w:rsidRDefault="008E30CD" w:rsidP="00282EF5">
      <w:pPr>
        <w:jc w:val="both"/>
        <w:rPr>
          <w:sz w:val="20"/>
        </w:rPr>
      </w:pPr>
    </w:p>
    <w:p w:rsidR="00156618" w:rsidRPr="002505BD" w:rsidRDefault="00156618" w:rsidP="00282EF5">
      <w:pPr>
        <w:jc w:val="both"/>
        <w:rPr>
          <w:sz w:val="20"/>
        </w:rPr>
      </w:pPr>
    </w:p>
    <w:p w:rsidR="00D852CC" w:rsidRPr="002505BD" w:rsidRDefault="00D852CC" w:rsidP="003B434B">
      <w:pPr>
        <w:jc w:val="both"/>
        <w:rPr>
          <w:sz w:val="20"/>
        </w:rPr>
      </w:pPr>
    </w:p>
    <w:p w:rsidR="002E4682" w:rsidRPr="00210652" w:rsidRDefault="002E4682" w:rsidP="002E4682">
      <w:pPr>
        <w:widowControl w:val="0"/>
        <w:outlineLvl w:val="0"/>
      </w:pPr>
      <w:r w:rsidRPr="00210652">
        <w:t xml:space="preserve">Supreme Court of Canada / Cour </w:t>
      </w:r>
      <w:proofErr w:type="spellStart"/>
      <w:r w:rsidRPr="00210652">
        <w:t>suprême</w:t>
      </w:r>
      <w:proofErr w:type="spellEnd"/>
      <w:r w:rsidRPr="00210652">
        <w:t xml:space="preserve"> du Canada : </w:t>
      </w:r>
    </w:p>
    <w:p w:rsidR="002E4682" w:rsidRPr="007C6C79" w:rsidRDefault="002505BD" w:rsidP="002E4682">
      <w:pPr>
        <w:widowControl w:val="0"/>
        <w:outlineLvl w:val="0"/>
        <w:rPr>
          <w:color w:val="0000FF"/>
          <w:u w:val="single"/>
        </w:rPr>
      </w:pPr>
      <w:hyperlink r:id="rId19" w:history="1">
        <w:r w:rsidR="002E4682" w:rsidRPr="007C6C79">
          <w:rPr>
            <w:rStyle w:val="Hyperlink"/>
          </w:rPr>
          <w:t>comments-commentaires@scc-csc.ca</w:t>
        </w:r>
      </w:hyperlink>
    </w:p>
    <w:p w:rsidR="002E4682" w:rsidRPr="007C6C79" w:rsidRDefault="002E4682" w:rsidP="002E4682">
      <w:pPr>
        <w:widowControl w:val="0"/>
        <w:outlineLvl w:val="0"/>
      </w:pPr>
      <w:r w:rsidRPr="007C6C79">
        <w:t>(613) 995-4330</w:t>
      </w:r>
    </w:p>
    <w:p w:rsidR="002E4682" w:rsidRPr="007C6C79" w:rsidRDefault="002E4682" w:rsidP="002E4682">
      <w:pPr>
        <w:widowControl w:val="0"/>
        <w:rPr>
          <w:sz w:val="20"/>
        </w:rPr>
      </w:pPr>
    </w:p>
    <w:p w:rsidR="002E4682" w:rsidRPr="007C6C79" w:rsidRDefault="002E4682" w:rsidP="002E4682">
      <w:pPr>
        <w:widowControl w:val="0"/>
        <w:rPr>
          <w:sz w:val="20"/>
        </w:rPr>
      </w:pPr>
    </w:p>
    <w:p w:rsidR="002E4682" w:rsidRPr="007C6C79" w:rsidRDefault="002E4682" w:rsidP="002E4682">
      <w:pPr>
        <w:pStyle w:val="Footer"/>
        <w:jc w:val="center"/>
      </w:pPr>
      <w:r w:rsidRPr="007C6C79">
        <w:t>- 30 -</w:t>
      </w:r>
    </w:p>
    <w:p w:rsidR="002E4682" w:rsidRPr="007C6C79" w:rsidRDefault="002E4682" w:rsidP="002E4682">
      <w:pPr>
        <w:pStyle w:val="Footer"/>
        <w:jc w:val="center"/>
      </w:pPr>
    </w:p>
    <w:p w:rsidR="002E4682" w:rsidRPr="007C6C79" w:rsidRDefault="002E4682" w:rsidP="002E4682">
      <w:pPr>
        <w:pStyle w:val="Footer"/>
        <w:jc w:val="center"/>
      </w:pPr>
    </w:p>
    <w:p w:rsidR="002E4682" w:rsidRPr="007C6C79" w:rsidRDefault="002E4682" w:rsidP="002E4682">
      <w:pPr>
        <w:pStyle w:val="Footer"/>
        <w:ind w:left="2160"/>
        <w:rPr>
          <w:color w:val="A6A6A6"/>
          <w:sz w:val="16"/>
          <w:szCs w:val="16"/>
        </w:rPr>
      </w:pPr>
      <w:r w:rsidRPr="007C6C79">
        <w:rPr>
          <w:color w:val="A6A6A6"/>
          <w:sz w:val="16"/>
          <w:szCs w:val="16"/>
        </w:rPr>
        <w:t xml:space="preserve">Unsubscribe: </w:t>
      </w:r>
      <w:hyperlink r:id="rId20" w:history="1">
        <w:r w:rsidRPr="007C6C79">
          <w:rPr>
            <w:rStyle w:val="Hyperlink"/>
            <w:color w:val="A6A6A6"/>
            <w:sz w:val="16"/>
            <w:szCs w:val="16"/>
          </w:rPr>
          <w:t>http://www.scc-csc.gc.ca/news-nouv/rel-com/subs-abon-eng.aspx</w:t>
        </w:r>
      </w:hyperlink>
    </w:p>
    <w:p w:rsidR="002E4682" w:rsidRDefault="002E4682" w:rsidP="002E4682">
      <w:pPr>
        <w:pStyle w:val="Footer"/>
        <w:ind w:left="2160"/>
        <w:rPr>
          <w:color w:val="A6A6A6"/>
          <w:sz w:val="16"/>
          <w:szCs w:val="16"/>
          <w:lang w:val="fr-CA"/>
        </w:rPr>
      </w:pPr>
      <w:r w:rsidRPr="0080067D">
        <w:rPr>
          <w:color w:val="A6A6A6"/>
          <w:sz w:val="16"/>
          <w:szCs w:val="16"/>
          <w:lang w:val="fr-CA"/>
        </w:rPr>
        <w:t xml:space="preserve">Désabonner : </w:t>
      </w:r>
      <w:hyperlink r:id="rId21" w:history="1">
        <w:r w:rsidRPr="0080067D">
          <w:rPr>
            <w:rStyle w:val="Hyperlink"/>
            <w:color w:val="A6A6A6"/>
            <w:sz w:val="16"/>
            <w:szCs w:val="16"/>
            <w:lang w:val="fr-CA"/>
          </w:rPr>
          <w:t>http://www.scc-csc.gc.ca/news-nouv/rel-com/subs-abon-fra.aspx</w:t>
        </w:r>
      </w:hyperlink>
      <w:r w:rsidRPr="0080067D">
        <w:rPr>
          <w:color w:val="A6A6A6"/>
          <w:sz w:val="16"/>
          <w:szCs w:val="16"/>
          <w:lang w:val="fr-CA"/>
        </w:rPr>
        <w:t xml:space="preserve"> </w:t>
      </w:r>
    </w:p>
    <w:p w:rsidR="003F43E6" w:rsidRPr="002E4682" w:rsidRDefault="003F43E6" w:rsidP="002E4682">
      <w:pPr>
        <w:widowControl w:val="0"/>
        <w:outlineLvl w:val="0"/>
        <w:rPr>
          <w:sz w:val="20"/>
          <w:lang w:val="fr-CA"/>
        </w:rPr>
      </w:pPr>
    </w:p>
    <w:sectPr w:rsidR="003F43E6" w:rsidRPr="002E4682" w:rsidSect="007C3E99">
      <w:headerReference w:type="even" r:id="rId22"/>
      <w:headerReference w:type="default" r:id="rId23"/>
      <w:footerReference w:type="even" r:id="rId24"/>
      <w:footerReference w:type="default" r:id="rId25"/>
      <w:headerReference w:type="first" r:id="rId26"/>
      <w:footerReference w:type="first" r:id="rId2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CD" w:rsidRDefault="008E30CD" w:rsidP="0034178A">
      <w:r>
        <w:separator/>
      </w:r>
    </w:p>
  </w:endnote>
  <w:endnote w:type="continuationSeparator" w:id="0">
    <w:p w:rsidR="008E30CD" w:rsidRDefault="008E30C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9A" w:rsidRDefault="00153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D" w:rsidRDefault="008E3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9A" w:rsidRDefault="0015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CD" w:rsidRDefault="008E30CD" w:rsidP="0034178A">
      <w:r>
        <w:separator/>
      </w:r>
    </w:p>
  </w:footnote>
  <w:footnote w:type="continuationSeparator" w:id="0">
    <w:p w:rsidR="008E30CD" w:rsidRDefault="008E30C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9A" w:rsidRDefault="00153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9A" w:rsidRDefault="001530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9A" w:rsidRDefault="00153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2"/>
  </w:num>
  <w:num w:numId="5">
    <w:abstractNumId w:val="15"/>
  </w:num>
  <w:num w:numId="6">
    <w:abstractNumId w:val="11"/>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3"/>
  </w:num>
  <w:num w:numId="13">
    <w:abstractNumId w:val="5"/>
  </w:num>
  <w:num w:numId="14">
    <w:abstractNumId w:val="3"/>
  </w:num>
  <w:num w:numId="15">
    <w:abstractNumId w:val="14"/>
  </w:num>
  <w:num w:numId="16">
    <w:abstractNumId w:val="8"/>
  </w:num>
  <w:num w:numId="17">
    <w:abstractNumId w:val="16"/>
  </w:num>
  <w:num w:numId="18">
    <w:abstractNumId w:val="9"/>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5627"/>
    <w:rsid w:val="000A0444"/>
    <w:rsid w:val="000A245A"/>
    <w:rsid w:val="000A3622"/>
    <w:rsid w:val="000A4311"/>
    <w:rsid w:val="000A50F9"/>
    <w:rsid w:val="000A5A04"/>
    <w:rsid w:val="000B0C32"/>
    <w:rsid w:val="000B163F"/>
    <w:rsid w:val="000B1B04"/>
    <w:rsid w:val="000B7258"/>
    <w:rsid w:val="000C014A"/>
    <w:rsid w:val="000C0E20"/>
    <w:rsid w:val="000C182C"/>
    <w:rsid w:val="000C3667"/>
    <w:rsid w:val="000C67B8"/>
    <w:rsid w:val="000C78FC"/>
    <w:rsid w:val="000C7BA4"/>
    <w:rsid w:val="000D3129"/>
    <w:rsid w:val="000D5A59"/>
    <w:rsid w:val="000D6566"/>
    <w:rsid w:val="000E0BAB"/>
    <w:rsid w:val="000E1F2A"/>
    <w:rsid w:val="000E35CD"/>
    <w:rsid w:val="000E50F2"/>
    <w:rsid w:val="000E5407"/>
    <w:rsid w:val="000F3B4D"/>
    <w:rsid w:val="000F525E"/>
    <w:rsid w:val="00100CEE"/>
    <w:rsid w:val="00101E4B"/>
    <w:rsid w:val="00102C52"/>
    <w:rsid w:val="00102F8F"/>
    <w:rsid w:val="001068F5"/>
    <w:rsid w:val="00107219"/>
    <w:rsid w:val="0011236E"/>
    <w:rsid w:val="00117AF3"/>
    <w:rsid w:val="0012101A"/>
    <w:rsid w:val="00121952"/>
    <w:rsid w:val="00123976"/>
    <w:rsid w:val="00124DEC"/>
    <w:rsid w:val="00127484"/>
    <w:rsid w:val="00132635"/>
    <w:rsid w:val="001354E7"/>
    <w:rsid w:val="00141200"/>
    <w:rsid w:val="0014243F"/>
    <w:rsid w:val="00142C72"/>
    <w:rsid w:val="00144111"/>
    <w:rsid w:val="00147BE4"/>
    <w:rsid w:val="00147DE3"/>
    <w:rsid w:val="00150453"/>
    <w:rsid w:val="00151336"/>
    <w:rsid w:val="0015309A"/>
    <w:rsid w:val="0015605D"/>
    <w:rsid w:val="001560EC"/>
    <w:rsid w:val="00156618"/>
    <w:rsid w:val="00163365"/>
    <w:rsid w:val="00167B9C"/>
    <w:rsid w:val="001716F7"/>
    <w:rsid w:val="00173B3A"/>
    <w:rsid w:val="00174655"/>
    <w:rsid w:val="00176790"/>
    <w:rsid w:val="00176C45"/>
    <w:rsid w:val="001813C3"/>
    <w:rsid w:val="00183170"/>
    <w:rsid w:val="00185355"/>
    <w:rsid w:val="001866BF"/>
    <w:rsid w:val="00186884"/>
    <w:rsid w:val="0019030D"/>
    <w:rsid w:val="00190C7A"/>
    <w:rsid w:val="00190F7F"/>
    <w:rsid w:val="001947C1"/>
    <w:rsid w:val="00194F2A"/>
    <w:rsid w:val="001A06DE"/>
    <w:rsid w:val="001A1AE7"/>
    <w:rsid w:val="001A2314"/>
    <w:rsid w:val="001A4547"/>
    <w:rsid w:val="001A485B"/>
    <w:rsid w:val="001A48FB"/>
    <w:rsid w:val="001A562F"/>
    <w:rsid w:val="001B3248"/>
    <w:rsid w:val="001B3762"/>
    <w:rsid w:val="001B3EDD"/>
    <w:rsid w:val="001B4569"/>
    <w:rsid w:val="001B68D3"/>
    <w:rsid w:val="001C0C39"/>
    <w:rsid w:val="001C0E0C"/>
    <w:rsid w:val="001C1383"/>
    <w:rsid w:val="001C2F21"/>
    <w:rsid w:val="001C5E6C"/>
    <w:rsid w:val="001C7F81"/>
    <w:rsid w:val="001D0423"/>
    <w:rsid w:val="001D14DD"/>
    <w:rsid w:val="001D235D"/>
    <w:rsid w:val="001D2555"/>
    <w:rsid w:val="001E165E"/>
    <w:rsid w:val="001E2870"/>
    <w:rsid w:val="001E3BCD"/>
    <w:rsid w:val="001E4329"/>
    <w:rsid w:val="001F1186"/>
    <w:rsid w:val="001F27B1"/>
    <w:rsid w:val="001F5B11"/>
    <w:rsid w:val="00200F31"/>
    <w:rsid w:val="0020221F"/>
    <w:rsid w:val="00203AEA"/>
    <w:rsid w:val="00203C42"/>
    <w:rsid w:val="00205051"/>
    <w:rsid w:val="00205D01"/>
    <w:rsid w:val="0020794A"/>
    <w:rsid w:val="00207C7F"/>
    <w:rsid w:val="00210652"/>
    <w:rsid w:val="00212962"/>
    <w:rsid w:val="00213F00"/>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407C6"/>
    <w:rsid w:val="00243304"/>
    <w:rsid w:val="00244CDD"/>
    <w:rsid w:val="002450B0"/>
    <w:rsid w:val="00245D73"/>
    <w:rsid w:val="00245DAC"/>
    <w:rsid w:val="00247323"/>
    <w:rsid w:val="002505BD"/>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2EF5"/>
    <w:rsid w:val="002848CB"/>
    <w:rsid w:val="002858BA"/>
    <w:rsid w:val="0028686B"/>
    <w:rsid w:val="0029170D"/>
    <w:rsid w:val="00292338"/>
    <w:rsid w:val="00292574"/>
    <w:rsid w:val="00296766"/>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830"/>
    <w:rsid w:val="002F455E"/>
    <w:rsid w:val="002F4929"/>
    <w:rsid w:val="002F6C90"/>
    <w:rsid w:val="002F7DDE"/>
    <w:rsid w:val="002F7E97"/>
    <w:rsid w:val="003012A2"/>
    <w:rsid w:val="00304091"/>
    <w:rsid w:val="00312D0B"/>
    <w:rsid w:val="00313652"/>
    <w:rsid w:val="003151B5"/>
    <w:rsid w:val="00316DFA"/>
    <w:rsid w:val="003205B7"/>
    <w:rsid w:val="003235CC"/>
    <w:rsid w:val="00325668"/>
    <w:rsid w:val="0033241A"/>
    <w:rsid w:val="00333C90"/>
    <w:rsid w:val="0033535C"/>
    <w:rsid w:val="00340D7B"/>
    <w:rsid w:val="003413DF"/>
    <w:rsid w:val="0034178A"/>
    <w:rsid w:val="003446AF"/>
    <w:rsid w:val="00344FD4"/>
    <w:rsid w:val="00347ED2"/>
    <w:rsid w:val="003509E6"/>
    <w:rsid w:val="00351946"/>
    <w:rsid w:val="00352802"/>
    <w:rsid w:val="003535EF"/>
    <w:rsid w:val="00360FCE"/>
    <w:rsid w:val="00362520"/>
    <w:rsid w:val="00362E82"/>
    <w:rsid w:val="00364001"/>
    <w:rsid w:val="0036541E"/>
    <w:rsid w:val="00366709"/>
    <w:rsid w:val="0037013D"/>
    <w:rsid w:val="003710CD"/>
    <w:rsid w:val="00372FD5"/>
    <w:rsid w:val="00376958"/>
    <w:rsid w:val="003770DF"/>
    <w:rsid w:val="00377868"/>
    <w:rsid w:val="00377C17"/>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E3957"/>
    <w:rsid w:val="003E5769"/>
    <w:rsid w:val="003F1029"/>
    <w:rsid w:val="003F1E6F"/>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80EB5"/>
    <w:rsid w:val="00481888"/>
    <w:rsid w:val="00484C8D"/>
    <w:rsid w:val="00484F57"/>
    <w:rsid w:val="00490DDC"/>
    <w:rsid w:val="00491173"/>
    <w:rsid w:val="00491D60"/>
    <w:rsid w:val="00494CD1"/>
    <w:rsid w:val="004957BA"/>
    <w:rsid w:val="0049607D"/>
    <w:rsid w:val="004970C9"/>
    <w:rsid w:val="00497B5E"/>
    <w:rsid w:val="00497D57"/>
    <w:rsid w:val="004A1296"/>
    <w:rsid w:val="004A1699"/>
    <w:rsid w:val="004A224A"/>
    <w:rsid w:val="004A3074"/>
    <w:rsid w:val="004A3A12"/>
    <w:rsid w:val="004A7CEC"/>
    <w:rsid w:val="004B06E1"/>
    <w:rsid w:val="004B127F"/>
    <w:rsid w:val="004B4D25"/>
    <w:rsid w:val="004B5A5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7009"/>
    <w:rsid w:val="00502AA3"/>
    <w:rsid w:val="00502F3E"/>
    <w:rsid w:val="00503196"/>
    <w:rsid w:val="00504706"/>
    <w:rsid w:val="00511E62"/>
    <w:rsid w:val="00512BC5"/>
    <w:rsid w:val="005208AC"/>
    <w:rsid w:val="00521EFA"/>
    <w:rsid w:val="005229FF"/>
    <w:rsid w:val="00525B79"/>
    <w:rsid w:val="00532EB0"/>
    <w:rsid w:val="00532EEF"/>
    <w:rsid w:val="00535069"/>
    <w:rsid w:val="00535A60"/>
    <w:rsid w:val="00544481"/>
    <w:rsid w:val="00545F3F"/>
    <w:rsid w:val="00546DAD"/>
    <w:rsid w:val="00547C0E"/>
    <w:rsid w:val="00550A35"/>
    <w:rsid w:val="005542A1"/>
    <w:rsid w:val="00557DCC"/>
    <w:rsid w:val="005617DA"/>
    <w:rsid w:val="00561B18"/>
    <w:rsid w:val="00566C79"/>
    <w:rsid w:val="00570169"/>
    <w:rsid w:val="005812EF"/>
    <w:rsid w:val="00587914"/>
    <w:rsid w:val="005925EC"/>
    <w:rsid w:val="0059611F"/>
    <w:rsid w:val="00597224"/>
    <w:rsid w:val="0059795B"/>
    <w:rsid w:val="005A1B7D"/>
    <w:rsid w:val="005A3592"/>
    <w:rsid w:val="005A4082"/>
    <w:rsid w:val="005A7109"/>
    <w:rsid w:val="005B0AAB"/>
    <w:rsid w:val="005B0D9E"/>
    <w:rsid w:val="005B4EB8"/>
    <w:rsid w:val="005C196C"/>
    <w:rsid w:val="005C2CA2"/>
    <w:rsid w:val="005C3064"/>
    <w:rsid w:val="005C413E"/>
    <w:rsid w:val="005C5C2F"/>
    <w:rsid w:val="005C7BBF"/>
    <w:rsid w:val="005D019B"/>
    <w:rsid w:val="005D0DE0"/>
    <w:rsid w:val="005D2C20"/>
    <w:rsid w:val="005D3069"/>
    <w:rsid w:val="005D3730"/>
    <w:rsid w:val="005E0EF2"/>
    <w:rsid w:val="005E2F89"/>
    <w:rsid w:val="005E45F2"/>
    <w:rsid w:val="005E73A1"/>
    <w:rsid w:val="005E7A89"/>
    <w:rsid w:val="005F27C0"/>
    <w:rsid w:val="005F4197"/>
    <w:rsid w:val="005F5163"/>
    <w:rsid w:val="0060159C"/>
    <w:rsid w:val="006017D8"/>
    <w:rsid w:val="0060301E"/>
    <w:rsid w:val="0060338A"/>
    <w:rsid w:val="006067DB"/>
    <w:rsid w:val="00610BC0"/>
    <w:rsid w:val="0061282A"/>
    <w:rsid w:val="006132AE"/>
    <w:rsid w:val="0061351E"/>
    <w:rsid w:val="006167B8"/>
    <w:rsid w:val="00620B86"/>
    <w:rsid w:val="00621F03"/>
    <w:rsid w:val="00625B63"/>
    <w:rsid w:val="006261D9"/>
    <w:rsid w:val="00632A4A"/>
    <w:rsid w:val="00634573"/>
    <w:rsid w:val="00635A24"/>
    <w:rsid w:val="00636ADD"/>
    <w:rsid w:val="006406E5"/>
    <w:rsid w:val="00640B24"/>
    <w:rsid w:val="006442C8"/>
    <w:rsid w:val="00647438"/>
    <w:rsid w:val="00650965"/>
    <w:rsid w:val="00655090"/>
    <w:rsid w:val="00660B99"/>
    <w:rsid w:val="00664E1D"/>
    <w:rsid w:val="00666BA1"/>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3751"/>
    <w:rsid w:val="00693795"/>
    <w:rsid w:val="00693CE6"/>
    <w:rsid w:val="006965DF"/>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27D1"/>
    <w:rsid w:val="006E4B08"/>
    <w:rsid w:val="006E4EB7"/>
    <w:rsid w:val="006E7F81"/>
    <w:rsid w:val="006F16DF"/>
    <w:rsid w:val="006F2579"/>
    <w:rsid w:val="006F2E4C"/>
    <w:rsid w:val="006F6638"/>
    <w:rsid w:val="00704CDE"/>
    <w:rsid w:val="0070582E"/>
    <w:rsid w:val="00706817"/>
    <w:rsid w:val="007129EA"/>
    <w:rsid w:val="00712D85"/>
    <w:rsid w:val="007140F8"/>
    <w:rsid w:val="00722455"/>
    <w:rsid w:val="007226F3"/>
    <w:rsid w:val="00723E7F"/>
    <w:rsid w:val="007240C3"/>
    <w:rsid w:val="007243CC"/>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66432"/>
    <w:rsid w:val="00766983"/>
    <w:rsid w:val="0077122D"/>
    <w:rsid w:val="007712C3"/>
    <w:rsid w:val="007716CD"/>
    <w:rsid w:val="007736D0"/>
    <w:rsid w:val="00775FEC"/>
    <w:rsid w:val="0077725B"/>
    <w:rsid w:val="007823D7"/>
    <w:rsid w:val="00782E96"/>
    <w:rsid w:val="007862ED"/>
    <w:rsid w:val="0078776F"/>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E99"/>
    <w:rsid w:val="007C5323"/>
    <w:rsid w:val="007C6187"/>
    <w:rsid w:val="007C67EE"/>
    <w:rsid w:val="007C6C79"/>
    <w:rsid w:val="007C7A8C"/>
    <w:rsid w:val="007D0805"/>
    <w:rsid w:val="007D0C0D"/>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F01"/>
    <w:rsid w:val="007F22ED"/>
    <w:rsid w:val="007F4473"/>
    <w:rsid w:val="007F4F42"/>
    <w:rsid w:val="00800DF8"/>
    <w:rsid w:val="008010EA"/>
    <w:rsid w:val="008021FD"/>
    <w:rsid w:val="008036BE"/>
    <w:rsid w:val="00804FE6"/>
    <w:rsid w:val="00807EB6"/>
    <w:rsid w:val="008115B8"/>
    <w:rsid w:val="00812315"/>
    <w:rsid w:val="00814655"/>
    <w:rsid w:val="00815D1B"/>
    <w:rsid w:val="008167D5"/>
    <w:rsid w:val="00816C1F"/>
    <w:rsid w:val="0082143F"/>
    <w:rsid w:val="00823610"/>
    <w:rsid w:val="00831DF2"/>
    <w:rsid w:val="0083380F"/>
    <w:rsid w:val="00835FCE"/>
    <w:rsid w:val="0083686C"/>
    <w:rsid w:val="008368DE"/>
    <w:rsid w:val="0084161A"/>
    <w:rsid w:val="00841962"/>
    <w:rsid w:val="0085127E"/>
    <w:rsid w:val="00853C98"/>
    <w:rsid w:val="0085543E"/>
    <w:rsid w:val="00861CAB"/>
    <w:rsid w:val="00863AA5"/>
    <w:rsid w:val="00865274"/>
    <w:rsid w:val="00866A27"/>
    <w:rsid w:val="00867A56"/>
    <w:rsid w:val="0087081B"/>
    <w:rsid w:val="00871C02"/>
    <w:rsid w:val="00874308"/>
    <w:rsid w:val="008762F7"/>
    <w:rsid w:val="00877B13"/>
    <w:rsid w:val="008825DB"/>
    <w:rsid w:val="008836A7"/>
    <w:rsid w:val="00890762"/>
    <w:rsid w:val="0089414D"/>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CD9"/>
    <w:rsid w:val="008D3B18"/>
    <w:rsid w:val="008D68D4"/>
    <w:rsid w:val="008D7908"/>
    <w:rsid w:val="008D7F59"/>
    <w:rsid w:val="008E10A7"/>
    <w:rsid w:val="008E30CD"/>
    <w:rsid w:val="008E6D94"/>
    <w:rsid w:val="008E7C23"/>
    <w:rsid w:val="008E7F8D"/>
    <w:rsid w:val="008F06B7"/>
    <w:rsid w:val="008F2850"/>
    <w:rsid w:val="008F302C"/>
    <w:rsid w:val="008F5B18"/>
    <w:rsid w:val="009035A2"/>
    <w:rsid w:val="00907409"/>
    <w:rsid w:val="009074C8"/>
    <w:rsid w:val="00910442"/>
    <w:rsid w:val="00912BCC"/>
    <w:rsid w:val="00913D1E"/>
    <w:rsid w:val="009166C2"/>
    <w:rsid w:val="00920A81"/>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9130E"/>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31E95"/>
    <w:rsid w:val="00A352F9"/>
    <w:rsid w:val="00A36994"/>
    <w:rsid w:val="00A41AEF"/>
    <w:rsid w:val="00A41B5E"/>
    <w:rsid w:val="00A42042"/>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60E9"/>
    <w:rsid w:val="00A97F93"/>
    <w:rsid w:val="00AA0E4D"/>
    <w:rsid w:val="00AA1E5C"/>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6B1"/>
    <w:rsid w:val="00B10162"/>
    <w:rsid w:val="00B1256C"/>
    <w:rsid w:val="00B13787"/>
    <w:rsid w:val="00B1445B"/>
    <w:rsid w:val="00B1644E"/>
    <w:rsid w:val="00B16D65"/>
    <w:rsid w:val="00B245B8"/>
    <w:rsid w:val="00B24ABA"/>
    <w:rsid w:val="00B25939"/>
    <w:rsid w:val="00B25FB2"/>
    <w:rsid w:val="00B30861"/>
    <w:rsid w:val="00B3266D"/>
    <w:rsid w:val="00B33322"/>
    <w:rsid w:val="00B33FC9"/>
    <w:rsid w:val="00B34DE6"/>
    <w:rsid w:val="00B34E1F"/>
    <w:rsid w:val="00B35194"/>
    <w:rsid w:val="00B35A95"/>
    <w:rsid w:val="00B36C97"/>
    <w:rsid w:val="00B37AAA"/>
    <w:rsid w:val="00B37C41"/>
    <w:rsid w:val="00B4078C"/>
    <w:rsid w:val="00B4191E"/>
    <w:rsid w:val="00B41E92"/>
    <w:rsid w:val="00B42C6D"/>
    <w:rsid w:val="00B4516E"/>
    <w:rsid w:val="00B45B27"/>
    <w:rsid w:val="00B50D48"/>
    <w:rsid w:val="00B5139A"/>
    <w:rsid w:val="00B6480A"/>
    <w:rsid w:val="00B6581A"/>
    <w:rsid w:val="00B6639E"/>
    <w:rsid w:val="00B70890"/>
    <w:rsid w:val="00B71369"/>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5F1E"/>
    <w:rsid w:val="00BA7782"/>
    <w:rsid w:val="00BB134D"/>
    <w:rsid w:val="00BB28E3"/>
    <w:rsid w:val="00BC0A42"/>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8F"/>
    <w:rsid w:val="00BF1FCA"/>
    <w:rsid w:val="00C00650"/>
    <w:rsid w:val="00C01CEF"/>
    <w:rsid w:val="00C021BB"/>
    <w:rsid w:val="00C03932"/>
    <w:rsid w:val="00C07C01"/>
    <w:rsid w:val="00C12264"/>
    <w:rsid w:val="00C1317E"/>
    <w:rsid w:val="00C15DB0"/>
    <w:rsid w:val="00C20393"/>
    <w:rsid w:val="00C23824"/>
    <w:rsid w:val="00C264D9"/>
    <w:rsid w:val="00C26F6A"/>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BBB"/>
    <w:rsid w:val="00C779D4"/>
    <w:rsid w:val="00C77C0E"/>
    <w:rsid w:val="00C85915"/>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759C"/>
    <w:rsid w:val="00CD0363"/>
    <w:rsid w:val="00CD171A"/>
    <w:rsid w:val="00CD1CCD"/>
    <w:rsid w:val="00CD4F9A"/>
    <w:rsid w:val="00CE113C"/>
    <w:rsid w:val="00CE3714"/>
    <w:rsid w:val="00CE4C48"/>
    <w:rsid w:val="00CE6C1C"/>
    <w:rsid w:val="00CE708F"/>
    <w:rsid w:val="00CE7B3F"/>
    <w:rsid w:val="00CF0EF2"/>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42A9"/>
    <w:rsid w:val="00D5501F"/>
    <w:rsid w:val="00D55807"/>
    <w:rsid w:val="00D56538"/>
    <w:rsid w:val="00D645E0"/>
    <w:rsid w:val="00D6599A"/>
    <w:rsid w:val="00D6634C"/>
    <w:rsid w:val="00D669A4"/>
    <w:rsid w:val="00D7143F"/>
    <w:rsid w:val="00D7507B"/>
    <w:rsid w:val="00D7557F"/>
    <w:rsid w:val="00D75BC9"/>
    <w:rsid w:val="00D75EE3"/>
    <w:rsid w:val="00D77160"/>
    <w:rsid w:val="00D81BB1"/>
    <w:rsid w:val="00D81C9B"/>
    <w:rsid w:val="00D84F6A"/>
    <w:rsid w:val="00D852CC"/>
    <w:rsid w:val="00D90F27"/>
    <w:rsid w:val="00D90F8B"/>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B00"/>
    <w:rsid w:val="00DD1E71"/>
    <w:rsid w:val="00DD28EA"/>
    <w:rsid w:val="00DD5423"/>
    <w:rsid w:val="00DD620A"/>
    <w:rsid w:val="00DE11D6"/>
    <w:rsid w:val="00DF0B9B"/>
    <w:rsid w:val="00DF2C09"/>
    <w:rsid w:val="00DF3931"/>
    <w:rsid w:val="00DF631D"/>
    <w:rsid w:val="00DF6C2D"/>
    <w:rsid w:val="00E010DC"/>
    <w:rsid w:val="00E02459"/>
    <w:rsid w:val="00E02941"/>
    <w:rsid w:val="00E03081"/>
    <w:rsid w:val="00E05B90"/>
    <w:rsid w:val="00E06224"/>
    <w:rsid w:val="00E105BC"/>
    <w:rsid w:val="00E108C8"/>
    <w:rsid w:val="00E114D9"/>
    <w:rsid w:val="00E134A9"/>
    <w:rsid w:val="00E150E0"/>
    <w:rsid w:val="00E15791"/>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E6B"/>
    <w:rsid w:val="00E5097C"/>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58D9"/>
    <w:rsid w:val="00E86052"/>
    <w:rsid w:val="00E862F4"/>
    <w:rsid w:val="00E87508"/>
    <w:rsid w:val="00E9032B"/>
    <w:rsid w:val="00E92DE1"/>
    <w:rsid w:val="00E96DCA"/>
    <w:rsid w:val="00EA10E2"/>
    <w:rsid w:val="00EA5C42"/>
    <w:rsid w:val="00EB0730"/>
    <w:rsid w:val="00EB4E77"/>
    <w:rsid w:val="00EB6058"/>
    <w:rsid w:val="00EC0E72"/>
    <w:rsid w:val="00EC2317"/>
    <w:rsid w:val="00EC2990"/>
    <w:rsid w:val="00EC2A4D"/>
    <w:rsid w:val="00EC4A6C"/>
    <w:rsid w:val="00EC4FBB"/>
    <w:rsid w:val="00EC52E0"/>
    <w:rsid w:val="00ED200B"/>
    <w:rsid w:val="00ED2E12"/>
    <w:rsid w:val="00ED4F03"/>
    <w:rsid w:val="00EE173D"/>
    <w:rsid w:val="00EE1CB9"/>
    <w:rsid w:val="00EE24D6"/>
    <w:rsid w:val="00EE59C6"/>
    <w:rsid w:val="00EF1864"/>
    <w:rsid w:val="00EF26B4"/>
    <w:rsid w:val="00EF3641"/>
    <w:rsid w:val="00EF7C06"/>
    <w:rsid w:val="00F02E36"/>
    <w:rsid w:val="00F0392F"/>
    <w:rsid w:val="00F04707"/>
    <w:rsid w:val="00F04ACD"/>
    <w:rsid w:val="00F06BBB"/>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282"/>
    <w:rsid w:val="00F53B21"/>
    <w:rsid w:val="00F55369"/>
    <w:rsid w:val="00F5608F"/>
    <w:rsid w:val="00F60DAD"/>
    <w:rsid w:val="00F61F8E"/>
    <w:rsid w:val="00F63405"/>
    <w:rsid w:val="00F64156"/>
    <w:rsid w:val="00F64951"/>
    <w:rsid w:val="00F730FF"/>
    <w:rsid w:val="00F76A83"/>
    <w:rsid w:val="00F77DAE"/>
    <w:rsid w:val="00F802CE"/>
    <w:rsid w:val="00F83ED3"/>
    <w:rsid w:val="00F857B4"/>
    <w:rsid w:val="00F86C88"/>
    <w:rsid w:val="00F87535"/>
    <w:rsid w:val="00F87D2E"/>
    <w:rsid w:val="00F913BE"/>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en/nav.do" TargetMode="External"/><Relationship Id="rId13" Type="http://schemas.openxmlformats.org/officeDocument/2006/relationships/hyperlink" Target="http://www.scc-csc.ca/case-dossier/info/sum-som-eng.aspx?cas=36248" TargetMode="External"/><Relationship Id="rId18" Type="http://schemas.openxmlformats.org/officeDocument/2006/relationships/hyperlink" Target="http://www.scc-csc.ca/case-dossier/info/sum-som-eng.aspx?cas=363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cc-csc.ca/news-nouv/rel-com/subs-abon-fra.aspx" TargetMode="External"/><Relationship Id="rId7" Type="http://schemas.openxmlformats.org/officeDocument/2006/relationships/endnotes" Target="endnotes.xml"/><Relationship Id="rId12" Type="http://schemas.openxmlformats.org/officeDocument/2006/relationships/hyperlink" Target="http://www.scc-csc.ca/case-dossier/info/sum-som-eng.aspx?cas=36370" TargetMode="External"/><Relationship Id="rId17" Type="http://schemas.openxmlformats.org/officeDocument/2006/relationships/hyperlink" Target="http://www.scc-csc.ca/case-dossier/info/sum-som-eng.aspx?cas=3628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cc-csc.ca/case-dossier/info/sum-som-eng.aspx?cas=36316" TargetMode="External"/><Relationship Id="rId20" Type="http://schemas.openxmlformats.org/officeDocument/2006/relationships/hyperlink" Target="http://www.scc-csc.ca/news-nouv/rel-com/subs-abon-eng.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3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c-csc.ca/case-dossier/info/sum-som-eng.aspx?cas=3632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c-csc.lexum.com/scc-csc/news/en/item/4940/index.do"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cc-csc.lexum.com/scc-csc/fr/nav.do" TargetMode="External"/><Relationship Id="rId14" Type="http://schemas.openxmlformats.org/officeDocument/2006/relationships/hyperlink" Target="http://www.scc-csc.ca/case-dossier/info/sum-som-eng.aspx?cas=36224"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20839-0672-4806-B946-06CDFC05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6955</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2015-06-25T12:54:00Z</dcterms:created>
  <dcterms:modified xsi:type="dcterms:W3CDTF">2015-11-27T16:04:00Z</dcterms:modified>
</cp:coreProperties>
</file>