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55BF3" w:rsidRDefault="003F43E6" w:rsidP="003F43E6">
      <w:pPr>
        <w:pStyle w:val="Header"/>
        <w:jc w:val="center"/>
        <w:rPr>
          <w:b/>
          <w:sz w:val="32"/>
        </w:rPr>
      </w:pPr>
      <w:r w:rsidRPr="00E55BF3">
        <w:rPr>
          <w:b/>
          <w:sz w:val="32"/>
        </w:rPr>
        <w:t>Supreme Court of Canada / Cour suprême du Canada</w:t>
      </w:r>
    </w:p>
    <w:p w:rsidR="003F43E6" w:rsidRPr="00EB71DA" w:rsidRDefault="003F43E6" w:rsidP="006F2579">
      <w:pPr>
        <w:widowControl w:val="0"/>
      </w:pPr>
    </w:p>
    <w:p w:rsidR="003F43E6" w:rsidRPr="00EB71DA" w:rsidRDefault="003F43E6" w:rsidP="006F2579">
      <w:pPr>
        <w:widowControl w:val="0"/>
      </w:pPr>
    </w:p>
    <w:p w:rsidR="006F2579" w:rsidRPr="00E55BF3" w:rsidRDefault="006F2579" w:rsidP="006F2579">
      <w:pPr>
        <w:widowControl w:val="0"/>
        <w:rPr>
          <w:i/>
        </w:rPr>
      </w:pPr>
      <w:r w:rsidRPr="00E55BF3">
        <w:rPr>
          <w:i/>
        </w:rPr>
        <w:t>(l</w:t>
      </w:r>
      <w:bookmarkStart w:id="0" w:name="_GoBack"/>
      <w:bookmarkEnd w:id="0"/>
      <w:r w:rsidRPr="00E55BF3">
        <w:rPr>
          <w:i/>
        </w:rPr>
        <w:t>e français suit)</w:t>
      </w:r>
    </w:p>
    <w:p w:rsidR="006F2579" w:rsidRPr="00E55BF3" w:rsidRDefault="006F2579" w:rsidP="006F2579">
      <w:pPr>
        <w:widowControl w:val="0"/>
      </w:pPr>
    </w:p>
    <w:p w:rsidR="006F2579" w:rsidRPr="00E55BF3" w:rsidRDefault="00D01D61" w:rsidP="006F2579">
      <w:pPr>
        <w:widowControl w:val="0"/>
        <w:jc w:val="center"/>
        <w:rPr>
          <w:b/>
        </w:rPr>
      </w:pPr>
      <w:r w:rsidRPr="00E55BF3">
        <w:fldChar w:fldCharType="begin"/>
      </w:r>
      <w:r w:rsidR="006F2579" w:rsidRPr="00E55BF3">
        <w:instrText xml:space="preserve"> SEQ CHAPTER \h \r 1</w:instrText>
      </w:r>
      <w:r w:rsidRPr="00E55BF3">
        <w:fldChar w:fldCharType="end"/>
      </w:r>
      <w:r w:rsidR="002767DF" w:rsidRPr="00E55BF3">
        <w:rPr>
          <w:b/>
        </w:rPr>
        <w:t xml:space="preserve">JUDGMENTS </w:t>
      </w:r>
      <w:r w:rsidR="004C4C26" w:rsidRPr="00E55BF3">
        <w:rPr>
          <w:b/>
        </w:rPr>
        <w:t>IN APPEAL AND LEAVE APPLICATION</w:t>
      </w:r>
      <w:r w:rsidR="00CC044F" w:rsidRPr="00E55BF3">
        <w:rPr>
          <w:b/>
        </w:rPr>
        <w:t>S</w:t>
      </w:r>
    </w:p>
    <w:p w:rsidR="006F2579" w:rsidRPr="00E55BF3" w:rsidRDefault="006F2579" w:rsidP="006F2579">
      <w:pPr>
        <w:widowControl w:val="0"/>
        <w:rPr>
          <w:b/>
        </w:rPr>
      </w:pPr>
    </w:p>
    <w:p w:rsidR="006F2579" w:rsidRPr="00E55BF3" w:rsidRDefault="001A0B6B" w:rsidP="006F2579">
      <w:pPr>
        <w:widowControl w:val="0"/>
        <w:rPr>
          <w:b/>
        </w:rPr>
      </w:pPr>
      <w:r w:rsidRPr="00E55BF3">
        <w:rPr>
          <w:b/>
        </w:rPr>
        <w:t>September</w:t>
      </w:r>
      <w:r w:rsidR="00B81143" w:rsidRPr="00E55BF3">
        <w:rPr>
          <w:b/>
        </w:rPr>
        <w:t xml:space="preserve"> </w:t>
      </w:r>
      <w:r w:rsidR="007A3940" w:rsidRPr="00E55BF3">
        <w:rPr>
          <w:b/>
        </w:rPr>
        <w:t>29</w:t>
      </w:r>
      <w:r w:rsidR="002E4682" w:rsidRPr="00E55BF3">
        <w:rPr>
          <w:b/>
        </w:rPr>
        <w:t>, 201</w:t>
      </w:r>
      <w:r w:rsidR="005F1023" w:rsidRPr="00E55BF3">
        <w:rPr>
          <w:b/>
        </w:rPr>
        <w:t>6</w:t>
      </w:r>
    </w:p>
    <w:p w:rsidR="006F2579" w:rsidRPr="00E55BF3" w:rsidRDefault="006F2579" w:rsidP="006F2579">
      <w:pPr>
        <w:widowControl w:val="0"/>
        <w:rPr>
          <w:b/>
        </w:rPr>
      </w:pPr>
      <w:r w:rsidRPr="00E55BF3">
        <w:rPr>
          <w:b/>
        </w:rPr>
        <w:t>For immediate release</w:t>
      </w:r>
    </w:p>
    <w:p w:rsidR="006F2579" w:rsidRPr="00E55BF3" w:rsidRDefault="006F2579" w:rsidP="006F2579">
      <w:pPr>
        <w:widowControl w:val="0"/>
      </w:pPr>
    </w:p>
    <w:p w:rsidR="002767DF" w:rsidRPr="00E55BF3" w:rsidRDefault="002767DF" w:rsidP="002767DF">
      <w:pPr>
        <w:widowControl w:val="0"/>
      </w:pPr>
      <w:r w:rsidRPr="00E55BF3">
        <w:rPr>
          <w:b/>
        </w:rPr>
        <w:t>OTTAWA</w:t>
      </w:r>
      <w:r w:rsidRPr="00E55BF3">
        <w:t xml:space="preserve"> – The Supreme Court of Canada has today deposited with the Registrar judgment</w:t>
      </w:r>
      <w:r w:rsidR="00FB0F0D" w:rsidRPr="00E55BF3">
        <w:t>s</w:t>
      </w:r>
      <w:r w:rsidRPr="00E55BF3">
        <w:t xml:space="preserve"> in the following appeal and application</w:t>
      </w:r>
      <w:r w:rsidR="00CC044F" w:rsidRPr="00E55BF3">
        <w:t>s</w:t>
      </w:r>
      <w:r w:rsidRPr="00E55BF3">
        <w:t xml:space="preserve"> for leave to appeal.</w:t>
      </w:r>
    </w:p>
    <w:p w:rsidR="006F2579" w:rsidRPr="00E55BF3" w:rsidRDefault="006F2579" w:rsidP="006F2579">
      <w:pPr>
        <w:widowControl w:val="0"/>
      </w:pPr>
    </w:p>
    <w:p w:rsidR="006F2579" w:rsidRPr="00E55BF3" w:rsidRDefault="006F2579" w:rsidP="006F2579">
      <w:pPr>
        <w:widowControl w:val="0"/>
      </w:pPr>
    </w:p>
    <w:p w:rsidR="002767DF" w:rsidRPr="00E55BF3" w:rsidRDefault="002767DF" w:rsidP="002767DF">
      <w:pPr>
        <w:widowControl w:val="0"/>
        <w:jc w:val="center"/>
        <w:rPr>
          <w:lang w:val="fr-CA"/>
        </w:rPr>
      </w:pPr>
      <w:r w:rsidRPr="00E55BF3">
        <w:rPr>
          <w:b/>
          <w:lang w:val="fr-CA"/>
        </w:rPr>
        <w:t>JUGEMENT</w:t>
      </w:r>
      <w:r w:rsidR="004C4C26" w:rsidRPr="00E55BF3">
        <w:rPr>
          <w:b/>
          <w:lang w:val="fr-CA"/>
        </w:rPr>
        <w:t>S SUR APPEL ET DEMANDE</w:t>
      </w:r>
      <w:r w:rsidR="00CC044F" w:rsidRPr="00E55BF3">
        <w:rPr>
          <w:b/>
          <w:lang w:val="fr-CA"/>
        </w:rPr>
        <w:t>S</w:t>
      </w:r>
      <w:r w:rsidRPr="00E55BF3">
        <w:rPr>
          <w:b/>
          <w:lang w:val="fr-CA"/>
        </w:rPr>
        <w:t xml:space="preserve"> D’AUTORISATION</w:t>
      </w:r>
    </w:p>
    <w:p w:rsidR="006F2579" w:rsidRPr="00E55BF3" w:rsidRDefault="006F2579" w:rsidP="006F2579">
      <w:pPr>
        <w:widowControl w:val="0"/>
        <w:rPr>
          <w:lang w:val="fr-CA"/>
        </w:rPr>
      </w:pPr>
    </w:p>
    <w:p w:rsidR="006F2579" w:rsidRPr="00E55BF3" w:rsidRDefault="006F2579" w:rsidP="006F2579">
      <w:pPr>
        <w:widowControl w:val="0"/>
        <w:rPr>
          <w:b/>
          <w:lang w:val="fr-CA"/>
        </w:rPr>
      </w:pPr>
      <w:r w:rsidRPr="00E55BF3">
        <w:rPr>
          <w:b/>
          <w:lang w:val="fr-CA"/>
        </w:rPr>
        <w:t>Le</w:t>
      </w:r>
      <w:r w:rsidR="008825DB" w:rsidRPr="00E55BF3">
        <w:rPr>
          <w:b/>
          <w:lang w:val="fr-CA"/>
        </w:rPr>
        <w:t xml:space="preserve"> </w:t>
      </w:r>
      <w:r w:rsidR="007A3940" w:rsidRPr="00E55BF3">
        <w:rPr>
          <w:b/>
          <w:lang w:val="fr-CA"/>
        </w:rPr>
        <w:t>29</w:t>
      </w:r>
      <w:r w:rsidR="00B81143" w:rsidRPr="00E55BF3">
        <w:rPr>
          <w:b/>
          <w:lang w:val="fr-CA"/>
        </w:rPr>
        <w:t xml:space="preserve"> </w:t>
      </w:r>
      <w:r w:rsidR="001A0B6B" w:rsidRPr="00E55BF3">
        <w:rPr>
          <w:b/>
          <w:lang w:val="fr-CA"/>
        </w:rPr>
        <w:t>septembre</w:t>
      </w:r>
      <w:r w:rsidR="002E4682" w:rsidRPr="00E55BF3">
        <w:rPr>
          <w:b/>
          <w:lang w:val="fr-CA"/>
        </w:rPr>
        <w:t xml:space="preserve"> </w:t>
      </w:r>
      <w:r w:rsidR="008825DB" w:rsidRPr="00E55BF3">
        <w:rPr>
          <w:b/>
          <w:lang w:val="fr-CA"/>
        </w:rPr>
        <w:t>201</w:t>
      </w:r>
      <w:r w:rsidR="005F1023" w:rsidRPr="00E55BF3">
        <w:rPr>
          <w:b/>
          <w:lang w:val="fr-CA"/>
        </w:rPr>
        <w:t>6</w:t>
      </w:r>
    </w:p>
    <w:p w:rsidR="006F2579" w:rsidRPr="00E55BF3" w:rsidRDefault="006F2579" w:rsidP="006F2579">
      <w:pPr>
        <w:widowControl w:val="0"/>
        <w:rPr>
          <w:b/>
          <w:lang w:val="fr-CA"/>
        </w:rPr>
      </w:pPr>
      <w:r w:rsidRPr="00E55BF3">
        <w:rPr>
          <w:b/>
          <w:lang w:val="fr-CA"/>
        </w:rPr>
        <w:t>Pour diffusion immédiate</w:t>
      </w:r>
    </w:p>
    <w:p w:rsidR="006F2579" w:rsidRPr="00E55BF3" w:rsidRDefault="006F2579" w:rsidP="006F2579">
      <w:pPr>
        <w:widowControl w:val="0"/>
        <w:rPr>
          <w:b/>
          <w:lang w:val="fr-CA"/>
        </w:rPr>
      </w:pPr>
    </w:p>
    <w:p w:rsidR="002767DF" w:rsidRPr="00E55BF3" w:rsidRDefault="002767DF" w:rsidP="002767DF">
      <w:pPr>
        <w:widowControl w:val="0"/>
        <w:rPr>
          <w:lang w:val="fr-CA"/>
        </w:rPr>
      </w:pPr>
      <w:r w:rsidRPr="00E55BF3">
        <w:rPr>
          <w:b/>
          <w:lang w:val="fr-CA"/>
        </w:rPr>
        <w:t>OTTAWA</w:t>
      </w:r>
      <w:r w:rsidRPr="00E55BF3">
        <w:rPr>
          <w:lang w:val="fr-CA"/>
        </w:rPr>
        <w:t xml:space="preserve"> – La Cour suprême du Canada a déposé aujourd’hui auprès du registraire les jugements dans l</w:t>
      </w:r>
      <w:r w:rsidR="00521EC3" w:rsidRPr="00E55BF3">
        <w:rPr>
          <w:lang w:val="fr-CA"/>
        </w:rPr>
        <w:t>’</w:t>
      </w:r>
      <w:r w:rsidRPr="00E55BF3">
        <w:rPr>
          <w:lang w:val="fr-CA"/>
        </w:rPr>
        <w:t>appel et</w:t>
      </w:r>
      <w:r w:rsidR="00521EC3" w:rsidRPr="00E55BF3">
        <w:rPr>
          <w:lang w:val="fr-CA"/>
        </w:rPr>
        <w:t xml:space="preserve"> les</w:t>
      </w:r>
      <w:r w:rsidR="00CC044F" w:rsidRPr="00E55BF3">
        <w:rPr>
          <w:lang w:val="fr-CA"/>
        </w:rPr>
        <w:t xml:space="preserve"> </w:t>
      </w:r>
      <w:r w:rsidR="004C4C26" w:rsidRPr="00E55BF3">
        <w:rPr>
          <w:lang w:val="fr-CA"/>
        </w:rPr>
        <w:t>demande</w:t>
      </w:r>
      <w:r w:rsidR="00CC044F" w:rsidRPr="00E55BF3">
        <w:rPr>
          <w:lang w:val="fr-CA"/>
        </w:rPr>
        <w:t>s</w:t>
      </w:r>
      <w:r w:rsidRPr="00E55BF3">
        <w:rPr>
          <w:lang w:val="fr-CA"/>
        </w:rPr>
        <w:t xml:space="preserve"> d’autorisation d’appel qui suivent.</w:t>
      </w:r>
    </w:p>
    <w:p w:rsidR="002767DF" w:rsidRPr="002E3A88" w:rsidRDefault="002767DF" w:rsidP="002767DF">
      <w:pPr>
        <w:widowControl w:val="0"/>
        <w:rPr>
          <w:sz w:val="20"/>
          <w:lang w:val="fr-CA"/>
        </w:rPr>
      </w:pPr>
    </w:p>
    <w:p w:rsidR="002767DF" w:rsidRPr="00E55BF3" w:rsidRDefault="00CC43A4" w:rsidP="002767DF">
      <w:pPr>
        <w:widowControl w:val="0"/>
        <w:rPr>
          <w:sz w:val="20"/>
          <w:lang w:val="fr-CA"/>
        </w:rPr>
      </w:pPr>
      <w:r w:rsidRPr="00E55BF3">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E55BF3" w:rsidRDefault="002767DF" w:rsidP="002767DF">
      <w:pPr>
        <w:widowControl w:val="0"/>
        <w:jc w:val="both"/>
        <w:rPr>
          <w:sz w:val="20"/>
          <w:lang w:val="fr-CA"/>
        </w:rPr>
      </w:pPr>
    </w:p>
    <w:p w:rsidR="002767DF" w:rsidRPr="00E55BF3" w:rsidRDefault="002767DF" w:rsidP="002767DF">
      <w:pPr>
        <w:outlineLvl w:val="0"/>
        <w:rPr>
          <w:b/>
          <w:szCs w:val="24"/>
          <w:lang w:val="fr-CA"/>
        </w:rPr>
      </w:pPr>
      <w:r w:rsidRPr="00E55BF3">
        <w:rPr>
          <w:b/>
          <w:szCs w:val="24"/>
          <w:lang w:val="fr-CA"/>
        </w:rPr>
        <w:t>APPEAL / APPEL</w:t>
      </w:r>
    </w:p>
    <w:p w:rsidR="002767DF" w:rsidRPr="00E55BF3" w:rsidRDefault="002767DF" w:rsidP="002767DF">
      <w:pPr>
        <w:rPr>
          <w:szCs w:val="24"/>
          <w:lang w:val="fr-CA"/>
        </w:rPr>
      </w:pPr>
    </w:p>
    <w:p w:rsidR="002767DF" w:rsidRPr="00E55BF3" w:rsidRDefault="00623896" w:rsidP="002767DF">
      <w:pPr>
        <w:tabs>
          <w:tab w:val="left" w:pos="720"/>
          <w:tab w:val="left" w:pos="1296"/>
          <w:tab w:val="left" w:pos="2160"/>
          <w:tab w:val="left" w:pos="2880"/>
          <w:tab w:val="left" w:pos="4320"/>
          <w:tab w:val="left" w:pos="10224"/>
          <w:tab w:val="left" w:pos="11376"/>
        </w:tabs>
        <w:jc w:val="both"/>
        <w:rPr>
          <w:lang w:val="fr-CA"/>
        </w:rPr>
      </w:pPr>
      <w:r w:rsidRPr="00E55BF3">
        <w:rPr>
          <w:lang w:val="fr-CA"/>
        </w:rPr>
        <w:t>Reasons for</w:t>
      </w:r>
      <w:r w:rsidR="002767DF" w:rsidRPr="00E55BF3">
        <w:rPr>
          <w:lang w:val="fr-CA"/>
        </w:rPr>
        <w:t xml:space="preserve"> judgment will be available shortly at: / </w:t>
      </w:r>
      <w:r w:rsidRPr="00E55BF3">
        <w:rPr>
          <w:lang w:val="fr-CA"/>
        </w:rPr>
        <w:t xml:space="preserve">Motifs de jugement </w:t>
      </w:r>
      <w:r w:rsidR="003413DF" w:rsidRPr="00E55BF3">
        <w:rPr>
          <w:lang w:val="fr-CA"/>
        </w:rPr>
        <w:t>disponible</w:t>
      </w:r>
      <w:r w:rsidRPr="00E55BF3">
        <w:rPr>
          <w:lang w:val="fr-CA"/>
        </w:rPr>
        <w:t>s</w:t>
      </w:r>
      <w:r w:rsidR="002767DF" w:rsidRPr="00E55BF3">
        <w:rPr>
          <w:lang w:val="fr-CA"/>
        </w:rPr>
        <w:t xml:space="preserve"> sous peu à: </w:t>
      </w:r>
    </w:p>
    <w:p w:rsidR="006C0478" w:rsidRPr="00E55BF3" w:rsidRDefault="006C0478" w:rsidP="002767DF">
      <w:pPr>
        <w:tabs>
          <w:tab w:val="left" w:pos="720"/>
          <w:tab w:val="left" w:pos="1296"/>
          <w:tab w:val="left" w:pos="2160"/>
          <w:tab w:val="left" w:pos="2880"/>
          <w:tab w:val="left" w:pos="4320"/>
          <w:tab w:val="left" w:pos="10224"/>
          <w:tab w:val="left" w:pos="11376"/>
        </w:tabs>
        <w:jc w:val="both"/>
        <w:rPr>
          <w:lang w:val="fr-CA"/>
        </w:rPr>
      </w:pPr>
    </w:p>
    <w:p w:rsidR="00B1256C" w:rsidRPr="00E55BF3" w:rsidRDefault="00A924DE"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E55BF3">
          <w:rPr>
            <w:rStyle w:val="Hyperlink"/>
            <w:lang w:val="fr-CA"/>
          </w:rPr>
          <w:t>http://scc-csc.lexum.com/scc-csc/en/nav.do</w:t>
        </w:r>
      </w:hyperlink>
    </w:p>
    <w:p w:rsidR="00B1256C" w:rsidRPr="00E55BF3" w:rsidRDefault="00A924DE"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E55BF3">
          <w:rPr>
            <w:rStyle w:val="Hyperlink"/>
            <w:lang w:val="fr-CA"/>
          </w:rPr>
          <w:t>http://scc-csc.lexum.com/scc-csc/fr/nav.do</w:t>
        </w:r>
      </w:hyperlink>
    </w:p>
    <w:p w:rsidR="002767DF" w:rsidRPr="00E55BF3" w:rsidRDefault="002767DF" w:rsidP="002767DF"/>
    <w:p w:rsidR="002767DF" w:rsidRPr="00E55BF3" w:rsidRDefault="002767DF" w:rsidP="002767DF"/>
    <w:p w:rsidR="00EF7C06" w:rsidRPr="00E55BF3" w:rsidRDefault="00D01D61" w:rsidP="00EF7C06">
      <w:pPr>
        <w:ind w:left="1440" w:hanging="1440"/>
        <w:jc w:val="both"/>
        <w:rPr>
          <w:rFonts w:eastAsia="Calibri"/>
          <w:sz w:val="20"/>
          <w:szCs w:val="22"/>
          <w:lang w:val="fr-CA"/>
        </w:rPr>
      </w:pPr>
      <w:r w:rsidRPr="00E55BF3">
        <w:rPr>
          <w:rFonts w:eastAsia="Calibri"/>
          <w:b/>
          <w:sz w:val="20"/>
          <w:szCs w:val="22"/>
          <w:lang w:val="en-CA"/>
        </w:rPr>
        <w:fldChar w:fldCharType="begin"/>
      </w:r>
      <w:r w:rsidR="00EF7C06" w:rsidRPr="00E55BF3">
        <w:rPr>
          <w:rFonts w:eastAsia="Calibri"/>
          <w:b/>
          <w:sz w:val="20"/>
          <w:szCs w:val="22"/>
          <w:lang w:val="fr-CA"/>
        </w:rPr>
        <w:instrText xml:space="preserve"> SEQ CHAPTER \h \r 1</w:instrText>
      </w:r>
      <w:r w:rsidRPr="00E55BF3">
        <w:rPr>
          <w:rFonts w:eastAsia="Calibri"/>
          <w:b/>
          <w:sz w:val="20"/>
          <w:szCs w:val="22"/>
          <w:lang w:val="en-CA"/>
        </w:rPr>
        <w:fldChar w:fldCharType="end"/>
      </w:r>
      <w:r w:rsidR="00EF7C06" w:rsidRPr="00E55BF3">
        <w:rPr>
          <w:rFonts w:eastAsia="Calibri"/>
          <w:b/>
          <w:sz w:val="20"/>
          <w:szCs w:val="22"/>
          <w:lang w:val="fr-CA"/>
        </w:rPr>
        <w:t>3</w:t>
      </w:r>
      <w:r w:rsidR="0058469F" w:rsidRPr="00E55BF3">
        <w:rPr>
          <w:rFonts w:eastAsia="Calibri"/>
          <w:b/>
          <w:sz w:val="20"/>
          <w:szCs w:val="22"/>
          <w:lang w:val="fr-CA"/>
        </w:rPr>
        <w:t>6</w:t>
      </w:r>
      <w:r w:rsidR="001A0B6B" w:rsidRPr="00E55BF3">
        <w:rPr>
          <w:rFonts w:eastAsia="Calibri"/>
          <w:b/>
          <w:sz w:val="20"/>
          <w:szCs w:val="22"/>
          <w:lang w:val="fr-CA"/>
        </w:rPr>
        <w:t>2</w:t>
      </w:r>
      <w:r w:rsidR="000C398F" w:rsidRPr="00E55BF3">
        <w:rPr>
          <w:rFonts w:eastAsia="Calibri"/>
          <w:b/>
          <w:sz w:val="20"/>
          <w:szCs w:val="22"/>
          <w:lang w:val="fr-CA"/>
        </w:rPr>
        <w:t>58</w:t>
      </w:r>
      <w:r w:rsidR="00EF7C06" w:rsidRPr="00E55BF3">
        <w:rPr>
          <w:rFonts w:eastAsia="Calibri"/>
          <w:sz w:val="20"/>
          <w:szCs w:val="22"/>
          <w:lang w:val="fr-CA"/>
        </w:rPr>
        <w:tab/>
      </w:r>
      <w:r w:rsidR="000C398F" w:rsidRPr="00E55BF3">
        <w:rPr>
          <w:b/>
          <w:iCs/>
          <w:sz w:val="20"/>
          <w:u w:val="single"/>
        </w:rPr>
        <w:t>Attorney General of Canada v. Igloo Vikski Inc.</w:t>
      </w:r>
      <w:r w:rsidR="000C398F" w:rsidRPr="00E55BF3">
        <w:rPr>
          <w:iCs/>
          <w:sz w:val="20"/>
        </w:rPr>
        <w:t xml:space="preserve"> </w:t>
      </w:r>
      <w:r w:rsidR="0058469F" w:rsidRPr="00E55BF3">
        <w:rPr>
          <w:rFonts w:eastAsia="Calibri"/>
          <w:iCs/>
          <w:sz w:val="20"/>
          <w:szCs w:val="22"/>
          <w:lang w:val="fr-CA"/>
        </w:rPr>
        <w:t>(</w:t>
      </w:r>
      <w:r w:rsidR="000C398F" w:rsidRPr="00E55BF3">
        <w:rPr>
          <w:rFonts w:eastAsia="Calibri"/>
          <w:iCs/>
          <w:sz w:val="20"/>
          <w:szCs w:val="22"/>
          <w:lang w:val="fr-CA"/>
        </w:rPr>
        <w:t>F.C</w:t>
      </w:r>
      <w:r w:rsidR="0058469F" w:rsidRPr="00E55BF3">
        <w:rPr>
          <w:rFonts w:eastAsia="Calibri"/>
          <w:iCs/>
          <w:sz w:val="20"/>
          <w:lang w:val="fr-CA"/>
        </w:rPr>
        <w:t>.)</w:t>
      </w:r>
    </w:p>
    <w:p w:rsidR="00EF7C06" w:rsidRPr="00E55BF3"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lang w:val="fr-CA"/>
        </w:rPr>
      </w:pPr>
      <w:r w:rsidRPr="00E55BF3">
        <w:rPr>
          <w:rFonts w:eastAsia="Calibri"/>
          <w:b/>
          <w:sz w:val="20"/>
          <w:szCs w:val="22"/>
          <w:lang w:val="fr-CA"/>
        </w:rPr>
        <w:t>201</w:t>
      </w:r>
      <w:r w:rsidR="00A80DE0" w:rsidRPr="00E55BF3">
        <w:rPr>
          <w:rFonts w:eastAsia="Calibri"/>
          <w:b/>
          <w:sz w:val="20"/>
          <w:szCs w:val="22"/>
          <w:lang w:val="fr-CA"/>
        </w:rPr>
        <w:t>6</w:t>
      </w:r>
      <w:r w:rsidRPr="00E55BF3">
        <w:rPr>
          <w:rFonts w:eastAsia="Calibri"/>
          <w:b/>
          <w:sz w:val="20"/>
          <w:szCs w:val="22"/>
          <w:lang w:val="fr-CA"/>
        </w:rPr>
        <w:t xml:space="preserve"> SCC </w:t>
      </w:r>
      <w:r w:rsidR="001A0B6B" w:rsidRPr="00E55BF3">
        <w:rPr>
          <w:rFonts w:eastAsia="Calibri"/>
          <w:b/>
          <w:sz w:val="20"/>
          <w:szCs w:val="22"/>
          <w:lang w:val="fr-CA"/>
        </w:rPr>
        <w:t>3</w:t>
      </w:r>
      <w:r w:rsidR="000C398F" w:rsidRPr="00E55BF3">
        <w:rPr>
          <w:rFonts w:eastAsia="Calibri"/>
          <w:b/>
          <w:sz w:val="20"/>
          <w:szCs w:val="22"/>
          <w:lang w:val="fr-CA"/>
        </w:rPr>
        <w:t>8</w:t>
      </w:r>
      <w:r w:rsidR="00EF7C06" w:rsidRPr="00E55BF3">
        <w:rPr>
          <w:rFonts w:eastAsia="Calibri"/>
          <w:b/>
          <w:sz w:val="20"/>
          <w:szCs w:val="22"/>
          <w:lang w:val="fr-CA"/>
        </w:rPr>
        <w:t xml:space="preserve"> / 201</w:t>
      </w:r>
      <w:r w:rsidR="00A80DE0" w:rsidRPr="00E55BF3">
        <w:rPr>
          <w:rFonts w:eastAsia="Calibri"/>
          <w:b/>
          <w:sz w:val="20"/>
          <w:szCs w:val="22"/>
          <w:lang w:val="fr-CA"/>
        </w:rPr>
        <w:t>6</w:t>
      </w:r>
      <w:r w:rsidR="00EF7C06" w:rsidRPr="00E55BF3">
        <w:rPr>
          <w:rFonts w:eastAsia="Calibri"/>
          <w:b/>
          <w:sz w:val="20"/>
          <w:szCs w:val="22"/>
          <w:lang w:val="fr-CA"/>
        </w:rPr>
        <w:t xml:space="preserve"> CSC </w:t>
      </w:r>
      <w:r w:rsidR="001A0B6B" w:rsidRPr="00E55BF3">
        <w:rPr>
          <w:rFonts w:eastAsia="Calibri"/>
          <w:b/>
          <w:sz w:val="20"/>
          <w:szCs w:val="22"/>
          <w:lang w:val="fr-CA"/>
        </w:rPr>
        <w:t>3</w:t>
      </w:r>
      <w:r w:rsidR="000C398F" w:rsidRPr="00E55BF3">
        <w:rPr>
          <w:rFonts w:eastAsia="Calibri"/>
          <w:b/>
          <w:sz w:val="20"/>
          <w:szCs w:val="22"/>
          <w:lang w:val="fr-CA"/>
        </w:rPr>
        <w:t>8</w:t>
      </w:r>
    </w:p>
    <w:p w:rsidR="00A80DE0" w:rsidRPr="00E55BF3" w:rsidRDefault="00A80DE0"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lang w:val="fr-CA"/>
        </w:rPr>
      </w:pPr>
    </w:p>
    <w:p w:rsidR="00EF7C06" w:rsidRPr="00E55BF3" w:rsidRDefault="00EF7C06" w:rsidP="00242136">
      <w:pPr>
        <w:ind w:left="1440" w:hanging="1440"/>
        <w:rPr>
          <w:rFonts w:eastAsia="Calibri"/>
          <w:sz w:val="20"/>
          <w:szCs w:val="22"/>
          <w:lang w:val="fr-CA"/>
        </w:rPr>
      </w:pPr>
      <w:r w:rsidRPr="00E55BF3">
        <w:rPr>
          <w:rFonts w:eastAsia="Calibri"/>
          <w:sz w:val="20"/>
          <w:szCs w:val="22"/>
          <w:lang w:val="fr-CA"/>
        </w:rPr>
        <w:t>Coram:</w:t>
      </w:r>
      <w:r w:rsidRPr="00E55BF3">
        <w:rPr>
          <w:rFonts w:eastAsia="Calibri"/>
          <w:sz w:val="20"/>
          <w:szCs w:val="22"/>
          <w:lang w:val="fr-CA"/>
        </w:rPr>
        <w:tab/>
      </w:r>
      <w:r w:rsidR="00A948BF" w:rsidRPr="00E55BF3">
        <w:rPr>
          <w:rFonts w:eastAsia="Calibri"/>
          <w:sz w:val="20"/>
          <w:szCs w:val="22"/>
          <w:u w:val="single"/>
          <w:lang w:val="fr-CA"/>
        </w:rPr>
        <w:t>McLachlin C.J. and Abella, Cromwell, Moldaver, Karakatsanis, Wagner, Gascon, Côté and Brown JJ.</w:t>
      </w:r>
    </w:p>
    <w:p w:rsidR="005D29DE" w:rsidRPr="00E55BF3" w:rsidRDefault="005D29DE" w:rsidP="00296ACF">
      <w:pPr>
        <w:jc w:val="both"/>
        <w:rPr>
          <w:sz w:val="20"/>
          <w:lang w:val="fr-CA"/>
        </w:rPr>
      </w:pPr>
    </w:p>
    <w:p w:rsidR="00013552" w:rsidRPr="00E55BF3" w:rsidRDefault="0017579C" w:rsidP="003E7268">
      <w:pPr>
        <w:jc w:val="both"/>
        <w:rPr>
          <w:rFonts w:eastAsiaTheme="minorHAnsi" w:cstheme="minorBidi"/>
          <w:sz w:val="20"/>
          <w:lang w:val="fr-CA"/>
        </w:rPr>
      </w:pPr>
      <w:r w:rsidRPr="00E55BF3">
        <w:rPr>
          <w:sz w:val="20"/>
        </w:rPr>
        <w:t>The appeal from the judgment of the Federal Court of Appeal, Number A-65-13, 2014 FCA 266, dated November 17, 2014, heard on March 29, 2016, is allowed and the decision of the Canadian International Trade Tribunal is restored. The appellant is entitled to costs in this Court and at the Federal Court of Appeal. Côté J. is dissenting.</w:t>
      </w:r>
    </w:p>
    <w:p w:rsidR="00013552" w:rsidRPr="00E55BF3" w:rsidRDefault="00013552" w:rsidP="003E7268">
      <w:pPr>
        <w:jc w:val="both"/>
        <w:rPr>
          <w:rFonts w:eastAsiaTheme="minorHAnsi" w:cstheme="minorBidi"/>
          <w:sz w:val="20"/>
          <w:lang w:val="fr-CA"/>
        </w:rPr>
      </w:pPr>
    </w:p>
    <w:p w:rsidR="00294FEC" w:rsidRPr="00E55BF3" w:rsidRDefault="0017579C" w:rsidP="003E7268">
      <w:pPr>
        <w:jc w:val="both"/>
        <w:rPr>
          <w:sz w:val="20"/>
          <w:lang w:val="fr-CA"/>
        </w:rPr>
      </w:pPr>
      <w:r w:rsidRPr="00E55BF3">
        <w:rPr>
          <w:sz w:val="20"/>
          <w:lang w:val="fr-CA"/>
        </w:rPr>
        <w:t>L’appel interjeté contre l’arrêt de la Cour d’appel fédérale, numéro A-65-13, 2014 CAF 266, daté du 17 novembre 2014, entendu le 29 mars 2016, est accueilli et la décision du Tribunal canadien du commerce extérieur est rétablie. L’appelant a droit aux dépens devant notre Cour et devant la Cour d’appel fédérale. La juge Côté est dissidente.</w:t>
      </w:r>
    </w:p>
    <w:p w:rsidR="0017579C" w:rsidRPr="00E55BF3" w:rsidRDefault="0017579C" w:rsidP="003E7268">
      <w:pPr>
        <w:jc w:val="both"/>
        <w:rPr>
          <w:rFonts w:eastAsiaTheme="minorHAnsi"/>
          <w:sz w:val="20"/>
        </w:rPr>
      </w:pPr>
    </w:p>
    <w:p w:rsidR="00E21F53" w:rsidRPr="00E55BF3" w:rsidRDefault="005D29DE" w:rsidP="00D714D3">
      <w:pPr>
        <w:widowControl w:val="0"/>
        <w:rPr>
          <w:sz w:val="20"/>
        </w:rPr>
      </w:pPr>
      <w:r w:rsidRPr="00E55BF3">
        <w:rPr>
          <w:noProof/>
          <w:sz w:val="20"/>
          <w:lang w:val="en-CA" w:eastAsia="en-CA"/>
        </w:rPr>
        <mc:AlternateContent>
          <mc:Choice Requires="wps">
            <w:drawing>
              <wp:anchor distT="0" distB="0" distL="114300" distR="114300" simplePos="0" relativeHeight="251659776" behindDoc="0" locked="0" layoutInCell="1" allowOverlap="1" wp14:anchorId="29A68627" wp14:editId="7475524B">
                <wp:simplePos x="0" y="0"/>
                <wp:positionH relativeFrom="margin">
                  <wp:align>center</wp:align>
                </wp:positionH>
                <wp:positionV relativeFrom="paragraph">
                  <wp:posOffset>92075</wp:posOffset>
                </wp:positionV>
                <wp:extent cx="3136265" cy="0"/>
                <wp:effectExtent l="5080" t="11430" r="11430"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16C28"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1y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">
                <w10:wrap anchorx="margin"/>
              </v:shape>
            </w:pict>
          </mc:Fallback>
        </mc:AlternateContent>
      </w:r>
    </w:p>
    <w:p w:rsidR="00C6146D" w:rsidRPr="00E55BF3" w:rsidRDefault="00C6146D" w:rsidP="00FC4ECC">
      <w:pPr>
        <w:ind w:left="1440" w:hanging="1440"/>
        <w:rPr>
          <w:sz w:val="20"/>
        </w:rPr>
      </w:pPr>
    </w:p>
    <w:p w:rsidR="009D2AD9" w:rsidRPr="00E55BF3" w:rsidRDefault="00D01D61" w:rsidP="009D2AD9">
      <w:pPr>
        <w:rPr>
          <w:lang w:val="fr-CA"/>
        </w:rPr>
      </w:pPr>
      <w:r w:rsidRPr="00E55BF3">
        <w:rPr>
          <w:szCs w:val="24"/>
        </w:rPr>
        <w:fldChar w:fldCharType="begin"/>
      </w:r>
      <w:r w:rsidR="009D2AD9" w:rsidRPr="00E55BF3">
        <w:rPr>
          <w:szCs w:val="24"/>
          <w:lang w:val="fr-CA"/>
        </w:rPr>
        <w:instrText xml:space="preserve"> SEQ CHAPTER \h \r 1</w:instrText>
      </w:r>
      <w:r w:rsidRPr="00E55BF3">
        <w:rPr>
          <w:szCs w:val="24"/>
        </w:rPr>
        <w:fldChar w:fldCharType="end"/>
      </w:r>
      <w:r w:rsidR="009D2AD9" w:rsidRPr="00E55BF3">
        <w:rPr>
          <w:b/>
          <w:bCs/>
          <w:szCs w:val="24"/>
          <w:lang w:val="fr-CA"/>
        </w:rPr>
        <w:t>APPLICATION</w:t>
      </w:r>
      <w:r w:rsidR="0044099A" w:rsidRPr="00E55BF3">
        <w:rPr>
          <w:b/>
          <w:bCs/>
          <w:szCs w:val="24"/>
          <w:lang w:val="fr-CA"/>
        </w:rPr>
        <w:t>S</w:t>
      </w:r>
      <w:r w:rsidR="009D2AD9" w:rsidRPr="00E55BF3">
        <w:rPr>
          <w:b/>
          <w:bCs/>
          <w:szCs w:val="24"/>
          <w:lang w:val="fr-CA"/>
        </w:rPr>
        <w:t xml:space="preserve"> FOR LEAVE / DEMANDE</w:t>
      </w:r>
      <w:r w:rsidR="0044099A" w:rsidRPr="00E55BF3">
        <w:rPr>
          <w:b/>
          <w:bCs/>
          <w:szCs w:val="24"/>
          <w:lang w:val="fr-CA"/>
        </w:rPr>
        <w:t>S</w:t>
      </w:r>
      <w:r w:rsidR="009D2AD9" w:rsidRPr="00E55BF3">
        <w:rPr>
          <w:b/>
          <w:bCs/>
          <w:szCs w:val="24"/>
          <w:lang w:val="fr-CA"/>
        </w:rPr>
        <w:t xml:space="preserve"> D’AUTORISATION :</w:t>
      </w:r>
    </w:p>
    <w:p w:rsidR="009D2AD9" w:rsidRPr="00E55BF3" w:rsidRDefault="009D2AD9" w:rsidP="000627A2">
      <w:pPr>
        <w:widowControl w:val="0"/>
        <w:jc w:val="both"/>
        <w:rPr>
          <w:sz w:val="20"/>
          <w:lang w:val="fr-CA"/>
        </w:rPr>
      </w:pPr>
    </w:p>
    <w:p w:rsidR="007E5C9C" w:rsidRPr="00E55BF3" w:rsidRDefault="007E5C9C" w:rsidP="007E5C9C">
      <w:pPr>
        <w:widowControl w:val="0"/>
        <w:rPr>
          <w:szCs w:val="24"/>
        </w:rPr>
      </w:pPr>
      <w:r w:rsidRPr="00E55BF3">
        <w:rPr>
          <w:szCs w:val="24"/>
        </w:rPr>
        <w:t xml:space="preserve">Summaries of these cases are available at </w:t>
      </w:r>
      <w:hyperlink r:id="rId9" w:history="1">
        <w:r w:rsidR="00F21EF7" w:rsidRPr="00E55BF3">
          <w:rPr>
            <w:rStyle w:val="Hyperlink"/>
            <w:szCs w:val="24"/>
          </w:rPr>
          <w:t>http://scc-csc.lexum.com/scc-csc/news/en/item/5317/index.do</w:t>
        </w:r>
      </w:hyperlink>
      <w:r w:rsidR="00463D03" w:rsidRPr="00E55BF3">
        <w:rPr>
          <w:szCs w:val="24"/>
        </w:rPr>
        <w:t>.</w:t>
      </w:r>
    </w:p>
    <w:p w:rsidR="0025713A" w:rsidRPr="00E55BF3" w:rsidRDefault="0025713A" w:rsidP="000627A2">
      <w:pPr>
        <w:widowControl w:val="0"/>
        <w:jc w:val="both"/>
        <w:rPr>
          <w:sz w:val="20"/>
        </w:rPr>
      </w:pPr>
    </w:p>
    <w:p w:rsidR="007E5C9C" w:rsidRPr="00E55BF3" w:rsidRDefault="007E5C9C" w:rsidP="007E5C9C">
      <w:pPr>
        <w:widowControl w:val="0"/>
        <w:rPr>
          <w:szCs w:val="24"/>
          <w:lang w:val="fr-CA"/>
        </w:rPr>
      </w:pPr>
      <w:r w:rsidRPr="00E55BF3">
        <w:rPr>
          <w:lang w:val="fr-CA"/>
        </w:rPr>
        <w:t xml:space="preserve">Les sommaires des causes peuvent être consultés à l'adresse </w:t>
      </w:r>
      <w:r w:rsidRPr="00E55BF3">
        <w:rPr>
          <w:szCs w:val="24"/>
          <w:lang w:val="fr-CA"/>
        </w:rPr>
        <w:t xml:space="preserve">suivante : </w:t>
      </w:r>
      <w:hyperlink r:id="rId10" w:history="1">
        <w:r w:rsidR="00A13775" w:rsidRPr="00E55BF3">
          <w:rPr>
            <w:rStyle w:val="Hyperlink"/>
            <w:szCs w:val="24"/>
            <w:lang w:val="fr-CA"/>
          </w:rPr>
          <w:t>http://scc-csc.lexum.com/scc-csc/news/fr/item/5317/index.do</w:t>
        </w:r>
      </w:hyperlink>
      <w:r w:rsidR="00B81143" w:rsidRPr="00E55BF3">
        <w:rPr>
          <w:szCs w:val="24"/>
          <w:lang w:val="fr-CA"/>
        </w:rPr>
        <w:t>.</w:t>
      </w:r>
    </w:p>
    <w:p w:rsidR="006500F5" w:rsidRPr="00E55BF3" w:rsidRDefault="006500F5" w:rsidP="006500F5">
      <w:pPr>
        <w:jc w:val="both"/>
        <w:rPr>
          <w:sz w:val="20"/>
        </w:rPr>
      </w:pPr>
    </w:p>
    <w:p w:rsidR="00E62CAD" w:rsidRPr="00E55BF3" w:rsidRDefault="00E62CAD" w:rsidP="006500F5">
      <w:pPr>
        <w:jc w:val="both"/>
        <w:rPr>
          <w:sz w:val="20"/>
        </w:rPr>
      </w:pPr>
    </w:p>
    <w:p w:rsidR="00106965" w:rsidRPr="00E55BF3" w:rsidRDefault="00106965" w:rsidP="00106965">
      <w:pPr>
        <w:jc w:val="both"/>
        <w:rPr>
          <w:b/>
        </w:rPr>
      </w:pPr>
      <w:r w:rsidRPr="00E55BF3">
        <w:rPr>
          <w:b/>
        </w:rPr>
        <w:t>DISMISSED / REJETÉE</w:t>
      </w:r>
    </w:p>
    <w:p w:rsidR="00106965" w:rsidRPr="00E55BF3" w:rsidRDefault="00106965" w:rsidP="00ED0435">
      <w:pPr>
        <w:jc w:val="both"/>
        <w:rPr>
          <w:sz w:val="20"/>
        </w:rPr>
      </w:pPr>
    </w:p>
    <w:p w:rsidR="00506122" w:rsidRPr="00E55BF3" w:rsidRDefault="00506122" w:rsidP="00506122">
      <w:pPr>
        <w:jc w:val="both"/>
        <w:rPr>
          <w:sz w:val="20"/>
          <w:lang w:val="en-CA" w:eastAsia="en-CA"/>
        </w:rPr>
      </w:pPr>
      <w:r w:rsidRPr="00E55BF3">
        <w:rPr>
          <w:i/>
          <w:sz w:val="20"/>
          <w:lang w:val="en-CA" w:eastAsia="en-CA"/>
        </w:rPr>
        <w:t>Curtis James Haas v. Her Majesty the Queen</w:t>
      </w:r>
      <w:r w:rsidRPr="00E55BF3">
        <w:rPr>
          <w:sz w:val="20"/>
          <w:lang w:val="en-CA" w:eastAsia="en-CA"/>
        </w:rPr>
        <w:t xml:space="preserve"> (Man.) (Criminal) (By Leave) </w:t>
      </w:r>
      <w:r w:rsidRPr="00E55BF3">
        <w:rPr>
          <w:sz w:val="20"/>
        </w:rPr>
        <w:t>(</w:t>
      </w:r>
      <w:hyperlink r:id="rId11" w:history="1">
        <w:r w:rsidRPr="00E55BF3">
          <w:rPr>
            <w:rStyle w:val="Hyperlink"/>
            <w:sz w:val="20"/>
          </w:rPr>
          <w:t>37103</w:t>
        </w:r>
      </w:hyperlink>
      <w:r w:rsidRPr="00E55BF3">
        <w:rPr>
          <w:sz w:val="20"/>
        </w:rPr>
        <w:t>)</w:t>
      </w:r>
    </w:p>
    <w:p w:rsidR="00FC755B" w:rsidRPr="00E55BF3" w:rsidRDefault="00506122" w:rsidP="00ED0435">
      <w:pPr>
        <w:jc w:val="both"/>
        <w:rPr>
          <w:sz w:val="20"/>
        </w:rPr>
      </w:pPr>
      <w:r w:rsidRPr="00E55BF3">
        <w:rPr>
          <w:sz w:val="20"/>
        </w:rPr>
        <w:t>(</w:t>
      </w:r>
      <w:r w:rsidRPr="00E55BF3">
        <w:rPr>
          <w:sz w:val="20"/>
        </w:rPr>
        <w:t>The motion for an extension of time to serve and file the application for leave to appeal is granted. The application for leave to appeal is dismissed.</w:t>
      </w:r>
      <w:r w:rsidRPr="00E55BF3">
        <w:rPr>
          <w:sz w:val="20"/>
        </w:rPr>
        <w:t xml:space="preserve"> / </w:t>
      </w:r>
    </w:p>
    <w:p w:rsidR="00506122" w:rsidRPr="00E55BF3" w:rsidRDefault="00506122" w:rsidP="00ED0435">
      <w:pPr>
        <w:jc w:val="both"/>
        <w:rPr>
          <w:sz w:val="20"/>
        </w:rPr>
      </w:pPr>
      <w:r w:rsidRPr="00E55BF3">
        <w:rPr>
          <w:sz w:val="20"/>
          <w:lang w:val="fr-CA"/>
        </w:rPr>
        <w:t>La requête en prorogation du délai de signification et de dépôt de la demande d’autorisation d’appel est accueillie. La demande d’autorisation d’appel est rejetée.</w:t>
      </w:r>
      <w:r w:rsidRPr="00E55BF3">
        <w:rPr>
          <w:sz w:val="20"/>
          <w:lang w:val="fr-CA"/>
        </w:rPr>
        <w:t>)</w:t>
      </w:r>
    </w:p>
    <w:p w:rsidR="001A5BC7" w:rsidRPr="00E55BF3" w:rsidRDefault="001A5BC7" w:rsidP="001A5BC7">
      <w:pPr>
        <w:jc w:val="both"/>
        <w:rPr>
          <w:rFonts w:eastAsia="Calibri"/>
          <w:sz w:val="20"/>
        </w:rPr>
      </w:pPr>
      <w:r w:rsidRPr="00E55BF3">
        <w:rPr>
          <w:rFonts w:eastAsia="Calibri"/>
          <w:sz w:val="20"/>
          <w:lang w:val="en-CA"/>
        </w:rPr>
        <w:t xml:space="preserve">Coram: McLachlin / </w:t>
      </w:r>
      <w:r w:rsidR="0064761D" w:rsidRPr="00E55BF3">
        <w:rPr>
          <w:rFonts w:eastAsia="Calibri"/>
          <w:sz w:val="20"/>
          <w:lang w:val="en-CA"/>
        </w:rPr>
        <w:t>Wagner</w:t>
      </w:r>
      <w:r w:rsidRPr="00E55BF3">
        <w:rPr>
          <w:rFonts w:eastAsia="Calibri"/>
          <w:sz w:val="20"/>
          <w:lang w:val="en-CA"/>
        </w:rPr>
        <w:t xml:space="preserve"> </w:t>
      </w:r>
      <w:r w:rsidRPr="00E55BF3">
        <w:rPr>
          <w:rFonts w:eastAsia="Calibri"/>
          <w:sz w:val="20"/>
        </w:rPr>
        <w:t>/ Gascon</w:t>
      </w:r>
    </w:p>
    <w:p w:rsidR="004A69B3" w:rsidRPr="00E55BF3" w:rsidRDefault="004A69B3" w:rsidP="004A69B3">
      <w:pPr>
        <w:jc w:val="both"/>
        <w:rPr>
          <w:sz w:val="20"/>
        </w:rPr>
      </w:pPr>
    </w:p>
    <w:p w:rsidR="004A69B3" w:rsidRPr="00E55BF3" w:rsidRDefault="004A69B3" w:rsidP="004A69B3">
      <w:pPr>
        <w:jc w:val="both"/>
        <w:rPr>
          <w:sz w:val="20"/>
        </w:rPr>
      </w:pPr>
      <w:r w:rsidRPr="00E55BF3">
        <w:rPr>
          <w:sz w:val="20"/>
        </w:rPr>
        <w:t>****</w:t>
      </w:r>
    </w:p>
    <w:p w:rsidR="00AA278A" w:rsidRPr="00E55BF3" w:rsidRDefault="00AA278A" w:rsidP="00D51CBF">
      <w:pPr>
        <w:pStyle w:val="ListParagraph"/>
        <w:ind w:left="360" w:hanging="360"/>
        <w:rPr>
          <w:sz w:val="20"/>
          <w:szCs w:val="20"/>
          <w:lang w:val="en-CA" w:eastAsia="en-CA"/>
        </w:rPr>
      </w:pPr>
    </w:p>
    <w:p w:rsidR="00E62CAD" w:rsidRPr="00E55BF3" w:rsidRDefault="00E62CAD" w:rsidP="00E62CAD">
      <w:pPr>
        <w:jc w:val="both"/>
        <w:rPr>
          <w:b/>
        </w:rPr>
      </w:pPr>
      <w:r w:rsidRPr="00E55BF3">
        <w:rPr>
          <w:b/>
        </w:rPr>
        <w:t>DISMISSED WITH COSTS / REJETÉES AVEC DÉPENS</w:t>
      </w:r>
    </w:p>
    <w:p w:rsidR="00E62CAD" w:rsidRPr="00E55BF3" w:rsidRDefault="00E62CAD" w:rsidP="00E62CAD">
      <w:pPr>
        <w:jc w:val="both"/>
        <w:rPr>
          <w:sz w:val="20"/>
        </w:rPr>
      </w:pPr>
    </w:p>
    <w:p w:rsidR="00FA37AE" w:rsidRPr="00E55BF3" w:rsidRDefault="00FA37AE" w:rsidP="00FA37AE">
      <w:pPr>
        <w:jc w:val="both"/>
        <w:rPr>
          <w:sz w:val="20"/>
          <w:lang w:val="en-CA" w:eastAsia="en-CA"/>
        </w:rPr>
      </w:pPr>
      <w:r w:rsidRPr="00E55BF3">
        <w:rPr>
          <w:i/>
          <w:sz w:val="20"/>
          <w:lang w:val="en-CA" w:eastAsia="en-CA"/>
        </w:rPr>
        <w:t xml:space="preserve">Tyrone Daum v. Michael John Clapci </w:t>
      </w:r>
      <w:r w:rsidRPr="00E55BF3">
        <w:rPr>
          <w:sz w:val="20"/>
          <w:lang w:val="en-CA" w:eastAsia="en-CA"/>
        </w:rPr>
        <w:t xml:space="preserve">(B.C.) (Civil) (By Leave) </w:t>
      </w:r>
      <w:r w:rsidRPr="00E55BF3">
        <w:rPr>
          <w:sz w:val="20"/>
        </w:rPr>
        <w:t>(</w:t>
      </w:r>
      <w:hyperlink r:id="rId12" w:history="1">
        <w:r w:rsidRPr="00E55BF3">
          <w:rPr>
            <w:rStyle w:val="Hyperlink"/>
            <w:sz w:val="20"/>
          </w:rPr>
          <w:t>37081</w:t>
        </w:r>
      </w:hyperlink>
      <w:r w:rsidRPr="00E55BF3">
        <w:rPr>
          <w:sz w:val="20"/>
        </w:rPr>
        <w:t>)</w:t>
      </w:r>
    </w:p>
    <w:p w:rsidR="00E62CAD" w:rsidRPr="00E55BF3" w:rsidRDefault="00E62CAD" w:rsidP="00E62CAD">
      <w:pPr>
        <w:jc w:val="both"/>
        <w:rPr>
          <w:rFonts w:eastAsia="Calibri"/>
          <w:sz w:val="20"/>
        </w:rPr>
      </w:pPr>
      <w:r w:rsidRPr="00E55BF3">
        <w:rPr>
          <w:rFonts w:eastAsia="Calibri"/>
          <w:sz w:val="20"/>
          <w:lang w:val="en-CA"/>
        </w:rPr>
        <w:t xml:space="preserve">Coram: McLachlin / Moldaver </w:t>
      </w:r>
      <w:r w:rsidRPr="00E55BF3">
        <w:rPr>
          <w:rFonts w:eastAsia="Calibri"/>
          <w:sz w:val="20"/>
        </w:rPr>
        <w:t>/ Gascon</w:t>
      </w:r>
    </w:p>
    <w:p w:rsidR="00E62CAD" w:rsidRPr="00E55BF3" w:rsidRDefault="00E62CAD" w:rsidP="00E62CAD">
      <w:pPr>
        <w:jc w:val="both"/>
        <w:rPr>
          <w:sz w:val="20"/>
        </w:rPr>
      </w:pPr>
    </w:p>
    <w:p w:rsidR="00E62CAD" w:rsidRPr="00E55BF3" w:rsidRDefault="00E62CAD" w:rsidP="00E62CAD">
      <w:pPr>
        <w:jc w:val="both"/>
        <w:rPr>
          <w:sz w:val="20"/>
        </w:rPr>
      </w:pPr>
      <w:r w:rsidRPr="00E55BF3">
        <w:rPr>
          <w:sz w:val="20"/>
        </w:rPr>
        <w:t>****</w:t>
      </w:r>
    </w:p>
    <w:p w:rsidR="00CA1165" w:rsidRPr="00E55BF3" w:rsidRDefault="00CA1165" w:rsidP="00D51CBF">
      <w:pPr>
        <w:pStyle w:val="ListParagraph"/>
        <w:ind w:left="360" w:hanging="360"/>
        <w:rPr>
          <w:sz w:val="20"/>
          <w:szCs w:val="20"/>
          <w:lang w:val="en-CA" w:eastAsia="en-CA"/>
        </w:rPr>
      </w:pPr>
    </w:p>
    <w:p w:rsidR="00D70FFA" w:rsidRPr="00E55BF3" w:rsidRDefault="00D70FFA" w:rsidP="00D70FFA">
      <w:pPr>
        <w:jc w:val="both"/>
        <w:rPr>
          <w:sz w:val="20"/>
          <w:lang w:val="en-CA" w:eastAsia="en-CA"/>
        </w:rPr>
      </w:pPr>
      <w:r w:rsidRPr="00E55BF3">
        <w:rPr>
          <w:i/>
          <w:sz w:val="20"/>
          <w:lang w:val="en-CA" w:eastAsia="en-CA"/>
        </w:rPr>
        <w:t>Kwok Kin Kwong v. Minister of Citizenship and Immigration Canada</w:t>
      </w:r>
      <w:r w:rsidRPr="00E55BF3">
        <w:rPr>
          <w:sz w:val="20"/>
          <w:lang w:val="en-CA" w:eastAsia="en-CA"/>
        </w:rPr>
        <w:t xml:space="preserve"> (F.C.) (Civil) (By Leave) </w:t>
      </w:r>
      <w:r w:rsidRPr="00E55BF3">
        <w:rPr>
          <w:sz w:val="20"/>
        </w:rPr>
        <w:t>(</w:t>
      </w:r>
      <w:hyperlink r:id="rId13" w:history="1">
        <w:r w:rsidRPr="00E55BF3">
          <w:rPr>
            <w:rStyle w:val="Hyperlink"/>
            <w:sz w:val="20"/>
          </w:rPr>
          <w:t>37061</w:t>
        </w:r>
      </w:hyperlink>
      <w:r w:rsidRPr="00E55BF3">
        <w:rPr>
          <w:sz w:val="20"/>
        </w:rPr>
        <w:t>)</w:t>
      </w:r>
    </w:p>
    <w:p w:rsidR="00D70FFA" w:rsidRPr="00E55BF3" w:rsidRDefault="00D70FFA" w:rsidP="00D70FFA">
      <w:pPr>
        <w:pStyle w:val="ListParagraph"/>
        <w:ind w:left="0"/>
        <w:rPr>
          <w:sz w:val="20"/>
          <w:szCs w:val="20"/>
        </w:rPr>
      </w:pPr>
      <w:r w:rsidRPr="00E55BF3">
        <w:rPr>
          <w:sz w:val="20"/>
          <w:szCs w:val="20"/>
          <w:lang w:val="en-CA" w:eastAsia="en-CA"/>
        </w:rPr>
        <w:t>(</w:t>
      </w:r>
      <w:r w:rsidRPr="00E55BF3">
        <w:rPr>
          <w:sz w:val="20"/>
          <w:szCs w:val="20"/>
        </w:rPr>
        <w:t>The motion for an extension of time to serve and file the application for leave to appeal is granted. The motion for a stay of execution is dismissed. The application for leave to appeal is dismissed for want of jurisdiction, with costs.</w:t>
      </w:r>
      <w:r w:rsidRPr="00E55BF3">
        <w:rPr>
          <w:sz w:val="20"/>
          <w:szCs w:val="20"/>
        </w:rPr>
        <w:t xml:space="preserve"> / </w:t>
      </w:r>
    </w:p>
    <w:p w:rsidR="00D70FFA" w:rsidRPr="00E55BF3" w:rsidRDefault="00D70FFA" w:rsidP="00D70FFA">
      <w:pPr>
        <w:pStyle w:val="ListParagraph"/>
        <w:ind w:left="0"/>
        <w:rPr>
          <w:sz w:val="20"/>
          <w:szCs w:val="20"/>
          <w:lang w:val="en-CA" w:eastAsia="en-CA"/>
        </w:rPr>
      </w:pPr>
      <w:r w:rsidRPr="00E55BF3">
        <w:rPr>
          <w:sz w:val="20"/>
          <w:szCs w:val="20"/>
          <w:lang w:val="fr-CA"/>
        </w:rPr>
        <w:t xml:space="preserve">La requête en prorogation du délai de signification et de dépôt de la demande d’autorisation d’appel est accueillie. La requête </w:t>
      </w:r>
      <w:r w:rsidRPr="00E55BF3">
        <w:rPr>
          <w:rStyle w:val="shorttext"/>
          <w:color w:val="222222"/>
          <w:sz w:val="20"/>
          <w:szCs w:val="20"/>
          <w:lang w:val="fr-FR"/>
        </w:rPr>
        <w:t>en sursis d’exécution</w:t>
      </w:r>
      <w:r w:rsidRPr="00E55BF3">
        <w:rPr>
          <w:sz w:val="20"/>
          <w:szCs w:val="20"/>
          <w:lang w:val="fr-CA"/>
        </w:rPr>
        <w:t xml:space="preserve"> est rejetée. La demande d’autorisation d’appel est rejetée pour défaut de compétence, avec dépens.</w:t>
      </w:r>
      <w:r w:rsidRPr="00E55BF3">
        <w:rPr>
          <w:sz w:val="20"/>
          <w:szCs w:val="20"/>
          <w:lang w:val="fr-CA"/>
        </w:rPr>
        <w:t>)</w:t>
      </w:r>
    </w:p>
    <w:p w:rsidR="00D70FFA" w:rsidRPr="00E55BF3" w:rsidRDefault="00D70FFA" w:rsidP="00D70FFA">
      <w:pPr>
        <w:jc w:val="both"/>
        <w:rPr>
          <w:rFonts w:eastAsia="Calibri"/>
          <w:sz w:val="20"/>
        </w:rPr>
      </w:pPr>
      <w:r w:rsidRPr="00E55BF3">
        <w:rPr>
          <w:rFonts w:eastAsia="Calibri"/>
          <w:sz w:val="20"/>
          <w:lang w:val="en-CA"/>
        </w:rPr>
        <w:t xml:space="preserve">Coram: McLachlin / Moldaver </w:t>
      </w:r>
      <w:r w:rsidRPr="00E55BF3">
        <w:rPr>
          <w:rFonts w:eastAsia="Calibri"/>
          <w:sz w:val="20"/>
        </w:rPr>
        <w:t>/ Gascon</w:t>
      </w:r>
    </w:p>
    <w:p w:rsidR="00D70FFA" w:rsidRPr="00E55BF3" w:rsidRDefault="00D70FFA" w:rsidP="00D70FFA">
      <w:pPr>
        <w:jc w:val="both"/>
        <w:rPr>
          <w:sz w:val="20"/>
        </w:rPr>
      </w:pPr>
    </w:p>
    <w:p w:rsidR="00D70FFA" w:rsidRPr="00E55BF3" w:rsidRDefault="00D70FFA" w:rsidP="00D70FFA">
      <w:pPr>
        <w:jc w:val="both"/>
        <w:rPr>
          <w:sz w:val="20"/>
        </w:rPr>
      </w:pPr>
      <w:r w:rsidRPr="00E55BF3">
        <w:rPr>
          <w:sz w:val="20"/>
        </w:rPr>
        <w:t>****</w:t>
      </w:r>
    </w:p>
    <w:p w:rsidR="00D70FFA" w:rsidRPr="00E55BF3" w:rsidRDefault="00D70FFA" w:rsidP="00D51CBF">
      <w:pPr>
        <w:pStyle w:val="ListParagraph"/>
        <w:ind w:left="360" w:hanging="360"/>
        <w:rPr>
          <w:sz w:val="20"/>
          <w:szCs w:val="20"/>
          <w:lang w:val="en-CA" w:eastAsia="en-CA"/>
        </w:rPr>
      </w:pPr>
    </w:p>
    <w:p w:rsidR="00000694" w:rsidRPr="00E55BF3" w:rsidRDefault="00000694" w:rsidP="00000694">
      <w:pPr>
        <w:jc w:val="both"/>
        <w:rPr>
          <w:sz w:val="20"/>
          <w:lang w:val="en-CA" w:eastAsia="en-CA"/>
        </w:rPr>
      </w:pPr>
      <w:r w:rsidRPr="00E55BF3">
        <w:rPr>
          <w:i/>
          <w:sz w:val="20"/>
          <w:lang w:val="en-CA" w:eastAsia="en-CA"/>
        </w:rPr>
        <w:t xml:space="preserve">Enbridge Gas New Brunswick Limited Partnership, as represented by its general partner et al. v. Province of New Brunswick </w:t>
      </w:r>
      <w:r w:rsidRPr="00E55BF3">
        <w:rPr>
          <w:sz w:val="20"/>
          <w:lang w:val="en-CA" w:eastAsia="en-CA"/>
        </w:rPr>
        <w:t xml:space="preserve">(N.B.) (Civil) (By Leave) </w:t>
      </w:r>
      <w:r w:rsidRPr="00E55BF3">
        <w:rPr>
          <w:sz w:val="20"/>
        </w:rPr>
        <w:t>(</w:t>
      </w:r>
      <w:hyperlink r:id="rId14" w:history="1">
        <w:r w:rsidRPr="00E55BF3">
          <w:rPr>
            <w:rStyle w:val="Hyperlink"/>
            <w:sz w:val="20"/>
          </w:rPr>
          <w:t>37035</w:t>
        </w:r>
      </w:hyperlink>
      <w:r w:rsidRPr="00E55BF3">
        <w:rPr>
          <w:sz w:val="20"/>
        </w:rPr>
        <w:t>)</w:t>
      </w:r>
    </w:p>
    <w:p w:rsidR="00000694" w:rsidRPr="00E55BF3" w:rsidRDefault="00000694" w:rsidP="00000694">
      <w:pPr>
        <w:jc w:val="both"/>
        <w:rPr>
          <w:rFonts w:eastAsia="Calibri"/>
          <w:sz w:val="20"/>
        </w:rPr>
      </w:pPr>
      <w:r w:rsidRPr="00E55BF3">
        <w:rPr>
          <w:rFonts w:eastAsia="Calibri"/>
          <w:sz w:val="20"/>
          <w:lang w:val="en-CA"/>
        </w:rPr>
        <w:t xml:space="preserve">Coram: McLachlin / Moldaver </w:t>
      </w:r>
      <w:r w:rsidRPr="00E55BF3">
        <w:rPr>
          <w:rFonts w:eastAsia="Calibri"/>
          <w:sz w:val="20"/>
        </w:rPr>
        <w:t>/ Gascon</w:t>
      </w:r>
    </w:p>
    <w:p w:rsidR="00000694" w:rsidRPr="00E55BF3" w:rsidRDefault="00000694" w:rsidP="00000694">
      <w:pPr>
        <w:jc w:val="both"/>
        <w:rPr>
          <w:sz w:val="20"/>
        </w:rPr>
      </w:pPr>
    </w:p>
    <w:p w:rsidR="00000694" w:rsidRPr="00E55BF3" w:rsidRDefault="00000694" w:rsidP="00000694">
      <w:pPr>
        <w:jc w:val="both"/>
        <w:rPr>
          <w:sz w:val="20"/>
        </w:rPr>
      </w:pPr>
      <w:r w:rsidRPr="00E55BF3">
        <w:rPr>
          <w:sz w:val="20"/>
        </w:rPr>
        <w:t>****</w:t>
      </w:r>
    </w:p>
    <w:p w:rsidR="00000694" w:rsidRPr="00E55BF3" w:rsidRDefault="00000694" w:rsidP="00D51CBF">
      <w:pPr>
        <w:pStyle w:val="ListParagraph"/>
        <w:ind w:left="360" w:hanging="360"/>
        <w:rPr>
          <w:sz w:val="20"/>
          <w:szCs w:val="20"/>
          <w:lang w:val="en-CA" w:eastAsia="en-CA"/>
        </w:rPr>
      </w:pPr>
    </w:p>
    <w:p w:rsidR="005B68A3" w:rsidRPr="00E55BF3" w:rsidRDefault="005B68A3" w:rsidP="005B68A3">
      <w:pPr>
        <w:jc w:val="both"/>
        <w:rPr>
          <w:sz w:val="20"/>
          <w:lang w:val="en-CA" w:eastAsia="en-CA"/>
        </w:rPr>
      </w:pPr>
      <w:r w:rsidRPr="00E55BF3">
        <w:rPr>
          <w:i/>
          <w:sz w:val="20"/>
          <w:lang w:val="en-CA" w:eastAsia="en-CA"/>
        </w:rPr>
        <w:t xml:space="preserve">Lesley Cabott v. Urban Systems Ltd. </w:t>
      </w:r>
      <w:r w:rsidRPr="00E55BF3">
        <w:rPr>
          <w:sz w:val="20"/>
          <w:lang w:val="en-CA" w:eastAsia="en-CA"/>
        </w:rPr>
        <w:t xml:space="preserve">(Y.T.) (Civil) (By Leave) </w:t>
      </w:r>
      <w:r w:rsidRPr="00E55BF3">
        <w:rPr>
          <w:sz w:val="20"/>
        </w:rPr>
        <w:t>(</w:t>
      </w:r>
      <w:hyperlink r:id="rId15" w:history="1">
        <w:r w:rsidRPr="00E55BF3">
          <w:rPr>
            <w:rStyle w:val="Hyperlink"/>
            <w:sz w:val="20"/>
          </w:rPr>
          <w:t>37090</w:t>
        </w:r>
      </w:hyperlink>
      <w:r w:rsidRPr="00E55BF3">
        <w:rPr>
          <w:sz w:val="20"/>
        </w:rPr>
        <w:t>)</w:t>
      </w:r>
    </w:p>
    <w:p w:rsidR="005B68A3" w:rsidRPr="00E55BF3" w:rsidRDefault="005B68A3" w:rsidP="005B68A3">
      <w:pPr>
        <w:jc w:val="both"/>
        <w:rPr>
          <w:rFonts w:eastAsia="Calibri"/>
          <w:sz w:val="20"/>
        </w:rPr>
      </w:pPr>
      <w:r w:rsidRPr="00E55BF3">
        <w:rPr>
          <w:rFonts w:eastAsia="Calibri"/>
          <w:sz w:val="20"/>
          <w:lang w:val="en-CA"/>
        </w:rPr>
        <w:t xml:space="preserve">Coram: McLachlin / Moldaver </w:t>
      </w:r>
      <w:r w:rsidRPr="00E55BF3">
        <w:rPr>
          <w:rFonts w:eastAsia="Calibri"/>
          <w:sz w:val="20"/>
        </w:rPr>
        <w:t>/ Gascon</w:t>
      </w:r>
    </w:p>
    <w:p w:rsidR="005B68A3" w:rsidRPr="00E55BF3" w:rsidRDefault="005B68A3" w:rsidP="005B68A3">
      <w:pPr>
        <w:jc w:val="both"/>
        <w:rPr>
          <w:sz w:val="20"/>
        </w:rPr>
      </w:pPr>
    </w:p>
    <w:p w:rsidR="005B68A3" w:rsidRPr="00E55BF3" w:rsidRDefault="005B68A3" w:rsidP="005B68A3">
      <w:pPr>
        <w:jc w:val="both"/>
        <w:rPr>
          <w:sz w:val="20"/>
        </w:rPr>
      </w:pPr>
      <w:r w:rsidRPr="00E55BF3">
        <w:rPr>
          <w:sz w:val="20"/>
        </w:rPr>
        <w:t>****</w:t>
      </w:r>
    </w:p>
    <w:p w:rsidR="005B68A3" w:rsidRPr="00E55BF3" w:rsidRDefault="005B68A3" w:rsidP="00D51CBF">
      <w:pPr>
        <w:pStyle w:val="ListParagraph"/>
        <w:ind w:left="360" w:hanging="360"/>
        <w:rPr>
          <w:sz w:val="20"/>
          <w:szCs w:val="20"/>
          <w:lang w:val="en-CA" w:eastAsia="en-CA"/>
        </w:rPr>
      </w:pPr>
    </w:p>
    <w:p w:rsidR="00C13474" w:rsidRPr="00E55BF3" w:rsidRDefault="00C13474" w:rsidP="00C13474">
      <w:pPr>
        <w:jc w:val="both"/>
        <w:rPr>
          <w:sz w:val="20"/>
          <w:lang w:val="en-CA" w:eastAsia="en-CA"/>
        </w:rPr>
      </w:pPr>
      <w:r w:rsidRPr="00E55BF3">
        <w:rPr>
          <w:i/>
          <w:sz w:val="20"/>
          <w:lang w:val="en-CA" w:eastAsia="en-CA"/>
        </w:rPr>
        <w:t>Haiyan Gong v. Minister of Citizenship and Immigration</w:t>
      </w:r>
      <w:r w:rsidRPr="00E55BF3">
        <w:rPr>
          <w:sz w:val="20"/>
          <w:lang w:val="en-CA" w:eastAsia="en-CA"/>
        </w:rPr>
        <w:t xml:space="preserve"> (F.C.) (Civil) (By Leave) </w:t>
      </w:r>
      <w:r w:rsidRPr="00E55BF3">
        <w:rPr>
          <w:sz w:val="20"/>
        </w:rPr>
        <w:t>(</w:t>
      </w:r>
      <w:hyperlink r:id="rId16" w:history="1">
        <w:r w:rsidRPr="00E55BF3">
          <w:rPr>
            <w:rStyle w:val="Hyperlink"/>
            <w:sz w:val="20"/>
          </w:rPr>
          <w:t>37040</w:t>
        </w:r>
      </w:hyperlink>
      <w:r w:rsidRPr="00E55BF3">
        <w:rPr>
          <w:sz w:val="20"/>
        </w:rPr>
        <w:t>)</w:t>
      </w:r>
    </w:p>
    <w:p w:rsidR="00BD7181" w:rsidRPr="00E55BF3" w:rsidRDefault="00BD7181" w:rsidP="00C13474">
      <w:pPr>
        <w:jc w:val="both"/>
        <w:rPr>
          <w:sz w:val="20"/>
        </w:rPr>
      </w:pPr>
      <w:r w:rsidRPr="00E55BF3">
        <w:rPr>
          <w:rFonts w:eastAsia="Calibri"/>
          <w:sz w:val="20"/>
          <w:lang w:val="en-CA"/>
        </w:rPr>
        <w:t>(</w:t>
      </w:r>
      <w:r w:rsidRPr="00E55BF3">
        <w:rPr>
          <w:sz w:val="20"/>
        </w:rPr>
        <w:t>The application for leave to appeal is dismissed for want of jurisdiction, with costs.</w:t>
      </w:r>
      <w:r w:rsidRPr="00E55BF3">
        <w:rPr>
          <w:sz w:val="20"/>
        </w:rPr>
        <w:t xml:space="preserve"> / </w:t>
      </w:r>
    </w:p>
    <w:p w:rsidR="00BD7181" w:rsidRPr="00E55BF3" w:rsidRDefault="00BD7181" w:rsidP="00C13474">
      <w:pPr>
        <w:jc w:val="both"/>
        <w:rPr>
          <w:rFonts w:eastAsia="Calibri"/>
          <w:sz w:val="20"/>
          <w:lang w:val="en-CA"/>
        </w:rPr>
      </w:pPr>
      <w:r w:rsidRPr="00E55BF3">
        <w:rPr>
          <w:sz w:val="20"/>
          <w:lang w:val="fr-CA"/>
        </w:rPr>
        <w:t>La demande d’autorisation d’appel est rejetée pour défaut de compétence, avec dépens.</w:t>
      </w:r>
      <w:r w:rsidRPr="00E55BF3">
        <w:rPr>
          <w:sz w:val="20"/>
          <w:lang w:val="fr-CA"/>
        </w:rPr>
        <w:t>)</w:t>
      </w:r>
    </w:p>
    <w:p w:rsidR="00C13474" w:rsidRPr="00E55BF3" w:rsidRDefault="00C13474" w:rsidP="00C13474">
      <w:pPr>
        <w:jc w:val="both"/>
        <w:rPr>
          <w:rFonts w:eastAsia="Calibri"/>
          <w:sz w:val="20"/>
        </w:rPr>
      </w:pPr>
      <w:r w:rsidRPr="00E55BF3">
        <w:rPr>
          <w:rFonts w:eastAsia="Calibri"/>
          <w:sz w:val="20"/>
          <w:lang w:val="en-CA"/>
        </w:rPr>
        <w:t xml:space="preserve">Coram: McLachlin / Moldaver </w:t>
      </w:r>
      <w:r w:rsidRPr="00E55BF3">
        <w:rPr>
          <w:rFonts w:eastAsia="Calibri"/>
          <w:sz w:val="20"/>
        </w:rPr>
        <w:t>/ Gascon</w:t>
      </w:r>
    </w:p>
    <w:p w:rsidR="00C13474" w:rsidRPr="00E55BF3" w:rsidRDefault="00C13474" w:rsidP="00C13474">
      <w:pPr>
        <w:jc w:val="both"/>
        <w:rPr>
          <w:sz w:val="20"/>
        </w:rPr>
      </w:pPr>
    </w:p>
    <w:p w:rsidR="00C13474" w:rsidRPr="00E55BF3" w:rsidRDefault="00C13474" w:rsidP="00C13474">
      <w:pPr>
        <w:jc w:val="both"/>
        <w:rPr>
          <w:sz w:val="20"/>
        </w:rPr>
      </w:pPr>
      <w:r w:rsidRPr="00E55BF3">
        <w:rPr>
          <w:sz w:val="20"/>
        </w:rPr>
        <w:t>****</w:t>
      </w:r>
    </w:p>
    <w:p w:rsidR="00C13474" w:rsidRPr="00E55BF3" w:rsidRDefault="00C13474" w:rsidP="00D51CBF">
      <w:pPr>
        <w:pStyle w:val="ListParagraph"/>
        <w:ind w:left="360" w:hanging="360"/>
        <w:rPr>
          <w:sz w:val="20"/>
          <w:szCs w:val="20"/>
          <w:lang w:val="en-CA" w:eastAsia="en-CA"/>
        </w:rPr>
      </w:pPr>
    </w:p>
    <w:p w:rsidR="00594D2F" w:rsidRPr="00E55BF3" w:rsidRDefault="00594D2F" w:rsidP="00594D2F">
      <w:pPr>
        <w:jc w:val="both"/>
        <w:rPr>
          <w:sz w:val="20"/>
          <w:lang w:val="fr-FR" w:eastAsia="en-CA"/>
        </w:rPr>
      </w:pPr>
      <w:r w:rsidRPr="00E55BF3">
        <w:rPr>
          <w:i/>
          <w:sz w:val="20"/>
          <w:lang w:val="fr-FR" w:eastAsia="en-CA"/>
        </w:rPr>
        <w:t>9090-5647 Québec inc. c. Ville de Sainte-Julie</w:t>
      </w:r>
      <w:r w:rsidRPr="00E55BF3">
        <w:rPr>
          <w:sz w:val="20"/>
          <w:lang w:val="fr-FR" w:eastAsia="en-CA"/>
        </w:rPr>
        <w:t xml:space="preserve"> (Qc) (Civile) (Autorisation) </w:t>
      </w:r>
      <w:r w:rsidRPr="00E55BF3">
        <w:rPr>
          <w:sz w:val="20"/>
          <w:lang w:val="fr-CA"/>
        </w:rPr>
        <w:t>(</w:t>
      </w:r>
      <w:hyperlink r:id="rId17" w:history="1">
        <w:r w:rsidRPr="00E55BF3">
          <w:rPr>
            <w:rStyle w:val="Hyperlink"/>
            <w:sz w:val="20"/>
            <w:lang w:val="fr-CA"/>
          </w:rPr>
          <w:t>37089</w:t>
        </w:r>
      </w:hyperlink>
      <w:r w:rsidRPr="00E55BF3">
        <w:rPr>
          <w:sz w:val="20"/>
          <w:lang w:val="fr-CA"/>
        </w:rPr>
        <w:t>)</w:t>
      </w:r>
    </w:p>
    <w:p w:rsidR="00594D2F" w:rsidRPr="00E55BF3" w:rsidRDefault="00594D2F" w:rsidP="00594D2F">
      <w:pPr>
        <w:jc w:val="both"/>
        <w:rPr>
          <w:rFonts w:eastAsia="Calibri"/>
          <w:sz w:val="20"/>
        </w:rPr>
      </w:pPr>
      <w:r w:rsidRPr="00E55BF3">
        <w:rPr>
          <w:rFonts w:eastAsia="Calibri"/>
          <w:sz w:val="20"/>
          <w:lang w:val="en-CA"/>
        </w:rPr>
        <w:t xml:space="preserve">Coram: McLachlin / </w:t>
      </w:r>
      <w:r w:rsidR="006B1D89" w:rsidRPr="00E55BF3">
        <w:rPr>
          <w:rFonts w:eastAsia="Calibri"/>
          <w:sz w:val="20"/>
          <w:lang w:val="en-CA"/>
        </w:rPr>
        <w:t>Wagner</w:t>
      </w:r>
      <w:r w:rsidRPr="00E55BF3">
        <w:rPr>
          <w:rFonts w:eastAsia="Calibri"/>
          <w:sz w:val="20"/>
          <w:lang w:val="en-CA"/>
        </w:rPr>
        <w:t xml:space="preserve"> </w:t>
      </w:r>
      <w:r w:rsidRPr="00E55BF3">
        <w:rPr>
          <w:rFonts w:eastAsia="Calibri"/>
          <w:sz w:val="20"/>
        </w:rPr>
        <w:t>/ Gascon</w:t>
      </w:r>
    </w:p>
    <w:p w:rsidR="00594D2F" w:rsidRPr="00E55BF3" w:rsidRDefault="00594D2F" w:rsidP="00594D2F">
      <w:pPr>
        <w:jc w:val="both"/>
        <w:rPr>
          <w:sz w:val="20"/>
        </w:rPr>
      </w:pPr>
    </w:p>
    <w:p w:rsidR="00594D2F" w:rsidRPr="00E55BF3" w:rsidRDefault="00594D2F" w:rsidP="00594D2F">
      <w:pPr>
        <w:jc w:val="both"/>
        <w:rPr>
          <w:sz w:val="20"/>
        </w:rPr>
      </w:pPr>
      <w:r w:rsidRPr="00E55BF3">
        <w:rPr>
          <w:sz w:val="20"/>
        </w:rPr>
        <w:t>****</w:t>
      </w:r>
    </w:p>
    <w:p w:rsidR="00594D2F" w:rsidRPr="00E55BF3" w:rsidRDefault="00594D2F" w:rsidP="00D51CBF">
      <w:pPr>
        <w:pStyle w:val="ListParagraph"/>
        <w:ind w:left="360" w:hanging="360"/>
        <w:rPr>
          <w:sz w:val="20"/>
          <w:szCs w:val="20"/>
          <w:lang w:val="en-CA" w:eastAsia="en-CA"/>
        </w:rPr>
      </w:pPr>
    </w:p>
    <w:p w:rsidR="00A34E6B" w:rsidRPr="00E55BF3" w:rsidRDefault="00A34E6B" w:rsidP="00A34E6B">
      <w:pPr>
        <w:jc w:val="both"/>
        <w:rPr>
          <w:sz w:val="20"/>
          <w:lang w:val="fr-FR" w:eastAsia="en-CA"/>
        </w:rPr>
      </w:pPr>
      <w:r w:rsidRPr="00E55BF3">
        <w:rPr>
          <w:i/>
          <w:sz w:val="20"/>
          <w:lang w:val="fr-FR" w:eastAsia="en-CA"/>
        </w:rPr>
        <w:t>Marie-Anne Jean c. Société Radio-Canada</w:t>
      </w:r>
      <w:r w:rsidRPr="00E55BF3">
        <w:rPr>
          <w:sz w:val="20"/>
          <w:lang w:val="fr-FR" w:eastAsia="en-CA"/>
        </w:rPr>
        <w:t xml:space="preserve"> (C.F.) (Civile) (Autorisation) </w:t>
      </w:r>
      <w:r w:rsidRPr="00E55BF3">
        <w:rPr>
          <w:sz w:val="20"/>
          <w:lang w:val="fr-CA"/>
        </w:rPr>
        <w:t>(</w:t>
      </w:r>
      <w:hyperlink r:id="rId18" w:history="1">
        <w:r w:rsidRPr="00E55BF3">
          <w:rPr>
            <w:rStyle w:val="Hyperlink"/>
            <w:sz w:val="20"/>
            <w:lang w:val="fr-CA"/>
          </w:rPr>
          <w:t>37020</w:t>
        </w:r>
      </w:hyperlink>
      <w:r w:rsidRPr="00E55BF3">
        <w:rPr>
          <w:sz w:val="20"/>
          <w:lang w:val="fr-CA"/>
        </w:rPr>
        <w:t>)</w:t>
      </w:r>
    </w:p>
    <w:p w:rsidR="00B20DA0" w:rsidRPr="00E55BF3" w:rsidRDefault="00B20DA0" w:rsidP="00B20DA0">
      <w:pPr>
        <w:jc w:val="both"/>
        <w:rPr>
          <w:rFonts w:eastAsia="Calibri"/>
          <w:sz w:val="20"/>
        </w:rPr>
      </w:pPr>
      <w:r w:rsidRPr="00E55BF3">
        <w:rPr>
          <w:rFonts w:eastAsia="Calibri"/>
          <w:sz w:val="20"/>
          <w:lang w:val="en-CA"/>
        </w:rPr>
        <w:t xml:space="preserve">Coram: McLachlin / </w:t>
      </w:r>
      <w:r w:rsidR="008D1CB6" w:rsidRPr="00E55BF3">
        <w:rPr>
          <w:rFonts w:eastAsia="Calibri"/>
          <w:sz w:val="20"/>
          <w:lang w:val="en-CA"/>
        </w:rPr>
        <w:t>Wagner</w:t>
      </w:r>
      <w:r w:rsidRPr="00E55BF3">
        <w:rPr>
          <w:rFonts w:eastAsia="Calibri"/>
          <w:sz w:val="20"/>
          <w:lang w:val="en-CA"/>
        </w:rPr>
        <w:t xml:space="preserve"> </w:t>
      </w:r>
      <w:r w:rsidRPr="00E55BF3">
        <w:rPr>
          <w:rFonts w:eastAsia="Calibri"/>
          <w:sz w:val="20"/>
        </w:rPr>
        <w:t>/ Gascon</w:t>
      </w:r>
    </w:p>
    <w:p w:rsidR="00B20DA0" w:rsidRPr="00E55BF3" w:rsidRDefault="00B20DA0" w:rsidP="00B20DA0">
      <w:pPr>
        <w:jc w:val="both"/>
        <w:rPr>
          <w:sz w:val="20"/>
        </w:rPr>
      </w:pPr>
    </w:p>
    <w:p w:rsidR="00B20DA0" w:rsidRPr="00E55BF3" w:rsidRDefault="00B20DA0" w:rsidP="00B20DA0">
      <w:pPr>
        <w:jc w:val="both"/>
        <w:rPr>
          <w:sz w:val="20"/>
        </w:rPr>
      </w:pPr>
      <w:r w:rsidRPr="00E55BF3">
        <w:rPr>
          <w:sz w:val="20"/>
        </w:rPr>
        <w:t>****</w:t>
      </w:r>
    </w:p>
    <w:p w:rsidR="00B20DA0" w:rsidRPr="00E55BF3" w:rsidRDefault="00B20DA0" w:rsidP="00D51CBF">
      <w:pPr>
        <w:pStyle w:val="ListParagraph"/>
        <w:ind w:left="360" w:hanging="360"/>
        <w:rPr>
          <w:sz w:val="20"/>
          <w:szCs w:val="20"/>
          <w:lang w:val="en-CA" w:eastAsia="en-CA"/>
        </w:rPr>
      </w:pPr>
    </w:p>
    <w:p w:rsidR="00F21EF7" w:rsidRPr="00E55BF3" w:rsidRDefault="00F21EF7" w:rsidP="00D51CBF">
      <w:pPr>
        <w:pStyle w:val="ListParagraph"/>
        <w:ind w:left="360" w:hanging="360"/>
        <w:rPr>
          <w:sz w:val="20"/>
          <w:szCs w:val="20"/>
          <w:lang w:val="en-CA" w:eastAsia="en-CA"/>
        </w:rPr>
      </w:pPr>
    </w:p>
    <w:p w:rsidR="008306A2" w:rsidRPr="00E55BF3" w:rsidRDefault="008306A2" w:rsidP="00D51CBF">
      <w:pPr>
        <w:pStyle w:val="ListParagraph"/>
        <w:ind w:left="360" w:hanging="360"/>
        <w:rPr>
          <w:sz w:val="20"/>
          <w:szCs w:val="20"/>
          <w:lang w:val="en-CA" w:eastAsia="en-CA"/>
        </w:rPr>
      </w:pPr>
    </w:p>
    <w:p w:rsidR="002E4682" w:rsidRPr="00E55BF3" w:rsidRDefault="002E4682" w:rsidP="002E4682">
      <w:pPr>
        <w:widowControl w:val="0"/>
        <w:outlineLvl w:val="0"/>
      </w:pPr>
      <w:r w:rsidRPr="00E55BF3">
        <w:t xml:space="preserve">Supreme Court of Canada / Cour suprême du Canada : </w:t>
      </w:r>
    </w:p>
    <w:p w:rsidR="002E4682" w:rsidRPr="00E55BF3" w:rsidRDefault="00A924DE" w:rsidP="002E4682">
      <w:pPr>
        <w:widowControl w:val="0"/>
        <w:outlineLvl w:val="0"/>
        <w:rPr>
          <w:color w:val="0000FF"/>
          <w:u w:val="single"/>
        </w:rPr>
      </w:pPr>
      <w:hyperlink r:id="rId19" w:history="1">
        <w:r w:rsidR="002E4682" w:rsidRPr="00E55BF3">
          <w:rPr>
            <w:rStyle w:val="Hyperlink"/>
          </w:rPr>
          <w:t>comments-commentaires@scc-csc.ca</w:t>
        </w:r>
      </w:hyperlink>
    </w:p>
    <w:p w:rsidR="002E4682" w:rsidRPr="00E55BF3" w:rsidRDefault="002E4682" w:rsidP="002E4682">
      <w:pPr>
        <w:widowControl w:val="0"/>
        <w:outlineLvl w:val="0"/>
      </w:pPr>
      <w:r w:rsidRPr="00E55BF3">
        <w:t>(613) 995-4330</w:t>
      </w:r>
    </w:p>
    <w:p w:rsidR="002E4682" w:rsidRPr="00E55BF3" w:rsidRDefault="002E4682" w:rsidP="002E4682">
      <w:pPr>
        <w:widowControl w:val="0"/>
        <w:rPr>
          <w:sz w:val="20"/>
        </w:rPr>
      </w:pPr>
    </w:p>
    <w:p w:rsidR="002E4682" w:rsidRPr="00E55BF3" w:rsidRDefault="002E4682" w:rsidP="002E4682">
      <w:pPr>
        <w:widowControl w:val="0"/>
        <w:rPr>
          <w:sz w:val="20"/>
        </w:rPr>
      </w:pPr>
    </w:p>
    <w:p w:rsidR="002E4682" w:rsidRPr="00E55BF3" w:rsidRDefault="002E4682" w:rsidP="002E4682">
      <w:pPr>
        <w:pStyle w:val="Footer"/>
        <w:jc w:val="center"/>
      </w:pPr>
      <w:r w:rsidRPr="00E55BF3">
        <w:t>- 30 -</w:t>
      </w:r>
    </w:p>
    <w:p w:rsidR="002E4682" w:rsidRPr="00E55BF3" w:rsidRDefault="002E4682" w:rsidP="002E4682">
      <w:pPr>
        <w:pStyle w:val="Footer"/>
        <w:jc w:val="center"/>
      </w:pPr>
    </w:p>
    <w:p w:rsidR="002E4682" w:rsidRPr="00E55BF3" w:rsidRDefault="002E4682" w:rsidP="002E4682">
      <w:pPr>
        <w:pStyle w:val="Footer"/>
        <w:jc w:val="center"/>
      </w:pPr>
    </w:p>
    <w:sectPr w:rsidR="002E4682" w:rsidRPr="00E55BF3" w:rsidSect="007C3E99">
      <w:headerReference w:type="even" r:id="rId20"/>
      <w:headerReference w:type="default" r:id="rId21"/>
      <w:footerReference w:type="even" r:id="rId22"/>
      <w:footerReference w:type="default" r:id="rId23"/>
      <w:headerReference w:type="first" r:id="rId24"/>
      <w:footerReference w:type="first" r:id="rId2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DE" w:rsidRDefault="00A92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B5" w:rsidRPr="00A924DE" w:rsidRDefault="007727B5" w:rsidP="00A92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DE" w:rsidRDefault="00A92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DE" w:rsidRDefault="00A92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DE" w:rsidRDefault="00A92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DE" w:rsidRDefault="00A92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186A47"/>
    <w:multiLevelType w:val="hybridMultilevel"/>
    <w:tmpl w:val="FF30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A37C6"/>
    <w:multiLevelType w:val="hybridMultilevel"/>
    <w:tmpl w:val="E8B02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66C72"/>
    <w:multiLevelType w:val="hybridMultilevel"/>
    <w:tmpl w:val="35FC9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A57BD"/>
    <w:multiLevelType w:val="hybridMultilevel"/>
    <w:tmpl w:val="486237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1419C"/>
    <w:multiLevelType w:val="hybridMultilevel"/>
    <w:tmpl w:val="77965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F066CB6"/>
    <w:multiLevelType w:val="hybridMultilevel"/>
    <w:tmpl w:val="94F8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9"/>
  </w:num>
  <w:num w:numId="4">
    <w:abstractNumId w:val="5"/>
  </w:num>
  <w:num w:numId="5">
    <w:abstractNumId w:val="22"/>
  </w:num>
  <w:num w:numId="6">
    <w:abstractNumId w:val="17"/>
  </w:num>
  <w:num w:numId="7">
    <w:abstractNumId w:val="2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20"/>
  </w:num>
  <w:num w:numId="13">
    <w:abstractNumId w:val="8"/>
  </w:num>
  <w:num w:numId="14">
    <w:abstractNumId w:val="6"/>
  </w:num>
  <w:num w:numId="15">
    <w:abstractNumId w:val="21"/>
  </w:num>
  <w:num w:numId="16">
    <w:abstractNumId w:val="13"/>
  </w:num>
  <w:num w:numId="17">
    <w:abstractNumId w:val="23"/>
  </w:num>
  <w:num w:numId="18">
    <w:abstractNumId w:val="14"/>
  </w:num>
  <w:num w:numId="19">
    <w:abstractNumId w:val="0"/>
  </w:num>
  <w:num w:numId="20">
    <w:abstractNumId w:val="3"/>
  </w:num>
  <w:num w:numId="21">
    <w:abstractNumId w:val="10"/>
  </w:num>
  <w:num w:numId="22">
    <w:abstractNumId w:val="27"/>
  </w:num>
  <w:num w:numId="23">
    <w:abstractNumId w:val="19"/>
  </w:num>
  <w:num w:numId="24">
    <w:abstractNumId w:val="1"/>
  </w:num>
  <w:num w:numId="25">
    <w:abstractNumId w:val="4"/>
  </w:num>
  <w:num w:numId="26">
    <w:abstractNumId w:val="16"/>
  </w:num>
  <w:num w:numId="27">
    <w:abstractNumId w:val="11"/>
  </w:num>
  <w:num w:numId="28">
    <w:abstractNumId w:val="26"/>
  </w:num>
  <w:num w:numId="29">
    <w:abstractNumId w:val="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694"/>
    <w:rsid w:val="000011BB"/>
    <w:rsid w:val="00001838"/>
    <w:rsid w:val="000018E3"/>
    <w:rsid w:val="000028E6"/>
    <w:rsid w:val="000029A3"/>
    <w:rsid w:val="000043C3"/>
    <w:rsid w:val="00006442"/>
    <w:rsid w:val="00006C46"/>
    <w:rsid w:val="00006E6E"/>
    <w:rsid w:val="000078D5"/>
    <w:rsid w:val="0001169C"/>
    <w:rsid w:val="000128A2"/>
    <w:rsid w:val="00012EA7"/>
    <w:rsid w:val="00013552"/>
    <w:rsid w:val="000136CC"/>
    <w:rsid w:val="00014C19"/>
    <w:rsid w:val="00015464"/>
    <w:rsid w:val="00015743"/>
    <w:rsid w:val="000164DB"/>
    <w:rsid w:val="00016D65"/>
    <w:rsid w:val="00020797"/>
    <w:rsid w:val="00020816"/>
    <w:rsid w:val="0002267C"/>
    <w:rsid w:val="000226CE"/>
    <w:rsid w:val="0002445D"/>
    <w:rsid w:val="00024962"/>
    <w:rsid w:val="00025D44"/>
    <w:rsid w:val="000275D5"/>
    <w:rsid w:val="000276EE"/>
    <w:rsid w:val="00027EC2"/>
    <w:rsid w:val="00033257"/>
    <w:rsid w:val="00033B10"/>
    <w:rsid w:val="00033D1E"/>
    <w:rsid w:val="00033D28"/>
    <w:rsid w:val="00034A7F"/>
    <w:rsid w:val="00035790"/>
    <w:rsid w:val="000363D7"/>
    <w:rsid w:val="000416C7"/>
    <w:rsid w:val="00041B58"/>
    <w:rsid w:val="00042069"/>
    <w:rsid w:val="00043FDE"/>
    <w:rsid w:val="00047CD6"/>
    <w:rsid w:val="0005131F"/>
    <w:rsid w:val="000518E0"/>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808"/>
    <w:rsid w:val="00095627"/>
    <w:rsid w:val="0009691A"/>
    <w:rsid w:val="000A0444"/>
    <w:rsid w:val="000A2153"/>
    <w:rsid w:val="000A245A"/>
    <w:rsid w:val="000A3622"/>
    <w:rsid w:val="000A4311"/>
    <w:rsid w:val="000A50F9"/>
    <w:rsid w:val="000A5484"/>
    <w:rsid w:val="000A5A04"/>
    <w:rsid w:val="000B0C32"/>
    <w:rsid w:val="000B163F"/>
    <w:rsid w:val="000B1B04"/>
    <w:rsid w:val="000B57F0"/>
    <w:rsid w:val="000B7258"/>
    <w:rsid w:val="000C014A"/>
    <w:rsid w:val="000C09AB"/>
    <w:rsid w:val="000C0E20"/>
    <w:rsid w:val="000C182C"/>
    <w:rsid w:val="000C3667"/>
    <w:rsid w:val="000C398F"/>
    <w:rsid w:val="000C51F4"/>
    <w:rsid w:val="000C67B8"/>
    <w:rsid w:val="000C78FC"/>
    <w:rsid w:val="000C7BA4"/>
    <w:rsid w:val="000D17B0"/>
    <w:rsid w:val="000D23E3"/>
    <w:rsid w:val="000D3129"/>
    <w:rsid w:val="000D455D"/>
    <w:rsid w:val="000D5A59"/>
    <w:rsid w:val="000D6566"/>
    <w:rsid w:val="000E0BAB"/>
    <w:rsid w:val="000E1F2A"/>
    <w:rsid w:val="000E1FD3"/>
    <w:rsid w:val="000E2C1E"/>
    <w:rsid w:val="000E3305"/>
    <w:rsid w:val="000E35CD"/>
    <w:rsid w:val="000E50F2"/>
    <w:rsid w:val="000E5407"/>
    <w:rsid w:val="000E6D71"/>
    <w:rsid w:val="000F215C"/>
    <w:rsid w:val="000F22D3"/>
    <w:rsid w:val="000F3B4D"/>
    <w:rsid w:val="000F525E"/>
    <w:rsid w:val="00100CEE"/>
    <w:rsid w:val="00101E4B"/>
    <w:rsid w:val="001027F9"/>
    <w:rsid w:val="00102C52"/>
    <w:rsid w:val="00102F8F"/>
    <w:rsid w:val="00104517"/>
    <w:rsid w:val="001068F5"/>
    <w:rsid w:val="00106965"/>
    <w:rsid w:val="00107219"/>
    <w:rsid w:val="0011236E"/>
    <w:rsid w:val="001133C4"/>
    <w:rsid w:val="00117AD7"/>
    <w:rsid w:val="00117AF3"/>
    <w:rsid w:val="0012101A"/>
    <w:rsid w:val="00121952"/>
    <w:rsid w:val="00123976"/>
    <w:rsid w:val="0012416D"/>
    <w:rsid w:val="00124DEC"/>
    <w:rsid w:val="00127484"/>
    <w:rsid w:val="00132635"/>
    <w:rsid w:val="001354E7"/>
    <w:rsid w:val="00141200"/>
    <w:rsid w:val="0014243F"/>
    <w:rsid w:val="00142C72"/>
    <w:rsid w:val="00144003"/>
    <w:rsid w:val="00144111"/>
    <w:rsid w:val="00144B67"/>
    <w:rsid w:val="00146CF3"/>
    <w:rsid w:val="00147BE4"/>
    <w:rsid w:val="00147DE3"/>
    <w:rsid w:val="00150453"/>
    <w:rsid w:val="001505BA"/>
    <w:rsid w:val="00151336"/>
    <w:rsid w:val="00151B13"/>
    <w:rsid w:val="0015605D"/>
    <w:rsid w:val="001560EC"/>
    <w:rsid w:val="00156618"/>
    <w:rsid w:val="00163365"/>
    <w:rsid w:val="00164911"/>
    <w:rsid w:val="00165609"/>
    <w:rsid w:val="00167B9C"/>
    <w:rsid w:val="001716F7"/>
    <w:rsid w:val="00172BAC"/>
    <w:rsid w:val="00173B3A"/>
    <w:rsid w:val="00174655"/>
    <w:rsid w:val="0017579C"/>
    <w:rsid w:val="00176790"/>
    <w:rsid w:val="00176C45"/>
    <w:rsid w:val="001802F9"/>
    <w:rsid w:val="001813C3"/>
    <w:rsid w:val="00183170"/>
    <w:rsid w:val="00185355"/>
    <w:rsid w:val="001864E9"/>
    <w:rsid w:val="001866BF"/>
    <w:rsid w:val="00186884"/>
    <w:rsid w:val="00186D91"/>
    <w:rsid w:val="0019030D"/>
    <w:rsid w:val="00190C7A"/>
    <w:rsid w:val="00190F7F"/>
    <w:rsid w:val="001947C1"/>
    <w:rsid w:val="00194F2A"/>
    <w:rsid w:val="001A06DE"/>
    <w:rsid w:val="001A0B6B"/>
    <w:rsid w:val="001A1AE7"/>
    <w:rsid w:val="001A2314"/>
    <w:rsid w:val="001A4547"/>
    <w:rsid w:val="001A485B"/>
    <w:rsid w:val="001A48FB"/>
    <w:rsid w:val="001A562F"/>
    <w:rsid w:val="001A5BC7"/>
    <w:rsid w:val="001A70E2"/>
    <w:rsid w:val="001B3248"/>
    <w:rsid w:val="001B3762"/>
    <w:rsid w:val="001B3EDD"/>
    <w:rsid w:val="001B4569"/>
    <w:rsid w:val="001B555E"/>
    <w:rsid w:val="001B68D3"/>
    <w:rsid w:val="001B7265"/>
    <w:rsid w:val="001C0C39"/>
    <w:rsid w:val="001C0E0C"/>
    <w:rsid w:val="001C1383"/>
    <w:rsid w:val="001C2F21"/>
    <w:rsid w:val="001C5E6C"/>
    <w:rsid w:val="001C7F81"/>
    <w:rsid w:val="001D0423"/>
    <w:rsid w:val="001D057E"/>
    <w:rsid w:val="001D14DD"/>
    <w:rsid w:val="001D235D"/>
    <w:rsid w:val="001D2555"/>
    <w:rsid w:val="001E0A98"/>
    <w:rsid w:val="001E165E"/>
    <w:rsid w:val="001E2870"/>
    <w:rsid w:val="001E3BCD"/>
    <w:rsid w:val="001E4329"/>
    <w:rsid w:val="001E6E13"/>
    <w:rsid w:val="001F0B2B"/>
    <w:rsid w:val="001F1186"/>
    <w:rsid w:val="001F27B1"/>
    <w:rsid w:val="001F5B11"/>
    <w:rsid w:val="00200F31"/>
    <w:rsid w:val="0020221F"/>
    <w:rsid w:val="0020358F"/>
    <w:rsid w:val="00203AEA"/>
    <w:rsid w:val="00203C42"/>
    <w:rsid w:val="00205051"/>
    <w:rsid w:val="00205D01"/>
    <w:rsid w:val="0020794A"/>
    <w:rsid w:val="00207C7F"/>
    <w:rsid w:val="00210542"/>
    <w:rsid w:val="00210652"/>
    <w:rsid w:val="00212962"/>
    <w:rsid w:val="00213F00"/>
    <w:rsid w:val="00215594"/>
    <w:rsid w:val="00216319"/>
    <w:rsid w:val="00217135"/>
    <w:rsid w:val="00220E8C"/>
    <w:rsid w:val="002210DD"/>
    <w:rsid w:val="0022132D"/>
    <w:rsid w:val="002216CC"/>
    <w:rsid w:val="00221D04"/>
    <w:rsid w:val="00222CAE"/>
    <w:rsid w:val="00223B83"/>
    <w:rsid w:val="00224B8B"/>
    <w:rsid w:val="00225A53"/>
    <w:rsid w:val="00225FC6"/>
    <w:rsid w:val="002264F4"/>
    <w:rsid w:val="00227991"/>
    <w:rsid w:val="00231427"/>
    <w:rsid w:val="00233057"/>
    <w:rsid w:val="00234297"/>
    <w:rsid w:val="00234A3D"/>
    <w:rsid w:val="002407C6"/>
    <w:rsid w:val="00242136"/>
    <w:rsid w:val="00243304"/>
    <w:rsid w:val="00244CAA"/>
    <w:rsid w:val="00244CDD"/>
    <w:rsid w:val="002450B0"/>
    <w:rsid w:val="00245D73"/>
    <w:rsid w:val="00245DAC"/>
    <w:rsid w:val="00247323"/>
    <w:rsid w:val="002514CA"/>
    <w:rsid w:val="00252FDB"/>
    <w:rsid w:val="002555DA"/>
    <w:rsid w:val="002567CD"/>
    <w:rsid w:val="0025713A"/>
    <w:rsid w:val="002613AC"/>
    <w:rsid w:val="00261D3C"/>
    <w:rsid w:val="00262C42"/>
    <w:rsid w:val="0026349D"/>
    <w:rsid w:val="00265E51"/>
    <w:rsid w:val="00266E0E"/>
    <w:rsid w:val="002671CC"/>
    <w:rsid w:val="002709E7"/>
    <w:rsid w:val="0027288D"/>
    <w:rsid w:val="0027631F"/>
    <w:rsid w:val="002767DF"/>
    <w:rsid w:val="00276C42"/>
    <w:rsid w:val="00277449"/>
    <w:rsid w:val="00280E55"/>
    <w:rsid w:val="00282EF4"/>
    <w:rsid w:val="00282EF5"/>
    <w:rsid w:val="00283266"/>
    <w:rsid w:val="002848CB"/>
    <w:rsid w:val="002858BA"/>
    <w:rsid w:val="0028686B"/>
    <w:rsid w:val="0029170D"/>
    <w:rsid w:val="00292338"/>
    <w:rsid w:val="00292574"/>
    <w:rsid w:val="00294FEC"/>
    <w:rsid w:val="00296766"/>
    <w:rsid w:val="00296ACF"/>
    <w:rsid w:val="002A08C0"/>
    <w:rsid w:val="002A10BE"/>
    <w:rsid w:val="002A2659"/>
    <w:rsid w:val="002A4035"/>
    <w:rsid w:val="002A5245"/>
    <w:rsid w:val="002A55D1"/>
    <w:rsid w:val="002A5C41"/>
    <w:rsid w:val="002B5525"/>
    <w:rsid w:val="002B63EB"/>
    <w:rsid w:val="002C10D1"/>
    <w:rsid w:val="002C19C9"/>
    <w:rsid w:val="002C5B18"/>
    <w:rsid w:val="002C61DF"/>
    <w:rsid w:val="002C63CB"/>
    <w:rsid w:val="002D0C49"/>
    <w:rsid w:val="002D1371"/>
    <w:rsid w:val="002D2553"/>
    <w:rsid w:val="002D2B23"/>
    <w:rsid w:val="002D43A1"/>
    <w:rsid w:val="002D45D1"/>
    <w:rsid w:val="002D5CCE"/>
    <w:rsid w:val="002D6680"/>
    <w:rsid w:val="002E29C1"/>
    <w:rsid w:val="002E30C3"/>
    <w:rsid w:val="002E35C8"/>
    <w:rsid w:val="002E3911"/>
    <w:rsid w:val="002E3A88"/>
    <w:rsid w:val="002E3B68"/>
    <w:rsid w:val="002E4682"/>
    <w:rsid w:val="002E6342"/>
    <w:rsid w:val="002E6D2D"/>
    <w:rsid w:val="002F06D0"/>
    <w:rsid w:val="002F3830"/>
    <w:rsid w:val="002F455E"/>
    <w:rsid w:val="002F4929"/>
    <w:rsid w:val="002F5689"/>
    <w:rsid w:val="002F6C90"/>
    <w:rsid w:val="002F7DDE"/>
    <w:rsid w:val="002F7E97"/>
    <w:rsid w:val="002F7F9C"/>
    <w:rsid w:val="003012A2"/>
    <w:rsid w:val="00304091"/>
    <w:rsid w:val="00312D0B"/>
    <w:rsid w:val="00313652"/>
    <w:rsid w:val="00314BAE"/>
    <w:rsid w:val="003151B5"/>
    <w:rsid w:val="00316321"/>
    <w:rsid w:val="00316DFA"/>
    <w:rsid w:val="00316E7D"/>
    <w:rsid w:val="003205B7"/>
    <w:rsid w:val="003235CC"/>
    <w:rsid w:val="00325668"/>
    <w:rsid w:val="0033241A"/>
    <w:rsid w:val="003335B7"/>
    <w:rsid w:val="00333C90"/>
    <w:rsid w:val="0033535C"/>
    <w:rsid w:val="00340D7B"/>
    <w:rsid w:val="003413DF"/>
    <w:rsid w:val="0034178A"/>
    <w:rsid w:val="00343D95"/>
    <w:rsid w:val="003446AF"/>
    <w:rsid w:val="00344FD4"/>
    <w:rsid w:val="00347ED2"/>
    <w:rsid w:val="003509E6"/>
    <w:rsid w:val="00351946"/>
    <w:rsid w:val="00352802"/>
    <w:rsid w:val="003535EF"/>
    <w:rsid w:val="00354217"/>
    <w:rsid w:val="00360FCE"/>
    <w:rsid w:val="00362520"/>
    <w:rsid w:val="00362E82"/>
    <w:rsid w:val="00364001"/>
    <w:rsid w:val="0036541E"/>
    <w:rsid w:val="00366709"/>
    <w:rsid w:val="0037013D"/>
    <w:rsid w:val="003710CD"/>
    <w:rsid w:val="003726B5"/>
    <w:rsid w:val="00372704"/>
    <w:rsid w:val="00372FD5"/>
    <w:rsid w:val="00374748"/>
    <w:rsid w:val="00376958"/>
    <w:rsid w:val="00376E96"/>
    <w:rsid w:val="003770DF"/>
    <w:rsid w:val="00377868"/>
    <w:rsid w:val="00377C17"/>
    <w:rsid w:val="0038173F"/>
    <w:rsid w:val="00383B64"/>
    <w:rsid w:val="0038431A"/>
    <w:rsid w:val="0038547C"/>
    <w:rsid w:val="00385A88"/>
    <w:rsid w:val="00387AF8"/>
    <w:rsid w:val="00390065"/>
    <w:rsid w:val="00390416"/>
    <w:rsid w:val="003925DD"/>
    <w:rsid w:val="00393660"/>
    <w:rsid w:val="003940A4"/>
    <w:rsid w:val="003947E5"/>
    <w:rsid w:val="003958AE"/>
    <w:rsid w:val="0039709D"/>
    <w:rsid w:val="00397213"/>
    <w:rsid w:val="003A00C9"/>
    <w:rsid w:val="003A0258"/>
    <w:rsid w:val="003A11C4"/>
    <w:rsid w:val="003A1F69"/>
    <w:rsid w:val="003A58BA"/>
    <w:rsid w:val="003A6D1F"/>
    <w:rsid w:val="003A6FF1"/>
    <w:rsid w:val="003B0718"/>
    <w:rsid w:val="003B1455"/>
    <w:rsid w:val="003B1955"/>
    <w:rsid w:val="003B2AC6"/>
    <w:rsid w:val="003B39D7"/>
    <w:rsid w:val="003B434B"/>
    <w:rsid w:val="003B43CE"/>
    <w:rsid w:val="003B5381"/>
    <w:rsid w:val="003B61F0"/>
    <w:rsid w:val="003B64B3"/>
    <w:rsid w:val="003B6E18"/>
    <w:rsid w:val="003C277C"/>
    <w:rsid w:val="003C2E5C"/>
    <w:rsid w:val="003C481B"/>
    <w:rsid w:val="003C5F5E"/>
    <w:rsid w:val="003C6244"/>
    <w:rsid w:val="003C6BB7"/>
    <w:rsid w:val="003D0A88"/>
    <w:rsid w:val="003D27BD"/>
    <w:rsid w:val="003D52D1"/>
    <w:rsid w:val="003E3957"/>
    <w:rsid w:val="003E5769"/>
    <w:rsid w:val="003E7118"/>
    <w:rsid w:val="003E7268"/>
    <w:rsid w:val="003F1029"/>
    <w:rsid w:val="003F1E6F"/>
    <w:rsid w:val="003F3BC1"/>
    <w:rsid w:val="003F43E6"/>
    <w:rsid w:val="003F466B"/>
    <w:rsid w:val="003F4F8E"/>
    <w:rsid w:val="003F6705"/>
    <w:rsid w:val="004000BE"/>
    <w:rsid w:val="0040063B"/>
    <w:rsid w:val="0040101A"/>
    <w:rsid w:val="00401722"/>
    <w:rsid w:val="004026BA"/>
    <w:rsid w:val="00403038"/>
    <w:rsid w:val="00405AD7"/>
    <w:rsid w:val="0040709C"/>
    <w:rsid w:val="00410AD5"/>
    <w:rsid w:val="00411019"/>
    <w:rsid w:val="004116DA"/>
    <w:rsid w:val="004117D6"/>
    <w:rsid w:val="00411834"/>
    <w:rsid w:val="00413157"/>
    <w:rsid w:val="004149DA"/>
    <w:rsid w:val="004150DA"/>
    <w:rsid w:val="0041524E"/>
    <w:rsid w:val="00416949"/>
    <w:rsid w:val="00417BA7"/>
    <w:rsid w:val="00417C96"/>
    <w:rsid w:val="00420FC0"/>
    <w:rsid w:val="00426976"/>
    <w:rsid w:val="00427F4F"/>
    <w:rsid w:val="00433C3E"/>
    <w:rsid w:val="00434871"/>
    <w:rsid w:val="00434B35"/>
    <w:rsid w:val="00434E3B"/>
    <w:rsid w:val="00434FAC"/>
    <w:rsid w:val="0044099A"/>
    <w:rsid w:val="00444072"/>
    <w:rsid w:val="00447EDF"/>
    <w:rsid w:val="004511AB"/>
    <w:rsid w:val="00451AD0"/>
    <w:rsid w:val="0045235F"/>
    <w:rsid w:val="004533F1"/>
    <w:rsid w:val="00453400"/>
    <w:rsid w:val="00453ABE"/>
    <w:rsid w:val="004542A8"/>
    <w:rsid w:val="00455898"/>
    <w:rsid w:val="00460794"/>
    <w:rsid w:val="00460FB0"/>
    <w:rsid w:val="0046146E"/>
    <w:rsid w:val="00463D03"/>
    <w:rsid w:val="00464F61"/>
    <w:rsid w:val="00464FEE"/>
    <w:rsid w:val="004672B7"/>
    <w:rsid w:val="00467391"/>
    <w:rsid w:val="00472190"/>
    <w:rsid w:val="00472396"/>
    <w:rsid w:val="004735E3"/>
    <w:rsid w:val="00474D9B"/>
    <w:rsid w:val="00474F9E"/>
    <w:rsid w:val="0047577A"/>
    <w:rsid w:val="0047588F"/>
    <w:rsid w:val="00480EB5"/>
    <w:rsid w:val="00481888"/>
    <w:rsid w:val="00484C8D"/>
    <w:rsid w:val="00484F57"/>
    <w:rsid w:val="00490DDC"/>
    <w:rsid w:val="00491173"/>
    <w:rsid w:val="00491D60"/>
    <w:rsid w:val="00494283"/>
    <w:rsid w:val="00494CD1"/>
    <w:rsid w:val="004957BA"/>
    <w:rsid w:val="0049607D"/>
    <w:rsid w:val="004970C9"/>
    <w:rsid w:val="00497B5E"/>
    <w:rsid w:val="00497D57"/>
    <w:rsid w:val="004A05C2"/>
    <w:rsid w:val="004A1296"/>
    <w:rsid w:val="004A1699"/>
    <w:rsid w:val="004A224A"/>
    <w:rsid w:val="004A3074"/>
    <w:rsid w:val="004A3A12"/>
    <w:rsid w:val="004A69B3"/>
    <w:rsid w:val="004A7CEC"/>
    <w:rsid w:val="004B06E1"/>
    <w:rsid w:val="004B0C68"/>
    <w:rsid w:val="004B127F"/>
    <w:rsid w:val="004B35A2"/>
    <w:rsid w:val="004B4D25"/>
    <w:rsid w:val="004B5A50"/>
    <w:rsid w:val="004C0544"/>
    <w:rsid w:val="004C2585"/>
    <w:rsid w:val="004C281D"/>
    <w:rsid w:val="004C2E9D"/>
    <w:rsid w:val="004C4513"/>
    <w:rsid w:val="004C4C26"/>
    <w:rsid w:val="004C4E53"/>
    <w:rsid w:val="004C7FC6"/>
    <w:rsid w:val="004D2287"/>
    <w:rsid w:val="004D422A"/>
    <w:rsid w:val="004E01DA"/>
    <w:rsid w:val="004E0B2F"/>
    <w:rsid w:val="004E1B3F"/>
    <w:rsid w:val="004E33C5"/>
    <w:rsid w:val="004F0EC9"/>
    <w:rsid w:val="004F1F95"/>
    <w:rsid w:val="004F2287"/>
    <w:rsid w:val="004F27DD"/>
    <w:rsid w:val="004F40AB"/>
    <w:rsid w:val="004F66ED"/>
    <w:rsid w:val="004F7009"/>
    <w:rsid w:val="004F7315"/>
    <w:rsid w:val="00502AA3"/>
    <w:rsid w:val="00502F3E"/>
    <w:rsid w:val="00503196"/>
    <w:rsid w:val="00504706"/>
    <w:rsid w:val="00506122"/>
    <w:rsid w:val="00511E62"/>
    <w:rsid w:val="00512BC5"/>
    <w:rsid w:val="00517635"/>
    <w:rsid w:val="005208AC"/>
    <w:rsid w:val="00521EC3"/>
    <w:rsid w:val="00521EFA"/>
    <w:rsid w:val="005229FF"/>
    <w:rsid w:val="00523B50"/>
    <w:rsid w:val="00524F40"/>
    <w:rsid w:val="00525B79"/>
    <w:rsid w:val="00532EB0"/>
    <w:rsid w:val="00532EEF"/>
    <w:rsid w:val="00535069"/>
    <w:rsid w:val="00535A60"/>
    <w:rsid w:val="00544481"/>
    <w:rsid w:val="00545F3F"/>
    <w:rsid w:val="00546DAD"/>
    <w:rsid w:val="00547A65"/>
    <w:rsid w:val="00547C0E"/>
    <w:rsid w:val="00550A35"/>
    <w:rsid w:val="005539F7"/>
    <w:rsid w:val="005542A1"/>
    <w:rsid w:val="00555362"/>
    <w:rsid w:val="00557DCC"/>
    <w:rsid w:val="00560A94"/>
    <w:rsid w:val="005617DA"/>
    <w:rsid w:val="00561B18"/>
    <w:rsid w:val="00566C79"/>
    <w:rsid w:val="00567F15"/>
    <w:rsid w:val="00570169"/>
    <w:rsid w:val="0057433F"/>
    <w:rsid w:val="005812EF"/>
    <w:rsid w:val="0058469F"/>
    <w:rsid w:val="00587914"/>
    <w:rsid w:val="005925EC"/>
    <w:rsid w:val="00593683"/>
    <w:rsid w:val="00594D2F"/>
    <w:rsid w:val="0059611F"/>
    <w:rsid w:val="00596D04"/>
    <w:rsid w:val="00597224"/>
    <w:rsid w:val="0059795B"/>
    <w:rsid w:val="005A18BB"/>
    <w:rsid w:val="005A1B7D"/>
    <w:rsid w:val="005A3592"/>
    <w:rsid w:val="005A4082"/>
    <w:rsid w:val="005A7109"/>
    <w:rsid w:val="005B0AAB"/>
    <w:rsid w:val="005B0D9E"/>
    <w:rsid w:val="005B0FC1"/>
    <w:rsid w:val="005B3FA9"/>
    <w:rsid w:val="005B4EB8"/>
    <w:rsid w:val="005B6157"/>
    <w:rsid w:val="005B68A3"/>
    <w:rsid w:val="005C179F"/>
    <w:rsid w:val="005C196C"/>
    <w:rsid w:val="005C2CA2"/>
    <w:rsid w:val="005C3064"/>
    <w:rsid w:val="005C367F"/>
    <w:rsid w:val="005C413E"/>
    <w:rsid w:val="005C5C2F"/>
    <w:rsid w:val="005C7BBF"/>
    <w:rsid w:val="005C7D72"/>
    <w:rsid w:val="005D019B"/>
    <w:rsid w:val="005D0DE0"/>
    <w:rsid w:val="005D29DE"/>
    <w:rsid w:val="005D2C20"/>
    <w:rsid w:val="005D3069"/>
    <w:rsid w:val="005D33C8"/>
    <w:rsid w:val="005D3730"/>
    <w:rsid w:val="005E0EF2"/>
    <w:rsid w:val="005E2F89"/>
    <w:rsid w:val="005E45F2"/>
    <w:rsid w:val="005E73A1"/>
    <w:rsid w:val="005E7A89"/>
    <w:rsid w:val="005F1023"/>
    <w:rsid w:val="005F27C0"/>
    <w:rsid w:val="005F4197"/>
    <w:rsid w:val="005F5163"/>
    <w:rsid w:val="0060159C"/>
    <w:rsid w:val="006017D8"/>
    <w:rsid w:val="0060301E"/>
    <w:rsid w:val="0060315F"/>
    <w:rsid w:val="0060338A"/>
    <w:rsid w:val="0060430B"/>
    <w:rsid w:val="006067DB"/>
    <w:rsid w:val="00610BC0"/>
    <w:rsid w:val="0061282A"/>
    <w:rsid w:val="006132AE"/>
    <w:rsid w:val="0061351E"/>
    <w:rsid w:val="00613953"/>
    <w:rsid w:val="0061662A"/>
    <w:rsid w:val="006167B8"/>
    <w:rsid w:val="00620B86"/>
    <w:rsid w:val="00621F03"/>
    <w:rsid w:val="00623896"/>
    <w:rsid w:val="00625B63"/>
    <w:rsid w:val="006261D9"/>
    <w:rsid w:val="00632A4A"/>
    <w:rsid w:val="00634573"/>
    <w:rsid w:val="00635A24"/>
    <w:rsid w:val="00636ADD"/>
    <w:rsid w:val="00636AFB"/>
    <w:rsid w:val="006406E5"/>
    <w:rsid w:val="00640B24"/>
    <w:rsid w:val="006442C8"/>
    <w:rsid w:val="00647438"/>
    <w:rsid w:val="0064761D"/>
    <w:rsid w:val="006500F5"/>
    <w:rsid w:val="0065056C"/>
    <w:rsid w:val="00650965"/>
    <w:rsid w:val="00655090"/>
    <w:rsid w:val="00660592"/>
    <w:rsid w:val="00660B99"/>
    <w:rsid w:val="00664E1D"/>
    <w:rsid w:val="00666BA1"/>
    <w:rsid w:val="00670790"/>
    <w:rsid w:val="00670844"/>
    <w:rsid w:val="006721DF"/>
    <w:rsid w:val="006725EA"/>
    <w:rsid w:val="0067270F"/>
    <w:rsid w:val="00672A20"/>
    <w:rsid w:val="00672D43"/>
    <w:rsid w:val="00674808"/>
    <w:rsid w:val="00674CE6"/>
    <w:rsid w:val="0067545E"/>
    <w:rsid w:val="00677979"/>
    <w:rsid w:val="00683770"/>
    <w:rsid w:val="006841EF"/>
    <w:rsid w:val="006849D2"/>
    <w:rsid w:val="00685844"/>
    <w:rsid w:val="00686A7E"/>
    <w:rsid w:val="00686E26"/>
    <w:rsid w:val="00690509"/>
    <w:rsid w:val="00690B95"/>
    <w:rsid w:val="0069179D"/>
    <w:rsid w:val="00693532"/>
    <w:rsid w:val="00693751"/>
    <w:rsid w:val="00693795"/>
    <w:rsid w:val="00693CE6"/>
    <w:rsid w:val="006965DF"/>
    <w:rsid w:val="00697992"/>
    <w:rsid w:val="006A09A4"/>
    <w:rsid w:val="006A21CC"/>
    <w:rsid w:val="006A3856"/>
    <w:rsid w:val="006A503A"/>
    <w:rsid w:val="006B0BF3"/>
    <w:rsid w:val="006B1C34"/>
    <w:rsid w:val="006B1D89"/>
    <w:rsid w:val="006B293F"/>
    <w:rsid w:val="006B40C1"/>
    <w:rsid w:val="006B6A20"/>
    <w:rsid w:val="006B772F"/>
    <w:rsid w:val="006C0478"/>
    <w:rsid w:val="006C0CA2"/>
    <w:rsid w:val="006C1659"/>
    <w:rsid w:val="006C4010"/>
    <w:rsid w:val="006C477E"/>
    <w:rsid w:val="006C6301"/>
    <w:rsid w:val="006C7F4D"/>
    <w:rsid w:val="006D0DD8"/>
    <w:rsid w:val="006D0F19"/>
    <w:rsid w:val="006D3FB0"/>
    <w:rsid w:val="006D443D"/>
    <w:rsid w:val="006D56E9"/>
    <w:rsid w:val="006D614A"/>
    <w:rsid w:val="006D6B5E"/>
    <w:rsid w:val="006D6C94"/>
    <w:rsid w:val="006D7DA7"/>
    <w:rsid w:val="006E0F43"/>
    <w:rsid w:val="006E17CB"/>
    <w:rsid w:val="006E27D1"/>
    <w:rsid w:val="006E4B08"/>
    <w:rsid w:val="006E4EB7"/>
    <w:rsid w:val="006E7F81"/>
    <w:rsid w:val="006F0342"/>
    <w:rsid w:val="006F16DF"/>
    <w:rsid w:val="006F2579"/>
    <w:rsid w:val="006F2E4C"/>
    <w:rsid w:val="006F6638"/>
    <w:rsid w:val="006F7897"/>
    <w:rsid w:val="00703142"/>
    <w:rsid w:val="00704CDE"/>
    <w:rsid w:val="0070582E"/>
    <w:rsid w:val="00706817"/>
    <w:rsid w:val="007129EA"/>
    <w:rsid w:val="00712D85"/>
    <w:rsid w:val="0071354D"/>
    <w:rsid w:val="007140F8"/>
    <w:rsid w:val="00722455"/>
    <w:rsid w:val="007226F3"/>
    <w:rsid w:val="00723E7F"/>
    <w:rsid w:val="007240C3"/>
    <w:rsid w:val="007243CC"/>
    <w:rsid w:val="0072623B"/>
    <w:rsid w:val="00726E9F"/>
    <w:rsid w:val="007301CB"/>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55822"/>
    <w:rsid w:val="00755A02"/>
    <w:rsid w:val="00755CF7"/>
    <w:rsid w:val="00766432"/>
    <w:rsid w:val="00766983"/>
    <w:rsid w:val="0076771A"/>
    <w:rsid w:val="0077122D"/>
    <w:rsid w:val="007712C3"/>
    <w:rsid w:val="007716CD"/>
    <w:rsid w:val="007727B5"/>
    <w:rsid w:val="007736D0"/>
    <w:rsid w:val="00775FEC"/>
    <w:rsid w:val="0077725B"/>
    <w:rsid w:val="007823D7"/>
    <w:rsid w:val="00782E96"/>
    <w:rsid w:val="007862ED"/>
    <w:rsid w:val="0078776F"/>
    <w:rsid w:val="00795FC0"/>
    <w:rsid w:val="007970F8"/>
    <w:rsid w:val="007975AC"/>
    <w:rsid w:val="00797826"/>
    <w:rsid w:val="007A10D6"/>
    <w:rsid w:val="007A14FC"/>
    <w:rsid w:val="007A3940"/>
    <w:rsid w:val="007A54E1"/>
    <w:rsid w:val="007A5A11"/>
    <w:rsid w:val="007A6F16"/>
    <w:rsid w:val="007A7F7F"/>
    <w:rsid w:val="007A7FD6"/>
    <w:rsid w:val="007B09DF"/>
    <w:rsid w:val="007B0B4B"/>
    <w:rsid w:val="007B300E"/>
    <w:rsid w:val="007B446B"/>
    <w:rsid w:val="007B567F"/>
    <w:rsid w:val="007B57E8"/>
    <w:rsid w:val="007B5903"/>
    <w:rsid w:val="007B65D4"/>
    <w:rsid w:val="007C019A"/>
    <w:rsid w:val="007C150A"/>
    <w:rsid w:val="007C2B7A"/>
    <w:rsid w:val="007C3E99"/>
    <w:rsid w:val="007C5323"/>
    <w:rsid w:val="007C6187"/>
    <w:rsid w:val="007C67EE"/>
    <w:rsid w:val="007C6C79"/>
    <w:rsid w:val="007C7A8C"/>
    <w:rsid w:val="007D0805"/>
    <w:rsid w:val="007D0C0D"/>
    <w:rsid w:val="007D11D9"/>
    <w:rsid w:val="007D24AB"/>
    <w:rsid w:val="007D2643"/>
    <w:rsid w:val="007D2971"/>
    <w:rsid w:val="007D3036"/>
    <w:rsid w:val="007D42D5"/>
    <w:rsid w:val="007D4BFC"/>
    <w:rsid w:val="007D5305"/>
    <w:rsid w:val="007D55CB"/>
    <w:rsid w:val="007D6193"/>
    <w:rsid w:val="007D6B1C"/>
    <w:rsid w:val="007E5C9C"/>
    <w:rsid w:val="007E6196"/>
    <w:rsid w:val="007E6535"/>
    <w:rsid w:val="007E6FE2"/>
    <w:rsid w:val="007E70BF"/>
    <w:rsid w:val="007E735A"/>
    <w:rsid w:val="007F0CF8"/>
    <w:rsid w:val="007F0F01"/>
    <w:rsid w:val="007F22ED"/>
    <w:rsid w:val="007F4473"/>
    <w:rsid w:val="007F4F42"/>
    <w:rsid w:val="00800DF8"/>
    <w:rsid w:val="008010EA"/>
    <w:rsid w:val="008021FD"/>
    <w:rsid w:val="0080221D"/>
    <w:rsid w:val="008036BE"/>
    <w:rsid w:val="00804FE6"/>
    <w:rsid w:val="00807046"/>
    <w:rsid w:val="00807EB6"/>
    <w:rsid w:val="0081108F"/>
    <w:rsid w:val="008115B8"/>
    <w:rsid w:val="00812315"/>
    <w:rsid w:val="008128FA"/>
    <w:rsid w:val="00814655"/>
    <w:rsid w:val="00815D1B"/>
    <w:rsid w:val="008167D5"/>
    <w:rsid w:val="00816C1F"/>
    <w:rsid w:val="00820A7D"/>
    <w:rsid w:val="0082143F"/>
    <w:rsid w:val="00822252"/>
    <w:rsid w:val="00823610"/>
    <w:rsid w:val="00824761"/>
    <w:rsid w:val="008251AF"/>
    <w:rsid w:val="008306A2"/>
    <w:rsid w:val="00831DF2"/>
    <w:rsid w:val="0083380F"/>
    <w:rsid w:val="00834F7A"/>
    <w:rsid w:val="00835FCE"/>
    <w:rsid w:val="0083686C"/>
    <w:rsid w:val="008368DE"/>
    <w:rsid w:val="00840C10"/>
    <w:rsid w:val="0084156A"/>
    <w:rsid w:val="0084161A"/>
    <w:rsid w:val="00841962"/>
    <w:rsid w:val="008453C8"/>
    <w:rsid w:val="0085127E"/>
    <w:rsid w:val="00853AD3"/>
    <w:rsid w:val="00853C98"/>
    <w:rsid w:val="0085543E"/>
    <w:rsid w:val="00861CAB"/>
    <w:rsid w:val="00863AA5"/>
    <w:rsid w:val="00865274"/>
    <w:rsid w:val="00866A27"/>
    <w:rsid w:val="00867A56"/>
    <w:rsid w:val="0087081B"/>
    <w:rsid w:val="00871AB9"/>
    <w:rsid w:val="00871C02"/>
    <w:rsid w:val="00874308"/>
    <w:rsid w:val="008762F7"/>
    <w:rsid w:val="00877B13"/>
    <w:rsid w:val="008825DB"/>
    <w:rsid w:val="008836A7"/>
    <w:rsid w:val="008856D9"/>
    <w:rsid w:val="00890762"/>
    <w:rsid w:val="0089414D"/>
    <w:rsid w:val="00895CB8"/>
    <w:rsid w:val="00897578"/>
    <w:rsid w:val="00897F3F"/>
    <w:rsid w:val="008A1084"/>
    <w:rsid w:val="008A3884"/>
    <w:rsid w:val="008A4ABF"/>
    <w:rsid w:val="008A6C13"/>
    <w:rsid w:val="008A77CC"/>
    <w:rsid w:val="008B0108"/>
    <w:rsid w:val="008B12FB"/>
    <w:rsid w:val="008B1DD8"/>
    <w:rsid w:val="008B3086"/>
    <w:rsid w:val="008B3670"/>
    <w:rsid w:val="008B3BC6"/>
    <w:rsid w:val="008B3DD1"/>
    <w:rsid w:val="008B4157"/>
    <w:rsid w:val="008B4A24"/>
    <w:rsid w:val="008B4F04"/>
    <w:rsid w:val="008B5084"/>
    <w:rsid w:val="008B5AFF"/>
    <w:rsid w:val="008B5E0B"/>
    <w:rsid w:val="008B617C"/>
    <w:rsid w:val="008B7CD2"/>
    <w:rsid w:val="008C12F3"/>
    <w:rsid w:val="008C27D6"/>
    <w:rsid w:val="008C7CD9"/>
    <w:rsid w:val="008D1CB6"/>
    <w:rsid w:val="008D27FB"/>
    <w:rsid w:val="008D3B18"/>
    <w:rsid w:val="008D68D4"/>
    <w:rsid w:val="008D7908"/>
    <w:rsid w:val="008D7F59"/>
    <w:rsid w:val="008E10A7"/>
    <w:rsid w:val="008E30CD"/>
    <w:rsid w:val="008E6D94"/>
    <w:rsid w:val="008E75DE"/>
    <w:rsid w:val="008E7C23"/>
    <w:rsid w:val="008E7F8D"/>
    <w:rsid w:val="008F06B7"/>
    <w:rsid w:val="008F0D1A"/>
    <w:rsid w:val="008F2850"/>
    <w:rsid w:val="008F302C"/>
    <w:rsid w:val="008F5B18"/>
    <w:rsid w:val="00902047"/>
    <w:rsid w:val="009035A2"/>
    <w:rsid w:val="0090441B"/>
    <w:rsid w:val="00907409"/>
    <w:rsid w:val="009074C8"/>
    <w:rsid w:val="00907B24"/>
    <w:rsid w:val="00910442"/>
    <w:rsid w:val="00912BCC"/>
    <w:rsid w:val="00913D1E"/>
    <w:rsid w:val="009166C2"/>
    <w:rsid w:val="00920A81"/>
    <w:rsid w:val="00925702"/>
    <w:rsid w:val="00925C95"/>
    <w:rsid w:val="009304F1"/>
    <w:rsid w:val="00931FB5"/>
    <w:rsid w:val="009340AB"/>
    <w:rsid w:val="00936192"/>
    <w:rsid w:val="00936642"/>
    <w:rsid w:val="009367AC"/>
    <w:rsid w:val="00942A08"/>
    <w:rsid w:val="00942CAD"/>
    <w:rsid w:val="00943363"/>
    <w:rsid w:val="009441A5"/>
    <w:rsid w:val="009448A7"/>
    <w:rsid w:val="00952AFC"/>
    <w:rsid w:val="00952CD3"/>
    <w:rsid w:val="00956067"/>
    <w:rsid w:val="009571E4"/>
    <w:rsid w:val="009574CC"/>
    <w:rsid w:val="00957921"/>
    <w:rsid w:val="00957C00"/>
    <w:rsid w:val="009619CF"/>
    <w:rsid w:val="00964197"/>
    <w:rsid w:val="00965E38"/>
    <w:rsid w:val="0097114B"/>
    <w:rsid w:val="00971F36"/>
    <w:rsid w:val="00972A4E"/>
    <w:rsid w:val="0097588C"/>
    <w:rsid w:val="00976E44"/>
    <w:rsid w:val="00977C25"/>
    <w:rsid w:val="009807C9"/>
    <w:rsid w:val="0098122A"/>
    <w:rsid w:val="009812FF"/>
    <w:rsid w:val="00982217"/>
    <w:rsid w:val="009833CB"/>
    <w:rsid w:val="009837A3"/>
    <w:rsid w:val="00983AFA"/>
    <w:rsid w:val="00984D02"/>
    <w:rsid w:val="009861EE"/>
    <w:rsid w:val="0099130E"/>
    <w:rsid w:val="00995670"/>
    <w:rsid w:val="00996373"/>
    <w:rsid w:val="00997705"/>
    <w:rsid w:val="009A1215"/>
    <w:rsid w:val="009A20E4"/>
    <w:rsid w:val="009A2448"/>
    <w:rsid w:val="009A250A"/>
    <w:rsid w:val="009A6F9E"/>
    <w:rsid w:val="009A7858"/>
    <w:rsid w:val="009A7FE1"/>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3361"/>
    <w:rsid w:val="009E4615"/>
    <w:rsid w:val="009E52A8"/>
    <w:rsid w:val="009E54B7"/>
    <w:rsid w:val="009E5BE0"/>
    <w:rsid w:val="009F0D41"/>
    <w:rsid w:val="009F161C"/>
    <w:rsid w:val="009F2F18"/>
    <w:rsid w:val="009F4EF8"/>
    <w:rsid w:val="009F4F1B"/>
    <w:rsid w:val="009F5783"/>
    <w:rsid w:val="009F5872"/>
    <w:rsid w:val="009F6F6E"/>
    <w:rsid w:val="00A00F88"/>
    <w:rsid w:val="00A01AAA"/>
    <w:rsid w:val="00A0302D"/>
    <w:rsid w:val="00A041C7"/>
    <w:rsid w:val="00A06B3C"/>
    <w:rsid w:val="00A12CC9"/>
    <w:rsid w:val="00A12DC8"/>
    <w:rsid w:val="00A13775"/>
    <w:rsid w:val="00A138C3"/>
    <w:rsid w:val="00A2060D"/>
    <w:rsid w:val="00A20E59"/>
    <w:rsid w:val="00A216B7"/>
    <w:rsid w:val="00A242EA"/>
    <w:rsid w:val="00A2504D"/>
    <w:rsid w:val="00A25D73"/>
    <w:rsid w:val="00A26117"/>
    <w:rsid w:val="00A31356"/>
    <w:rsid w:val="00A31960"/>
    <w:rsid w:val="00A31E95"/>
    <w:rsid w:val="00A33A6C"/>
    <w:rsid w:val="00A34E6B"/>
    <w:rsid w:val="00A352F9"/>
    <w:rsid w:val="00A36994"/>
    <w:rsid w:val="00A41AEF"/>
    <w:rsid w:val="00A41B5E"/>
    <w:rsid w:val="00A42042"/>
    <w:rsid w:val="00A42651"/>
    <w:rsid w:val="00A4281A"/>
    <w:rsid w:val="00A4492D"/>
    <w:rsid w:val="00A45F29"/>
    <w:rsid w:val="00A466AC"/>
    <w:rsid w:val="00A50604"/>
    <w:rsid w:val="00A50E26"/>
    <w:rsid w:val="00A52186"/>
    <w:rsid w:val="00A54818"/>
    <w:rsid w:val="00A602C0"/>
    <w:rsid w:val="00A6035D"/>
    <w:rsid w:val="00A60CA4"/>
    <w:rsid w:val="00A62285"/>
    <w:rsid w:val="00A635D9"/>
    <w:rsid w:val="00A64BF1"/>
    <w:rsid w:val="00A70197"/>
    <w:rsid w:val="00A73387"/>
    <w:rsid w:val="00A76AE1"/>
    <w:rsid w:val="00A76E38"/>
    <w:rsid w:val="00A8029C"/>
    <w:rsid w:val="00A8033D"/>
    <w:rsid w:val="00A80DE0"/>
    <w:rsid w:val="00A80F5B"/>
    <w:rsid w:val="00A81963"/>
    <w:rsid w:val="00A8395A"/>
    <w:rsid w:val="00A83C7E"/>
    <w:rsid w:val="00A8418C"/>
    <w:rsid w:val="00A8486E"/>
    <w:rsid w:val="00A84DA1"/>
    <w:rsid w:val="00A86B78"/>
    <w:rsid w:val="00A924DE"/>
    <w:rsid w:val="00A948BF"/>
    <w:rsid w:val="00A960E9"/>
    <w:rsid w:val="00A97E39"/>
    <w:rsid w:val="00A97F93"/>
    <w:rsid w:val="00AA0E4D"/>
    <w:rsid w:val="00AA1E5C"/>
    <w:rsid w:val="00AA278A"/>
    <w:rsid w:val="00AB05C9"/>
    <w:rsid w:val="00AB09B6"/>
    <w:rsid w:val="00AB2AAE"/>
    <w:rsid w:val="00AB2C0F"/>
    <w:rsid w:val="00AC1178"/>
    <w:rsid w:val="00AC21C6"/>
    <w:rsid w:val="00AC3779"/>
    <w:rsid w:val="00AC5AEC"/>
    <w:rsid w:val="00AD0097"/>
    <w:rsid w:val="00AD020B"/>
    <w:rsid w:val="00AD0389"/>
    <w:rsid w:val="00AD4DCC"/>
    <w:rsid w:val="00AD5066"/>
    <w:rsid w:val="00AD52A6"/>
    <w:rsid w:val="00AD6AD0"/>
    <w:rsid w:val="00AE42F5"/>
    <w:rsid w:val="00AE4721"/>
    <w:rsid w:val="00AE62B2"/>
    <w:rsid w:val="00AE747B"/>
    <w:rsid w:val="00AE7D7F"/>
    <w:rsid w:val="00AF1653"/>
    <w:rsid w:val="00AF47F0"/>
    <w:rsid w:val="00AF6DC0"/>
    <w:rsid w:val="00B0004B"/>
    <w:rsid w:val="00B00418"/>
    <w:rsid w:val="00B02DE3"/>
    <w:rsid w:val="00B037AA"/>
    <w:rsid w:val="00B04B0F"/>
    <w:rsid w:val="00B066B1"/>
    <w:rsid w:val="00B07ED6"/>
    <w:rsid w:val="00B10162"/>
    <w:rsid w:val="00B1256C"/>
    <w:rsid w:val="00B13787"/>
    <w:rsid w:val="00B1445B"/>
    <w:rsid w:val="00B1531F"/>
    <w:rsid w:val="00B1644E"/>
    <w:rsid w:val="00B16D65"/>
    <w:rsid w:val="00B20A5D"/>
    <w:rsid w:val="00B20DA0"/>
    <w:rsid w:val="00B245B8"/>
    <w:rsid w:val="00B24ABA"/>
    <w:rsid w:val="00B25939"/>
    <w:rsid w:val="00B25FB2"/>
    <w:rsid w:val="00B30861"/>
    <w:rsid w:val="00B3266D"/>
    <w:rsid w:val="00B32671"/>
    <w:rsid w:val="00B33FC9"/>
    <w:rsid w:val="00B342C4"/>
    <w:rsid w:val="00B34DE6"/>
    <w:rsid w:val="00B34E1F"/>
    <w:rsid w:val="00B35194"/>
    <w:rsid w:val="00B35A95"/>
    <w:rsid w:val="00B35D77"/>
    <w:rsid w:val="00B36C97"/>
    <w:rsid w:val="00B37AAA"/>
    <w:rsid w:val="00B37C41"/>
    <w:rsid w:val="00B4078C"/>
    <w:rsid w:val="00B4191E"/>
    <w:rsid w:val="00B41E92"/>
    <w:rsid w:val="00B42C6D"/>
    <w:rsid w:val="00B43948"/>
    <w:rsid w:val="00B4516E"/>
    <w:rsid w:val="00B45B27"/>
    <w:rsid w:val="00B50D48"/>
    <w:rsid w:val="00B5139A"/>
    <w:rsid w:val="00B57BDB"/>
    <w:rsid w:val="00B63CC6"/>
    <w:rsid w:val="00B6480A"/>
    <w:rsid w:val="00B64CA4"/>
    <w:rsid w:val="00B6581A"/>
    <w:rsid w:val="00B6639E"/>
    <w:rsid w:val="00B70890"/>
    <w:rsid w:val="00B71369"/>
    <w:rsid w:val="00B733ED"/>
    <w:rsid w:val="00B74DA0"/>
    <w:rsid w:val="00B7733B"/>
    <w:rsid w:val="00B80F85"/>
    <w:rsid w:val="00B81143"/>
    <w:rsid w:val="00B81473"/>
    <w:rsid w:val="00B820C2"/>
    <w:rsid w:val="00B83D3B"/>
    <w:rsid w:val="00B83EBF"/>
    <w:rsid w:val="00B84490"/>
    <w:rsid w:val="00B84553"/>
    <w:rsid w:val="00B84F90"/>
    <w:rsid w:val="00B86E92"/>
    <w:rsid w:val="00B87CA7"/>
    <w:rsid w:val="00B905DA"/>
    <w:rsid w:val="00B90F3B"/>
    <w:rsid w:val="00B926AF"/>
    <w:rsid w:val="00B9309E"/>
    <w:rsid w:val="00B9752D"/>
    <w:rsid w:val="00BA01C1"/>
    <w:rsid w:val="00BA06FA"/>
    <w:rsid w:val="00BA0A23"/>
    <w:rsid w:val="00BA0E16"/>
    <w:rsid w:val="00BA2F33"/>
    <w:rsid w:val="00BA3460"/>
    <w:rsid w:val="00BA5F1E"/>
    <w:rsid w:val="00BA6929"/>
    <w:rsid w:val="00BA7782"/>
    <w:rsid w:val="00BB0CBC"/>
    <w:rsid w:val="00BB134D"/>
    <w:rsid w:val="00BB28E3"/>
    <w:rsid w:val="00BB7E50"/>
    <w:rsid w:val="00BC0A42"/>
    <w:rsid w:val="00BC38FA"/>
    <w:rsid w:val="00BC3EED"/>
    <w:rsid w:val="00BC45E1"/>
    <w:rsid w:val="00BC471A"/>
    <w:rsid w:val="00BC52D2"/>
    <w:rsid w:val="00BC6F58"/>
    <w:rsid w:val="00BC7084"/>
    <w:rsid w:val="00BC7230"/>
    <w:rsid w:val="00BD07C7"/>
    <w:rsid w:val="00BD14CE"/>
    <w:rsid w:val="00BD3E65"/>
    <w:rsid w:val="00BD4652"/>
    <w:rsid w:val="00BD55D8"/>
    <w:rsid w:val="00BD62A2"/>
    <w:rsid w:val="00BD7181"/>
    <w:rsid w:val="00BE037A"/>
    <w:rsid w:val="00BE17E6"/>
    <w:rsid w:val="00BE2925"/>
    <w:rsid w:val="00BE53C5"/>
    <w:rsid w:val="00BE540B"/>
    <w:rsid w:val="00BE6576"/>
    <w:rsid w:val="00BE77A0"/>
    <w:rsid w:val="00BF0413"/>
    <w:rsid w:val="00BF048F"/>
    <w:rsid w:val="00BF12F5"/>
    <w:rsid w:val="00BF1FCA"/>
    <w:rsid w:val="00C00650"/>
    <w:rsid w:val="00C01CEF"/>
    <w:rsid w:val="00C021BB"/>
    <w:rsid w:val="00C03932"/>
    <w:rsid w:val="00C07C01"/>
    <w:rsid w:val="00C12264"/>
    <w:rsid w:val="00C1317E"/>
    <w:rsid w:val="00C13474"/>
    <w:rsid w:val="00C15DB0"/>
    <w:rsid w:val="00C20393"/>
    <w:rsid w:val="00C23824"/>
    <w:rsid w:val="00C245F8"/>
    <w:rsid w:val="00C264D9"/>
    <w:rsid w:val="00C26A88"/>
    <w:rsid w:val="00C26F6A"/>
    <w:rsid w:val="00C3052B"/>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46EF7"/>
    <w:rsid w:val="00C500FA"/>
    <w:rsid w:val="00C5207F"/>
    <w:rsid w:val="00C52D21"/>
    <w:rsid w:val="00C54E0E"/>
    <w:rsid w:val="00C573B1"/>
    <w:rsid w:val="00C5767F"/>
    <w:rsid w:val="00C6146D"/>
    <w:rsid w:val="00C64192"/>
    <w:rsid w:val="00C653FB"/>
    <w:rsid w:val="00C6540C"/>
    <w:rsid w:val="00C70EFD"/>
    <w:rsid w:val="00C717C9"/>
    <w:rsid w:val="00C7351D"/>
    <w:rsid w:val="00C745DC"/>
    <w:rsid w:val="00C74A1E"/>
    <w:rsid w:val="00C75878"/>
    <w:rsid w:val="00C761C9"/>
    <w:rsid w:val="00C769FB"/>
    <w:rsid w:val="00C76BBB"/>
    <w:rsid w:val="00C779D4"/>
    <w:rsid w:val="00C77C0E"/>
    <w:rsid w:val="00C81598"/>
    <w:rsid w:val="00C83DC8"/>
    <w:rsid w:val="00C8552E"/>
    <w:rsid w:val="00C8577F"/>
    <w:rsid w:val="00C85915"/>
    <w:rsid w:val="00C935F6"/>
    <w:rsid w:val="00C95D6B"/>
    <w:rsid w:val="00C968FC"/>
    <w:rsid w:val="00C96B18"/>
    <w:rsid w:val="00C96CB2"/>
    <w:rsid w:val="00C9788C"/>
    <w:rsid w:val="00C97C59"/>
    <w:rsid w:val="00CA1165"/>
    <w:rsid w:val="00CA40AB"/>
    <w:rsid w:val="00CB1766"/>
    <w:rsid w:val="00CB1E90"/>
    <w:rsid w:val="00CB3B10"/>
    <w:rsid w:val="00CB4831"/>
    <w:rsid w:val="00CB5DBA"/>
    <w:rsid w:val="00CB5FBD"/>
    <w:rsid w:val="00CB6701"/>
    <w:rsid w:val="00CB7F2D"/>
    <w:rsid w:val="00CC044F"/>
    <w:rsid w:val="00CC3F2E"/>
    <w:rsid w:val="00CC43A4"/>
    <w:rsid w:val="00CC759C"/>
    <w:rsid w:val="00CD0363"/>
    <w:rsid w:val="00CD171A"/>
    <w:rsid w:val="00CD1A15"/>
    <w:rsid w:val="00CD1CCD"/>
    <w:rsid w:val="00CD4F9A"/>
    <w:rsid w:val="00CD77D3"/>
    <w:rsid w:val="00CE113C"/>
    <w:rsid w:val="00CE1161"/>
    <w:rsid w:val="00CE3714"/>
    <w:rsid w:val="00CE4C48"/>
    <w:rsid w:val="00CE6C1C"/>
    <w:rsid w:val="00CE708F"/>
    <w:rsid w:val="00CE7B3F"/>
    <w:rsid w:val="00CF0EF2"/>
    <w:rsid w:val="00CF34AF"/>
    <w:rsid w:val="00CF6EAC"/>
    <w:rsid w:val="00CF732A"/>
    <w:rsid w:val="00CF7949"/>
    <w:rsid w:val="00D00B9C"/>
    <w:rsid w:val="00D018FB"/>
    <w:rsid w:val="00D01D61"/>
    <w:rsid w:val="00D0250E"/>
    <w:rsid w:val="00D02CF0"/>
    <w:rsid w:val="00D0343C"/>
    <w:rsid w:val="00D03A35"/>
    <w:rsid w:val="00D07526"/>
    <w:rsid w:val="00D1308F"/>
    <w:rsid w:val="00D145E2"/>
    <w:rsid w:val="00D207B2"/>
    <w:rsid w:val="00D240C0"/>
    <w:rsid w:val="00D24A6C"/>
    <w:rsid w:val="00D25A76"/>
    <w:rsid w:val="00D25C14"/>
    <w:rsid w:val="00D26C5E"/>
    <w:rsid w:val="00D27486"/>
    <w:rsid w:val="00D308D8"/>
    <w:rsid w:val="00D320C1"/>
    <w:rsid w:val="00D3344A"/>
    <w:rsid w:val="00D35346"/>
    <w:rsid w:val="00D36692"/>
    <w:rsid w:val="00D36BE9"/>
    <w:rsid w:val="00D3722A"/>
    <w:rsid w:val="00D37A9E"/>
    <w:rsid w:val="00D432C2"/>
    <w:rsid w:val="00D436B4"/>
    <w:rsid w:val="00D43F58"/>
    <w:rsid w:val="00D4426E"/>
    <w:rsid w:val="00D47829"/>
    <w:rsid w:val="00D4789D"/>
    <w:rsid w:val="00D47927"/>
    <w:rsid w:val="00D51CBF"/>
    <w:rsid w:val="00D542A9"/>
    <w:rsid w:val="00D5501F"/>
    <w:rsid w:val="00D557C4"/>
    <w:rsid w:val="00D55807"/>
    <w:rsid w:val="00D56538"/>
    <w:rsid w:val="00D645E0"/>
    <w:rsid w:val="00D6599A"/>
    <w:rsid w:val="00D6634C"/>
    <w:rsid w:val="00D669A4"/>
    <w:rsid w:val="00D70FFA"/>
    <w:rsid w:val="00D7143F"/>
    <w:rsid w:val="00D714D3"/>
    <w:rsid w:val="00D7507B"/>
    <w:rsid w:val="00D7557F"/>
    <w:rsid w:val="00D75BC9"/>
    <w:rsid w:val="00D75EE3"/>
    <w:rsid w:val="00D760D0"/>
    <w:rsid w:val="00D77160"/>
    <w:rsid w:val="00D81BB1"/>
    <w:rsid w:val="00D81C9B"/>
    <w:rsid w:val="00D82FF1"/>
    <w:rsid w:val="00D84F6A"/>
    <w:rsid w:val="00D852CC"/>
    <w:rsid w:val="00D90F27"/>
    <w:rsid w:val="00D90F8B"/>
    <w:rsid w:val="00D92517"/>
    <w:rsid w:val="00D92F3E"/>
    <w:rsid w:val="00D95F43"/>
    <w:rsid w:val="00DA17B0"/>
    <w:rsid w:val="00DA2C00"/>
    <w:rsid w:val="00DA30ED"/>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C437F"/>
    <w:rsid w:val="00DC4B00"/>
    <w:rsid w:val="00DC6D8F"/>
    <w:rsid w:val="00DD0D93"/>
    <w:rsid w:val="00DD1A3D"/>
    <w:rsid w:val="00DD1E71"/>
    <w:rsid w:val="00DD28EA"/>
    <w:rsid w:val="00DD4E67"/>
    <w:rsid w:val="00DD5423"/>
    <w:rsid w:val="00DD61B6"/>
    <w:rsid w:val="00DD620A"/>
    <w:rsid w:val="00DD6275"/>
    <w:rsid w:val="00DE11D6"/>
    <w:rsid w:val="00DE6533"/>
    <w:rsid w:val="00DF0B9B"/>
    <w:rsid w:val="00DF197E"/>
    <w:rsid w:val="00DF2C09"/>
    <w:rsid w:val="00DF3931"/>
    <w:rsid w:val="00DF631D"/>
    <w:rsid w:val="00DF6C2D"/>
    <w:rsid w:val="00DF7120"/>
    <w:rsid w:val="00E010DC"/>
    <w:rsid w:val="00E02459"/>
    <w:rsid w:val="00E02941"/>
    <w:rsid w:val="00E02EBD"/>
    <w:rsid w:val="00E03081"/>
    <w:rsid w:val="00E05B90"/>
    <w:rsid w:val="00E06224"/>
    <w:rsid w:val="00E105BC"/>
    <w:rsid w:val="00E108C8"/>
    <w:rsid w:val="00E114D9"/>
    <w:rsid w:val="00E134A9"/>
    <w:rsid w:val="00E150E0"/>
    <w:rsid w:val="00E15791"/>
    <w:rsid w:val="00E2108D"/>
    <w:rsid w:val="00E21F53"/>
    <w:rsid w:val="00E21F9F"/>
    <w:rsid w:val="00E220EA"/>
    <w:rsid w:val="00E22985"/>
    <w:rsid w:val="00E23054"/>
    <w:rsid w:val="00E236AB"/>
    <w:rsid w:val="00E237A8"/>
    <w:rsid w:val="00E25852"/>
    <w:rsid w:val="00E26DE5"/>
    <w:rsid w:val="00E30066"/>
    <w:rsid w:val="00E31BA9"/>
    <w:rsid w:val="00E337E8"/>
    <w:rsid w:val="00E33E8D"/>
    <w:rsid w:val="00E33F7B"/>
    <w:rsid w:val="00E34AA2"/>
    <w:rsid w:val="00E370F1"/>
    <w:rsid w:val="00E37552"/>
    <w:rsid w:val="00E37FAF"/>
    <w:rsid w:val="00E427CE"/>
    <w:rsid w:val="00E42B30"/>
    <w:rsid w:val="00E42DA2"/>
    <w:rsid w:val="00E432FA"/>
    <w:rsid w:val="00E45E6B"/>
    <w:rsid w:val="00E5097C"/>
    <w:rsid w:val="00E53109"/>
    <w:rsid w:val="00E5361B"/>
    <w:rsid w:val="00E541DA"/>
    <w:rsid w:val="00E546FD"/>
    <w:rsid w:val="00E54925"/>
    <w:rsid w:val="00E55BF3"/>
    <w:rsid w:val="00E57825"/>
    <w:rsid w:val="00E611B7"/>
    <w:rsid w:val="00E61C4E"/>
    <w:rsid w:val="00E62CAD"/>
    <w:rsid w:val="00E62F81"/>
    <w:rsid w:val="00E65A41"/>
    <w:rsid w:val="00E65EC1"/>
    <w:rsid w:val="00E706D8"/>
    <w:rsid w:val="00E710C9"/>
    <w:rsid w:val="00E724E4"/>
    <w:rsid w:val="00E73312"/>
    <w:rsid w:val="00E735D4"/>
    <w:rsid w:val="00E75928"/>
    <w:rsid w:val="00E76439"/>
    <w:rsid w:val="00E76BAC"/>
    <w:rsid w:val="00E76F61"/>
    <w:rsid w:val="00E80317"/>
    <w:rsid w:val="00E83A2B"/>
    <w:rsid w:val="00E84EC2"/>
    <w:rsid w:val="00E858D9"/>
    <w:rsid w:val="00E86052"/>
    <w:rsid w:val="00E862F4"/>
    <w:rsid w:val="00E87508"/>
    <w:rsid w:val="00E87929"/>
    <w:rsid w:val="00E879AE"/>
    <w:rsid w:val="00E9032B"/>
    <w:rsid w:val="00E92DE1"/>
    <w:rsid w:val="00E96DCA"/>
    <w:rsid w:val="00EA10E2"/>
    <w:rsid w:val="00EA5C42"/>
    <w:rsid w:val="00EB0730"/>
    <w:rsid w:val="00EB4030"/>
    <w:rsid w:val="00EB4E77"/>
    <w:rsid w:val="00EB6058"/>
    <w:rsid w:val="00EB71DA"/>
    <w:rsid w:val="00EC0E72"/>
    <w:rsid w:val="00EC2317"/>
    <w:rsid w:val="00EC2990"/>
    <w:rsid w:val="00EC2A4D"/>
    <w:rsid w:val="00EC44F3"/>
    <w:rsid w:val="00EC4A6C"/>
    <w:rsid w:val="00EC4FBB"/>
    <w:rsid w:val="00EC52E0"/>
    <w:rsid w:val="00EC7C62"/>
    <w:rsid w:val="00ED0435"/>
    <w:rsid w:val="00ED200B"/>
    <w:rsid w:val="00ED2E12"/>
    <w:rsid w:val="00ED4F03"/>
    <w:rsid w:val="00EE173D"/>
    <w:rsid w:val="00EE1CB9"/>
    <w:rsid w:val="00EE24D6"/>
    <w:rsid w:val="00EE59C6"/>
    <w:rsid w:val="00EF051F"/>
    <w:rsid w:val="00EF1864"/>
    <w:rsid w:val="00EF26B4"/>
    <w:rsid w:val="00EF3641"/>
    <w:rsid w:val="00EF700A"/>
    <w:rsid w:val="00EF73E3"/>
    <w:rsid w:val="00EF7C06"/>
    <w:rsid w:val="00F02E36"/>
    <w:rsid w:val="00F0392F"/>
    <w:rsid w:val="00F04707"/>
    <w:rsid w:val="00F04ACD"/>
    <w:rsid w:val="00F0515B"/>
    <w:rsid w:val="00F06BBB"/>
    <w:rsid w:val="00F110F6"/>
    <w:rsid w:val="00F122E7"/>
    <w:rsid w:val="00F13BCB"/>
    <w:rsid w:val="00F147DB"/>
    <w:rsid w:val="00F152B2"/>
    <w:rsid w:val="00F157B5"/>
    <w:rsid w:val="00F16A7F"/>
    <w:rsid w:val="00F170A2"/>
    <w:rsid w:val="00F200E3"/>
    <w:rsid w:val="00F210BA"/>
    <w:rsid w:val="00F21EF7"/>
    <w:rsid w:val="00F22AFE"/>
    <w:rsid w:val="00F265F6"/>
    <w:rsid w:val="00F27291"/>
    <w:rsid w:val="00F32569"/>
    <w:rsid w:val="00F33C90"/>
    <w:rsid w:val="00F35C22"/>
    <w:rsid w:val="00F41337"/>
    <w:rsid w:val="00F41940"/>
    <w:rsid w:val="00F44405"/>
    <w:rsid w:val="00F46255"/>
    <w:rsid w:val="00F46EE1"/>
    <w:rsid w:val="00F53282"/>
    <w:rsid w:val="00F53B21"/>
    <w:rsid w:val="00F55369"/>
    <w:rsid w:val="00F5608F"/>
    <w:rsid w:val="00F60DAD"/>
    <w:rsid w:val="00F61F8E"/>
    <w:rsid w:val="00F63405"/>
    <w:rsid w:val="00F64156"/>
    <w:rsid w:val="00F64951"/>
    <w:rsid w:val="00F66E09"/>
    <w:rsid w:val="00F730FF"/>
    <w:rsid w:val="00F76A83"/>
    <w:rsid w:val="00F77818"/>
    <w:rsid w:val="00F77DAE"/>
    <w:rsid w:val="00F802CE"/>
    <w:rsid w:val="00F8173A"/>
    <w:rsid w:val="00F82FF6"/>
    <w:rsid w:val="00F83ED3"/>
    <w:rsid w:val="00F857B4"/>
    <w:rsid w:val="00F86C88"/>
    <w:rsid w:val="00F86CC5"/>
    <w:rsid w:val="00F87535"/>
    <w:rsid w:val="00F87D2E"/>
    <w:rsid w:val="00F913BE"/>
    <w:rsid w:val="00F94BA0"/>
    <w:rsid w:val="00F962B4"/>
    <w:rsid w:val="00FA0210"/>
    <w:rsid w:val="00FA1449"/>
    <w:rsid w:val="00FA37AE"/>
    <w:rsid w:val="00FA3AA3"/>
    <w:rsid w:val="00FA5D62"/>
    <w:rsid w:val="00FB08CC"/>
    <w:rsid w:val="00FB0F0D"/>
    <w:rsid w:val="00FB29E4"/>
    <w:rsid w:val="00FB3686"/>
    <w:rsid w:val="00FB4545"/>
    <w:rsid w:val="00FB578C"/>
    <w:rsid w:val="00FB7BC0"/>
    <w:rsid w:val="00FC02CC"/>
    <w:rsid w:val="00FC195E"/>
    <w:rsid w:val="00FC1A5C"/>
    <w:rsid w:val="00FC39EA"/>
    <w:rsid w:val="00FC4ECC"/>
    <w:rsid w:val="00FC548A"/>
    <w:rsid w:val="00FC755B"/>
    <w:rsid w:val="00FD147A"/>
    <w:rsid w:val="00FD15AF"/>
    <w:rsid w:val="00FD23EE"/>
    <w:rsid w:val="00FD2F1A"/>
    <w:rsid w:val="00FD5F57"/>
    <w:rsid w:val="00FD7F01"/>
    <w:rsid w:val="00FE2336"/>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character" w:styleId="CommentReference">
    <w:name w:val="annotation reference"/>
    <w:basedOn w:val="DefaultParagraphFont"/>
    <w:uiPriority w:val="99"/>
    <w:semiHidden/>
    <w:unhideWhenUsed/>
    <w:rsid w:val="004F1F95"/>
    <w:rPr>
      <w:sz w:val="16"/>
      <w:szCs w:val="16"/>
    </w:rPr>
  </w:style>
  <w:style w:type="character" w:customStyle="1" w:styleId="shorttext">
    <w:name w:val="short_text"/>
    <w:basedOn w:val="DefaultParagraphFont"/>
    <w:rsid w:val="00D7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66536458">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3137013">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78862014">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15517272">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47876542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778774">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6725174">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7061" TargetMode="External"/><Relationship Id="rId18" Type="http://schemas.openxmlformats.org/officeDocument/2006/relationships/hyperlink" Target="http://www.scc-csc.ca/case-dossier/info/sum-som-fra.aspx?cas=370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081" TargetMode="External"/><Relationship Id="rId17" Type="http://schemas.openxmlformats.org/officeDocument/2006/relationships/hyperlink" Target="http://www.scc-csc.ca/case-dossier/info/sum-som-fra.aspx?cas=3708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cc-csc.ca/case-dossier/info/sum-som-eng.aspx?cas=3704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103"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cc-csc.ca/case-dossier/info/sum-som-eng.aspx?cas=37090" TargetMode="External"/><Relationship Id="rId23" Type="http://schemas.openxmlformats.org/officeDocument/2006/relationships/footer" Target="footer2.xml"/><Relationship Id="rId10" Type="http://schemas.openxmlformats.org/officeDocument/2006/relationships/hyperlink" Target="http://scc-csc.lexum.com/scc-csc/news/fr/item/5317/index.do" TargetMode="External"/><Relationship Id="rId19"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scc-csc.lexum.com/scc-csc/news/en/item/5317/index.do" TargetMode="External"/><Relationship Id="rId14" Type="http://schemas.openxmlformats.org/officeDocument/2006/relationships/hyperlink" Target="http://www.scc-csc.ca/case-dossier/info/sum-som-eng.aspx?cas=3703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5217</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2016-09-28T15:06:00Z</dcterms:created>
  <dcterms:modified xsi:type="dcterms:W3CDTF">2016-09-28T18:44:00Z</dcterms:modified>
</cp:coreProperties>
</file>