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E13661" w:rsidRDefault="003F43E6" w:rsidP="003F43E6">
      <w:pPr>
        <w:pStyle w:val="Header"/>
        <w:jc w:val="center"/>
        <w:rPr>
          <w:b/>
          <w:sz w:val="32"/>
        </w:rPr>
      </w:pPr>
      <w:r w:rsidRPr="00E13661">
        <w:rPr>
          <w:b/>
          <w:sz w:val="32"/>
        </w:rPr>
        <w:t>Supreme Court of Canada / Cour suprême du Canada</w:t>
      </w:r>
    </w:p>
    <w:p w:rsidR="003F43E6" w:rsidRPr="00E13661" w:rsidRDefault="003F43E6" w:rsidP="006F2579">
      <w:pPr>
        <w:widowControl w:val="0"/>
        <w:rPr>
          <w:i/>
        </w:rPr>
      </w:pPr>
    </w:p>
    <w:p w:rsidR="003F43E6" w:rsidRPr="00E13661" w:rsidRDefault="003F43E6" w:rsidP="006F2579">
      <w:pPr>
        <w:widowControl w:val="0"/>
        <w:rPr>
          <w:i/>
        </w:rPr>
      </w:pPr>
    </w:p>
    <w:p w:rsidR="006F2579" w:rsidRPr="00E13661" w:rsidRDefault="006F2579" w:rsidP="006F2579">
      <w:pPr>
        <w:widowControl w:val="0"/>
        <w:rPr>
          <w:i/>
        </w:rPr>
      </w:pPr>
      <w:r w:rsidRPr="00E13661">
        <w:rPr>
          <w:i/>
        </w:rPr>
        <w:t>(le français suit)</w:t>
      </w:r>
    </w:p>
    <w:p w:rsidR="006F2579" w:rsidRPr="00E13661" w:rsidRDefault="006F2579" w:rsidP="006F2579">
      <w:pPr>
        <w:widowControl w:val="0"/>
      </w:pPr>
    </w:p>
    <w:p w:rsidR="006F2579" w:rsidRPr="00E13661" w:rsidRDefault="00D01D61" w:rsidP="006F2579">
      <w:pPr>
        <w:widowControl w:val="0"/>
        <w:jc w:val="center"/>
        <w:rPr>
          <w:b/>
        </w:rPr>
      </w:pPr>
      <w:r w:rsidRPr="00E13661">
        <w:fldChar w:fldCharType="begin"/>
      </w:r>
      <w:r w:rsidR="006F2579" w:rsidRPr="00E13661">
        <w:instrText xml:space="preserve"> SEQ CHAPTER \h \r 1</w:instrText>
      </w:r>
      <w:r w:rsidRPr="00E13661">
        <w:fldChar w:fldCharType="end"/>
      </w:r>
      <w:r w:rsidR="002767DF" w:rsidRPr="00E13661">
        <w:rPr>
          <w:b/>
        </w:rPr>
        <w:t xml:space="preserve">JUDGMENTS </w:t>
      </w:r>
      <w:r w:rsidR="004C4C26" w:rsidRPr="00E13661">
        <w:rPr>
          <w:b/>
        </w:rPr>
        <w:t>IN APPEAL AND LEAVE APPLIC</w:t>
      </w:r>
      <w:r w:rsidR="002E6185" w:rsidRPr="00E13661">
        <w:rPr>
          <w:b/>
        </w:rPr>
        <w:t>A</w:t>
      </w:r>
      <w:r w:rsidR="004C4C26" w:rsidRPr="00E13661">
        <w:rPr>
          <w:b/>
        </w:rPr>
        <w:t>TION</w:t>
      </w:r>
      <w:r w:rsidR="00A35C4D" w:rsidRPr="00E13661">
        <w:rPr>
          <w:b/>
        </w:rPr>
        <w:t>S</w:t>
      </w:r>
    </w:p>
    <w:p w:rsidR="006F2579" w:rsidRPr="00E13661" w:rsidRDefault="006F2579" w:rsidP="006F2579">
      <w:pPr>
        <w:widowControl w:val="0"/>
        <w:rPr>
          <w:b/>
        </w:rPr>
      </w:pPr>
    </w:p>
    <w:p w:rsidR="006F2579" w:rsidRPr="00E13661" w:rsidRDefault="00A86237" w:rsidP="006F2579">
      <w:pPr>
        <w:widowControl w:val="0"/>
        <w:rPr>
          <w:b/>
        </w:rPr>
      </w:pPr>
      <w:r w:rsidRPr="00E13661">
        <w:rPr>
          <w:b/>
        </w:rPr>
        <w:t>May</w:t>
      </w:r>
      <w:r w:rsidR="00372704" w:rsidRPr="00E13661">
        <w:rPr>
          <w:b/>
        </w:rPr>
        <w:t xml:space="preserve"> </w:t>
      </w:r>
      <w:r w:rsidR="005D3A8B" w:rsidRPr="00E13661">
        <w:rPr>
          <w:b/>
        </w:rPr>
        <w:t>1</w:t>
      </w:r>
      <w:r w:rsidRPr="00E13661">
        <w:rPr>
          <w:b/>
        </w:rPr>
        <w:t>6</w:t>
      </w:r>
      <w:r w:rsidR="002E4682" w:rsidRPr="00E13661">
        <w:rPr>
          <w:b/>
        </w:rPr>
        <w:t>, 201</w:t>
      </w:r>
      <w:r w:rsidR="00B96728" w:rsidRPr="00E13661">
        <w:rPr>
          <w:b/>
        </w:rPr>
        <w:t>9</w:t>
      </w:r>
    </w:p>
    <w:p w:rsidR="006F2579" w:rsidRPr="00E13661" w:rsidRDefault="006F2579" w:rsidP="006F2579">
      <w:pPr>
        <w:widowControl w:val="0"/>
        <w:rPr>
          <w:b/>
        </w:rPr>
      </w:pPr>
      <w:r w:rsidRPr="00E13661">
        <w:rPr>
          <w:b/>
        </w:rPr>
        <w:t>For immediate release</w:t>
      </w:r>
    </w:p>
    <w:p w:rsidR="006F2579" w:rsidRPr="00E13661" w:rsidRDefault="006F2579" w:rsidP="006F2579">
      <w:pPr>
        <w:widowControl w:val="0"/>
      </w:pPr>
    </w:p>
    <w:p w:rsidR="002767DF" w:rsidRPr="00E13661" w:rsidRDefault="002767DF" w:rsidP="002767DF">
      <w:pPr>
        <w:widowControl w:val="0"/>
      </w:pPr>
      <w:r w:rsidRPr="00E13661">
        <w:rPr>
          <w:b/>
        </w:rPr>
        <w:t>OTTAWA</w:t>
      </w:r>
      <w:r w:rsidRPr="00E13661">
        <w:t xml:space="preserve"> – The Supreme Court of Canada has today deposited with the Registrar judgment</w:t>
      </w:r>
      <w:r w:rsidR="00320863" w:rsidRPr="00E13661">
        <w:t>s</w:t>
      </w:r>
      <w:r w:rsidRPr="00E13661">
        <w:t xml:space="preserve"> in the following appeal and application</w:t>
      </w:r>
      <w:r w:rsidR="00CC044F" w:rsidRPr="00E13661">
        <w:t>s</w:t>
      </w:r>
      <w:r w:rsidRPr="00E13661">
        <w:t xml:space="preserve"> for leave to appeal.</w:t>
      </w:r>
    </w:p>
    <w:p w:rsidR="006F2579" w:rsidRPr="00E13661" w:rsidRDefault="006F2579" w:rsidP="006F2579">
      <w:pPr>
        <w:widowControl w:val="0"/>
      </w:pPr>
    </w:p>
    <w:p w:rsidR="006F2579" w:rsidRPr="00E13661" w:rsidRDefault="006F2579" w:rsidP="006F2579">
      <w:pPr>
        <w:widowControl w:val="0"/>
      </w:pPr>
    </w:p>
    <w:p w:rsidR="002767DF" w:rsidRPr="00E13661" w:rsidRDefault="002767DF" w:rsidP="002767DF">
      <w:pPr>
        <w:widowControl w:val="0"/>
        <w:jc w:val="center"/>
        <w:rPr>
          <w:lang w:val="fr-CA"/>
        </w:rPr>
      </w:pPr>
      <w:r w:rsidRPr="00E13661">
        <w:rPr>
          <w:b/>
          <w:lang w:val="fr-CA"/>
        </w:rPr>
        <w:t>JUGEMENT</w:t>
      </w:r>
      <w:r w:rsidR="004C4C26" w:rsidRPr="00E13661">
        <w:rPr>
          <w:b/>
          <w:lang w:val="fr-CA"/>
        </w:rPr>
        <w:t>S SUR APPEL ET DEMANDE</w:t>
      </w:r>
      <w:r w:rsidR="00CC044F" w:rsidRPr="00E13661">
        <w:rPr>
          <w:b/>
          <w:lang w:val="fr-CA"/>
        </w:rPr>
        <w:t>S</w:t>
      </w:r>
      <w:r w:rsidRPr="00E13661">
        <w:rPr>
          <w:b/>
          <w:lang w:val="fr-CA"/>
        </w:rPr>
        <w:t xml:space="preserve"> D’AUTORISATION</w:t>
      </w:r>
    </w:p>
    <w:p w:rsidR="006F2579" w:rsidRPr="00E13661" w:rsidRDefault="006F2579" w:rsidP="006F2579">
      <w:pPr>
        <w:widowControl w:val="0"/>
        <w:rPr>
          <w:lang w:val="fr-CA"/>
        </w:rPr>
      </w:pPr>
    </w:p>
    <w:p w:rsidR="006F2579" w:rsidRPr="00E13661" w:rsidRDefault="006F2579" w:rsidP="006F2579">
      <w:pPr>
        <w:widowControl w:val="0"/>
        <w:rPr>
          <w:b/>
          <w:lang w:val="fr-CA"/>
        </w:rPr>
      </w:pPr>
      <w:r w:rsidRPr="00E13661">
        <w:rPr>
          <w:b/>
          <w:lang w:val="fr-CA"/>
        </w:rPr>
        <w:t>Le</w:t>
      </w:r>
      <w:r w:rsidR="008825DB" w:rsidRPr="00E13661">
        <w:rPr>
          <w:b/>
          <w:lang w:val="fr-CA"/>
        </w:rPr>
        <w:t xml:space="preserve"> </w:t>
      </w:r>
      <w:r w:rsidR="005D3A8B" w:rsidRPr="00E13661">
        <w:rPr>
          <w:b/>
          <w:lang w:val="fr-CA"/>
        </w:rPr>
        <w:t>1</w:t>
      </w:r>
      <w:r w:rsidR="00A86237" w:rsidRPr="00E13661">
        <w:rPr>
          <w:b/>
          <w:lang w:val="fr-CA"/>
        </w:rPr>
        <w:t>6</w:t>
      </w:r>
      <w:r w:rsidR="00FF4756" w:rsidRPr="00E13661">
        <w:rPr>
          <w:b/>
          <w:lang w:val="fr-CA"/>
        </w:rPr>
        <w:t xml:space="preserve"> </w:t>
      </w:r>
      <w:r w:rsidR="00A86237" w:rsidRPr="00E13661">
        <w:rPr>
          <w:b/>
          <w:lang w:val="fr-CA"/>
        </w:rPr>
        <w:t>m</w:t>
      </w:r>
      <w:r w:rsidR="005D2480" w:rsidRPr="00E13661">
        <w:rPr>
          <w:b/>
          <w:lang w:val="fr-CA"/>
        </w:rPr>
        <w:t>a</w:t>
      </w:r>
      <w:r w:rsidR="00622AAE" w:rsidRPr="00E13661">
        <w:rPr>
          <w:b/>
          <w:lang w:val="fr-CA"/>
        </w:rPr>
        <w:t>i</w:t>
      </w:r>
      <w:r w:rsidR="002E4682" w:rsidRPr="00E13661">
        <w:rPr>
          <w:b/>
          <w:lang w:val="fr-CA"/>
        </w:rPr>
        <w:t xml:space="preserve"> </w:t>
      </w:r>
      <w:r w:rsidR="008825DB" w:rsidRPr="00E13661">
        <w:rPr>
          <w:b/>
          <w:lang w:val="fr-CA"/>
        </w:rPr>
        <w:t>201</w:t>
      </w:r>
      <w:r w:rsidR="00B96728" w:rsidRPr="00E13661">
        <w:rPr>
          <w:b/>
          <w:lang w:val="fr-CA"/>
        </w:rPr>
        <w:t>9</w:t>
      </w:r>
    </w:p>
    <w:p w:rsidR="006F2579" w:rsidRPr="00E13661" w:rsidRDefault="006F2579" w:rsidP="006F2579">
      <w:pPr>
        <w:widowControl w:val="0"/>
        <w:rPr>
          <w:b/>
          <w:lang w:val="fr-CA"/>
        </w:rPr>
      </w:pPr>
      <w:r w:rsidRPr="00E13661">
        <w:rPr>
          <w:b/>
          <w:lang w:val="fr-CA"/>
        </w:rPr>
        <w:t>Pour diffusion immédiate</w:t>
      </w:r>
    </w:p>
    <w:p w:rsidR="006F2579" w:rsidRPr="00E13661" w:rsidRDefault="006F2579" w:rsidP="006F2579">
      <w:pPr>
        <w:widowControl w:val="0"/>
        <w:rPr>
          <w:b/>
          <w:lang w:val="fr-CA"/>
        </w:rPr>
      </w:pPr>
    </w:p>
    <w:p w:rsidR="002767DF" w:rsidRPr="00E13661" w:rsidRDefault="002767DF" w:rsidP="002767DF">
      <w:pPr>
        <w:widowControl w:val="0"/>
        <w:rPr>
          <w:lang w:val="fr-CA"/>
        </w:rPr>
      </w:pPr>
      <w:r w:rsidRPr="00E13661">
        <w:rPr>
          <w:b/>
          <w:lang w:val="fr-CA"/>
        </w:rPr>
        <w:t>OTTAWA</w:t>
      </w:r>
      <w:r w:rsidRPr="00E13661">
        <w:rPr>
          <w:lang w:val="fr-CA"/>
        </w:rPr>
        <w:t xml:space="preserve"> – La Cour suprême du Canada a déposé aujourd’hui auprès du registraire les jugement</w:t>
      </w:r>
      <w:r w:rsidR="005D2479" w:rsidRPr="00E13661">
        <w:rPr>
          <w:lang w:val="fr-CA"/>
        </w:rPr>
        <w:t>s</w:t>
      </w:r>
      <w:r w:rsidRPr="00E13661">
        <w:rPr>
          <w:lang w:val="fr-CA"/>
        </w:rPr>
        <w:t xml:space="preserve"> dans l</w:t>
      </w:r>
      <w:r w:rsidR="00DF6BD5" w:rsidRPr="00E13661">
        <w:rPr>
          <w:lang w:val="fr-CA"/>
        </w:rPr>
        <w:t>’</w:t>
      </w:r>
      <w:r w:rsidRPr="00E13661">
        <w:rPr>
          <w:lang w:val="fr-CA"/>
        </w:rPr>
        <w:t>appel</w:t>
      </w:r>
      <w:r w:rsidR="00DF6BD5" w:rsidRPr="00E13661">
        <w:rPr>
          <w:lang w:val="fr-CA"/>
        </w:rPr>
        <w:t xml:space="preserve"> </w:t>
      </w:r>
      <w:r w:rsidRPr="00E13661">
        <w:rPr>
          <w:lang w:val="fr-CA"/>
        </w:rPr>
        <w:t>et</w:t>
      </w:r>
      <w:r w:rsidR="00CC044F" w:rsidRPr="00E13661">
        <w:rPr>
          <w:lang w:val="fr-CA"/>
        </w:rPr>
        <w:t xml:space="preserve"> </w:t>
      </w:r>
      <w:r w:rsidR="004C4C26" w:rsidRPr="00E13661">
        <w:rPr>
          <w:lang w:val="fr-CA"/>
        </w:rPr>
        <w:t>demande</w:t>
      </w:r>
      <w:r w:rsidR="00CC044F" w:rsidRPr="00E13661">
        <w:rPr>
          <w:lang w:val="fr-CA"/>
        </w:rPr>
        <w:t>s</w:t>
      </w:r>
      <w:r w:rsidRPr="00E13661">
        <w:rPr>
          <w:lang w:val="fr-CA"/>
        </w:rPr>
        <w:t xml:space="preserve"> d’autorisation d’appel qui suivent.</w:t>
      </w:r>
    </w:p>
    <w:p w:rsidR="002767DF" w:rsidRPr="00E13661" w:rsidRDefault="002767DF" w:rsidP="002767DF">
      <w:pPr>
        <w:widowControl w:val="0"/>
        <w:rPr>
          <w:sz w:val="20"/>
          <w:lang w:val="fr-CA"/>
        </w:rPr>
      </w:pPr>
    </w:p>
    <w:p w:rsidR="002767DF" w:rsidRPr="00E13661" w:rsidRDefault="00AF3F57" w:rsidP="002767DF">
      <w:pPr>
        <w:widowControl w:val="0"/>
        <w:rPr>
          <w:sz w:val="20"/>
          <w:lang w:val="fr-CA"/>
        </w:rPr>
      </w:pPr>
      <w:r w:rsidRPr="00E13661">
        <w:rPr>
          <w:sz w:val="20"/>
        </w:rPr>
        <w:pict>
          <v:rect id="_x0000_i1025" style="width:2in;height:1pt" o:hrpct="0" o:hralign="center" o:hrstd="t" o:hrnoshade="t" o:hr="t" fillcolor="black [3213]" stroked="f"/>
        </w:pict>
      </w:r>
    </w:p>
    <w:p w:rsidR="002767DF" w:rsidRPr="00E13661" w:rsidRDefault="002767DF" w:rsidP="002767DF">
      <w:pPr>
        <w:widowControl w:val="0"/>
        <w:jc w:val="both"/>
        <w:rPr>
          <w:sz w:val="20"/>
          <w:lang w:val="fr-CA"/>
        </w:rPr>
      </w:pPr>
    </w:p>
    <w:p w:rsidR="002767DF" w:rsidRPr="00E13661" w:rsidRDefault="002767DF" w:rsidP="002767DF">
      <w:pPr>
        <w:outlineLvl w:val="0"/>
        <w:rPr>
          <w:b/>
          <w:szCs w:val="24"/>
          <w:lang w:val="fr-CA"/>
        </w:rPr>
      </w:pPr>
      <w:r w:rsidRPr="00E13661">
        <w:rPr>
          <w:b/>
          <w:szCs w:val="24"/>
          <w:lang w:val="fr-CA"/>
        </w:rPr>
        <w:t>APPEAL / APPEL</w:t>
      </w:r>
    </w:p>
    <w:p w:rsidR="002767DF" w:rsidRPr="00E13661" w:rsidRDefault="002767DF" w:rsidP="002767DF">
      <w:pPr>
        <w:rPr>
          <w:szCs w:val="24"/>
          <w:lang w:val="fr-CA"/>
        </w:rPr>
      </w:pPr>
    </w:p>
    <w:p w:rsidR="00B1256C" w:rsidRPr="00E13661" w:rsidRDefault="008A5E61" w:rsidP="008A5E61">
      <w:pPr>
        <w:tabs>
          <w:tab w:val="left" w:pos="720"/>
          <w:tab w:val="left" w:pos="1296"/>
          <w:tab w:val="left" w:pos="2160"/>
          <w:tab w:val="left" w:pos="2880"/>
          <w:tab w:val="left" w:pos="4320"/>
          <w:tab w:val="left" w:pos="10224"/>
          <w:tab w:val="left" w:pos="11376"/>
        </w:tabs>
        <w:jc w:val="both"/>
        <w:rPr>
          <w:lang w:val="fr-CA"/>
        </w:rPr>
      </w:pPr>
      <w:r w:rsidRPr="00E13661">
        <w:rPr>
          <w:lang w:val="fr-CA"/>
        </w:rPr>
        <w:t xml:space="preserve">The </w:t>
      </w:r>
      <w:hyperlink r:id="rId7" w:history="1">
        <w:r w:rsidRPr="00E13661">
          <w:rPr>
            <w:rStyle w:val="Hyperlink"/>
            <w:lang w:val="fr-CA"/>
          </w:rPr>
          <w:t>r</w:t>
        </w:r>
        <w:r w:rsidR="00347EF8" w:rsidRPr="00E13661">
          <w:rPr>
            <w:rStyle w:val="Hyperlink"/>
            <w:lang w:val="fr-CA"/>
          </w:rPr>
          <w:t>easons for j</w:t>
        </w:r>
        <w:r w:rsidR="002767DF" w:rsidRPr="00E13661">
          <w:rPr>
            <w:rStyle w:val="Hyperlink"/>
            <w:lang w:val="fr-CA"/>
          </w:rPr>
          <w:t>udgment</w:t>
        </w:r>
      </w:hyperlink>
      <w:r w:rsidR="002767DF" w:rsidRPr="00E13661">
        <w:rPr>
          <w:lang w:val="fr-CA"/>
        </w:rPr>
        <w:t xml:space="preserve"> will be available shortly</w:t>
      </w:r>
      <w:r w:rsidRPr="00E13661">
        <w:rPr>
          <w:lang w:val="fr-CA"/>
        </w:rPr>
        <w:t>.</w:t>
      </w:r>
      <w:r w:rsidR="002767DF" w:rsidRPr="00E13661">
        <w:rPr>
          <w:lang w:val="fr-CA"/>
        </w:rPr>
        <w:t xml:space="preserve"> / </w:t>
      </w:r>
      <w:r w:rsidRPr="00E13661">
        <w:rPr>
          <w:lang w:val="fr-CA"/>
        </w:rPr>
        <w:t xml:space="preserve">Les </w:t>
      </w:r>
      <w:hyperlink r:id="rId8" w:history="1">
        <w:r w:rsidRPr="00E13661">
          <w:rPr>
            <w:rStyle w:val="Hyperlink"/>
            <w:lang w:val="fr-CA"/>
          </w:rPr>
          <w:t>m</w:t>
        </w:r>
        <w:r w:rsidR="00347EF8" w:rsidRPr="00E13661">
          <w:rPr>
            <w:rStyle w:val="Hyperlink"/>
            <w:lang w:val="fr-CA"/>
          </w:rPr>
          <w:t>otifs de</w:t>
        </w:r>
        <w:r w:rsidR="00623896" w:rsidRPr="00E13661">
          <w:rPr>
            <w:rStyle w:val="Hyperlink"/>
            <w:lang w:val="fr-CA"/>
          </w:rPr>
          <w:t xml:space="preserve"> jugement</w:t>
        </w:r>
      </w:hyperlink>
      <w:r w:rsidR="00623896" w:rsidRPr="00E13661">
        <w:rPr>
          <w:lang w:val="fr-CA"/>
        </w:rPr>
        <w:t xml:space="preserve"> </w:t>
      </w:r>
      <w:r w:rsidRPr="00E13661">
        <w:rPr>
          <w:lang w:val="fr-CA"/>
        </w:rPr>
        <w:t xml:space="preserve">seront </w:t>
      </w:r>
      <w:r w:rsidR="003413DF" w:rsidRPr="00E13661">
        <w:rPr>
          <w:lang w:val="fr-CA"/>
        </w:rPr>
        <w:t>disponible</w:t>
      </w:r>
      <w:r w:rsidR="000D01C7" w:rsidRPr="00E13661">
        <w:rPr>
          <w:lang w:val="fr-CA"/>
        </w:rPr>
        <w:t>s</w:t>
      </w:r>
      <w:r w:rsidR="002767DF" w:rsidRPr="00E13661">
        <w:rPr>
          <w:lang w:val="fr-CA"/>
        </w:rPr>
        <w:t xml:space="preserve"> sous peu</w:t>
      </w:r>
      <w:r w:rsidRPr="00E13661">
        <w:rPr>
          <w:lang w:val="fr-CA"/>
        </w:rPr>
        <w:t>.</w:t>
      </w:r>
    </w:p>
    <w:p w:rsidR="002767DF" w:rsidRPr="00E13661" w:rsidRDefault="002767DF" w:rsidP="002767DF">
      <w:pPr>
        <w:rPr>
          <w:lang w:val="fr-CA"/>
        </w:rPr>
      </w:pPr>
    </w:p>
    <w:p w:rsidR="00BF2A9D" w:rsidRPr="00E13661" w:rsidRDefault="00104BEE" w:rsidP="001149E3">
      <w:pPr>
        <w:ind w:left="1440" w:hanging="1440"/>
        <w:jc w:val="both"/>
        <w:rPr>
          <w:rFonts w:eastAsiaTheme="minorHAnsi" w:cstheme="minorBidi"/>
          <w:sz w:val="20"/>
          <w:lang w:val="fr-CA"/>
        </w:rPr>
      </w:pPr>
      <w:r w:rsidRPr="00E13661">
        <w:rPr>
          <w:b/>
          <w:sz w:val="20"/>
        </w:rPr>
        <w:fldChar w:fldCharType="begin"/>
      </w:r>
      <w:r w:rsidRPr="00E13661">
        <w:rPr>
          <w:b/>
          <w:sz w:val="20"/>
          <w:lang w:val="fr-CA"/>
        </w:rPr>
        <w:instrText xml:space="preserve"> SEQ CHAPTER \h \r 1</w:instrText>
      </w:r>
      <w:r w:rsidRPr="00E13661">
        <w:rPr>
          <w:b/>
          <w:sz w:val="20"/>
        </w:rPr>
        <w:fldChar w:fldCharType="end"/>
      </w:r>
      <w:r w:rsidRPr="00E13661">
        <w:rPr>
          <w:b/>
          <w:sz w:val="20"/>
          <w:lang w:val="fr-CA"/>
        </w:rPr>
        <w:t>3</w:t>
      </w:r>
      <w:r w:rsidR="00E26D98" w:rsidRPr="00E13661">
        <w:rPr>
          <w:b/>
          <w:sz w:val="20"/>
          <w:lang w:val="fr-CA"/>
        </w:rPr>
        <w:t>7</w:t>
      </w:r>
      <w:r w:rsidR="002533AA" w:rsidRPr="00E13661">
        <w:rPr>
          <w:b/>
          <w:sz w:val="20"/>
          <w:lang w:val="fr-CA"/>
        </w:rPr>
        <w:t>790</w:t>
      </w:r>
      <w:r w:rsidRPr="00E13661">
        <w:rPr>
          <w:color w:val="FF0000"/>
          <w:sz w:val="20"/>
          <w:lang w:val="fr-CA"/>
        </w:rPr>
        <w:tab/>
      </w:r>
      <w:r w:rsidR="00C75347" w:rsidRPr="00E13661">
        <w:rPr>
          <w:rFonts w:eastAsiaTheme="minorHAnsi" w:cstheme="minorBidi"/>
          <w:b/>
          <w:sz w:val="20"/>
          <w:lang w:val="fr-CA"/>
        </w:rPr>
        <w:t>Joseph Roy Éric Bessette c. Procureur général de la Colombie-Britannique</w:t>
      </w:r>
      <w:r w:rsidR="005D3A8B" w:rsidRPr="00E13661">
        <w:rPr>
          <w:rFonts w:eastAsiaTheme="minorHAnsi" w:cstheme="minorBidi"/>
          <w:b/>
          <w:sz w:val="20"/>
          <w:lang w:val="fr-CA"/>
        </w:rPr>
        <w:t xml:space="preserve"> </w:t>
      </w:r>
      <w:r w:rsidR="00A714EF" w:rsidRPr="00E13661">
        <w:rPr>
          <w:rFonts w:eastAsiaTheme="minorHAnsi" w:cstheme="minorBidi"/>
          <w:b/>
          <w:sz w:val="20"/>
          <w:lang w:val="fr-CA"/>
        </w:rPr>
        <w:t xml:space="preserve">- </w:t>
      </w:r>
      <w:r w:rsidR="00C75347" w:rsidRPr="00E13661">
        <w:rPr>
          <w:rFonts w:eastAsiaTheme="minorHAnsi" w:cstheme="minorBidi"/>
          <w:b/>
          <w:sz w:val="20"/>
          <w:lang w:val="fr-CA"/>
        </w:rPr>
        <w:t>et</w:t>
      </w:r>
      <w:r w:rsidR="00A714EF" w:rsidRPr="00E13661">
        <w:rPr>
          <w:rFonts w:eastAsiaTheme="minorHAnsi" w:cstheme="minorBidi"/>
          <w:b/>
          <w:sz w:val="20"/>
          <w:lang w:val="fr-CA"/>
        </w:rPr>
        <w:t xml:space="preserve"> - </w:t>
      </w:r>
      <w:r w:rsidR="00004B07" w:rsidRPr="00E13661">
        <w:rPr>
          <w:rFonts w:eastAsiaTheme="minorHAnsi" w:cstheme="minorBidi"/>
          <w:b/>
          <w:sz w:val="20"/>
          <w:lang w:val="fr-CA"/>
        </w:rPr>
        <w:t>Commissaire aux langues officielles du Canada et Fédération des associations de juristes d’expression française de common law inc.</w:t>
      </w:r>
      <w:r w:rsidR="002628AD" w:rsidRPr="00E13661">
        <w:rPr>
          <w:rFonts w:eastAsiaTheme="minorHAnsi" w:cstheme="minorBidi"/>
          <w:b/>
          <w:sz w:val="20"/>
          <w:lang w:val="fr-CA"/>
        </w:rPr>
        <w:t xml:space="preserve"> </w:t>
      </w:r>
      <w:r w:rsidR="00BF2A9D" w:rsidRPr="00E13661">
        <w:rPr>
          <w:rFonts w:eastAsiaTheme="minorHAnsi" w:cstheme="minorBidi"/>
          <w:iCs/>
          <w:sz w:val="20"/>
          <w:lang w:val="fr-CA"/>
        </w:rPr>
        <w:t>(</w:t>
      </w:r>
      <w:r w:rsidR="002533AA" w:rsidRPr="00E13661">
        <w:rPr>
          <w:rFonts w:eastAsiaTheme="minorHAnsi" w:cstheme="minorBidi"/>
          <w:iCs/>
          <w:sz w:val="20"/>
          <w:lang w:val="fr-CA"/>
        </w:rPr>
        <w:t>C</w:t>
      </w:r>
      <w:r w:rsidR="005D3A8B" w:rsidRPr="00E13661">
        <w:rPr>
          <w:rFonts w:eastAsiaTheme="minorHAnsi" w:cstheme="minorBidi"/>
          <w:iCs/>
          <w:sz w:val="20"/>
          <w:lang w:val="fr-CA"/>
        </w:rPr>
        <w:t>.</w:t>
      </w:r>
      <w:r w:rsidR="002533AA" w:rsidRPr="00E13661">
        <w:rPr>
          <w:rFonts w:eastAsiaTheme="minorHAnsi" w:cstheme="minorBidi"/>
          <w:iCs/>
          <w:sz w:val="20"/>
          <w:lang w:val="fr-CA"/>
        </w:rPr>
        <w:t>-B</w:t>
      </w:r>
      <w:r w:rsidR="005D3A8B" w:rsidRPr="00E13661">
        <w:rPr>
          <w:rFonts w:eastAsiaTheme="minorHAnsi" w:cstheme="minorBidi"/>
          <w:iCs/>
          <w:sz w:val="20"/>
          <w:lang w:val="fr-CA"/>
        </w:rPr>
        <w:t>.</w:t>
      </w:r>
      <w:r w:rsidR="00BF2A9D" w:rsidRPr="00E13661">
        <w:rPr>
          <w:rFonts w:eastAsiaTheme="minorHAnsi" w:cstheme="minorBidi"/>
          <w:iCs/>
          <w:sz w:val="20"/>
          <w:lang w:val="fr-CA"/>
        </w:rPr>
        <w:t>)</w:t>
      </w:r>
    </w:p>
    <w:p w:rsidR="00BF2A9D" w:rsidRPr="00E13661" w:rsidRDefault="00BF2A9D" w:rsidP="00BF2A9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lang w:val="fr-CA"/>
        </w:rPr>
      </w:pPr>
      <w:r w:rsidRPr="00E13661">
        <w:rPr>
          <w:rFonts w:eastAsiaTheme="minorHAnsi" w:cstheme="minorBidi"/>
          <w:b/>
          <w:sz w:val="20"/>
          <w:lang w:val="fr-CA"/>
        </w:rPr>
        <w:t>201</w:t>
      </w:r>
      <w:r w:rsidR="006F0310" w:rsidRPr="00E13661">
        <w:rPr>
          <w:rFonts w:eastAsiaTheme="minorHAnsi" w:cstheme="minorBidi"/>
          <w:b/>
          <w:sz w:val="20"/>
          <w:lang w:val="fr-CA"/>
        </w:rPr>
        <w:t>9</w:t>
      </w:r>
      <w:r w:rsidRPr="00E13661">
        <w:rPr>
          <w:rFonts w:eastAsiaTheme="minorHAnsi" w:cstheme="minorBidi"/>
          <w:b/>
          <w:sz w:val="20"/>
          <w:lang w:val="fr-CA"/>
        </w:rPr>
        <w:t xml:space="preserve"> SCC </w:t>
      </w:r>
      <w:r w:rsidR="002533AA" w:rsidRPr="00E13661">
        <w:rPr>
          <w:rFonts w:eastAsiaTheme="minorHAnsi" w:cstheme="minorBidi"/>
          <w:b/>
          <w:sz w:val="20"/>
          <w:lang w:val="fr-CA"/>
        </w:rPr>
        <w:t>3</w:t>
      </w:r>
      <w:r w:rsidR="00267556" w:rsidRPr="00E13661">
        <w:rPr>
          <w:rFonts w:eastAsiaTheme="minorHAnsi" w:cstheme="minorBidi"/>
          <w:b/>
          <w:sz w:val="20"/>
          <w:lang w:val="fr-CA"/>
        </w:rPr>
        <w:t>1</w:t>
      </w:r>
      <w:r w:rsidRPr="00E13661">
        <w:rPr>
          <w:rFonts w:eastAsiaTheme="minorHAnsi" w:cstheme="minorBidi"/>
          <w:b/>
          <w:sz w:val="20"/>
          <w:lang w:val="fr-CA"/>
        </w:rPr>
        <w:t xml:space="preserve"> / 201</w:t>
      </w:r>
      <w:r w:rsidR="006F0310" w:rsidRPr="00E13661">
        <w:rPr>
          <w:rFonts w:eastAsiaTheme="minorHAnsi" w:cstheme="minorBidi"/>
          <w:b/>
          <w:sz w:val="20"/>
          <w:lang w:val="fr-CA"/>
        </w:rPr>
        <w:t>9</w:t>
      </w:r>
      <w:r w:rsidRPr="00E13661">
        <w:rPr>
          <w:rFonts w:eastAsiaTheme="minorHAnsi" w:cstheme="minorBidi"/>
          <w:b/>
          <w:sz w:val="20"/>
          <w:lang w:val="fr-CA"/>
        </w:rPr>
        <w:t xml:space="preserve"> CSC </w:t>
      </w:r>
      <w:r w:rsidR="002533AA" w:rsidRPr="00E13661">
        <w:rPr>
          <w:rFonts w:eastAsiaTheme="minorHAnsi" w:cstheme="minorBidi"/>
          <w:b/>
          <w:sz w:val="20"/>
          <w:lang w:val="fr-CA"/>
        </w:rPr>
        <w:t>3</w:t>
      </w:r>
      <w:r w:rsidR="00267556" w:rsidRPr="00E13661">
        <w:rPr>
          <w:rFonts w:eastAsiaTheme="minorHAnsi" w:cstheme="minorBidi"/>
          <w:b/>
          <w:sz w:val="20"/>
          <w:lang w:val="fr-CA"/>
        </w:rPr>
        <w:t>1</w:t>
      </w:r>
    </w:p>
    <w:p w:rsidR="00104BEE" w:rsidRPr="00E13661" w:rsidRDefault="00104BEE" w:rsidP="00BF2A9D">
      <w:pPr>
        <w:ind w:left="1440" w:hanging="1440"/>
        <w:jc w:val="both"/>
        <w:rPr>
          <w:sz w:val="20"/>
          <w:lang w:val="fr-CA"/>
        </w:rPr>
      </w:pPr>
    </w:p>
    <w:p w:rsidR="00104BEE" w:rsidRPr="00E13661" w:rsidRDefault="00104BEE" w:rsidP="00104BEE">
      <w:pPr>
        <w:ind w:left="1440" w:hanging="1440"/>
        <w:rPr>
          <w:sz w:val="20"/>
          <w:lang w:val="fr-CA"/>
        </w:rPr>
      </w:pPr>
      <w:r w:rsidRPr="00E13661">
        <w:rPr>
          <w:sz w:val="20"/>
          <w:lang w:val="fr-CA"/>
        </w:rPr>
        <w:t>Coram:</w:t>
      </w:r>
      <w:r w:rsidRPr="00E13661">
        <w:rPr>
          <w:sz w:val="20"/>
          <w:lang w:val="fr-CA"/>
        </w:rPr>
        <w:tab/>
      </w:r>
      <w:r w:rsidR="00CB2C03" w:rsidRPr="00E13661">
        <w:rPr>
          <w:sz w:val="20"/>
          <w:lang w:val="fr-CA"/>
        </w:rPr>
        <w:t>Le juge en chef Wagner et les juges Abella, Moldaver, Karakatsanis, Gascon, Côté, Brown, Rowe et Martin.</w:t>
      </w:r>
    </w:p>
    <w:p w:rsidR="00605BA1" w:rsidRPr="00E13661" w:rsidRDefault="00605BA1" w:rsidP="00DD0FAB">
      <w:pPr>
        <w:jc w:val="both"/>
        <w:rPr>
          <w:sz w:val="20"/>
          <w:lang w:val="fr-CA"/>
        </w:rPr>
      </w:pPr>
    </w:p>
    <w:p w:rsidR="002533AA" w:rsidRPr="00E13661" w:rsidRDefault="00BA24A2" w:rsidP="002533AA">
      <w:pPr>
        <w:rPr>
          <w:rFonts w:eastAsiaTheme="minorHAnsi" w:cstheme="minorBidi"/>
          <w:sz w:val="20"/>
          <w:lang w:val="fr-CA"/>
        </w:rPr>
      </w:pPr>
      <w:r w:rsidRPr="00E13661">
        <w:rPr>
          <w:sz w:val="20"/>
          <w:lang w:val="fr-CA"/>
        </w:rPr>
        <w:t>L’appel interjeté contre l’arrêt de la Cour d’appel de la Colombie-Britannique (Vancouver), numéro CA44200, 2017 BCCA 264, daté du 13 juillet 2017, entendu le 15 novembre 2018, est accueilli sans dépens. L’ordonnance de la Cour provinciale est annulée. M. Bessette est autorisé à subir son procès en français.</w:t>
      </w:r>
    </w:p>
    <w:p w:rsidR="002533AA" w:rsidRPr="00E13661" w:rsidRDefault="002533AA" w:rsidP="00AD3CB0">
      <w:pPr>
        <w:jc w:val="both"/>
        <w:rPr>
          <w:sz w:val="20"/>
          <w:lang w:val="fr-CA"/>
        </w:rPr>
      </w:pPr>
    </w:p>
    <w:p w:rsidR="00AD3CB0" w:rsidRPr="00E13661" w:rsidRDefault="00BA24A2" w:rsidP="00AD3CB0">
      <w:pPr>
        <w:jc w:val="both"/>
        <w:rPr>
          <w:sz w:val="20"/>
        </w:rPr>
      </w:pPr>
      <w:r w:rsidRPr="00E13661">
        <w:rPr>
          <w:sz w:val="20"/>
          <w:lang w:val="en-CA"/>
        </w:rPr>
        <w:t xml:space="preserve">The appeal from the judgment </w:t>
      </w:r>
      <w:bookmarkStart w:id="0" w:name="BM_1_"/>
      <w:bookmarkEnd w:id="0"/>
      <w:r w:rsidRPr="00E13661">
        <w:rPr>
          <w:sz w:val="20"/>
          <w:lang w:val="en-CA"/>
        </w:rPr>
        <w:t>of the Court of Appeal for British Columbia (Vancouver), Number CA44200, 2017 BCCA 264, dated July 13, 2017, heard on November 15, 2018, is allowed without costs. The order of the Provincial Court is quashed. Mr. Bessette is allowed to stand trial in French.</w:t>
      </w:r>
    </w:p>
    <w:p w:rsidR="00AD3CB0" w:rsidRPr="00E13661" w:rsidRDefault="00AD3CB0" w:rsidP="00DD0FAB">
      <w:pPr>
        <w:jc w:val="both"/>
        <w:rPr>
          <w:sz w:val="20"/>
        </w:rPr>
      </w:pPr>
    </w:p>
    <w:p w:rsidR="00FF073E" w:rsidRPr="00E13661" w:rsidRDefault="00AF3F57" w:rsidP="00104BEE">
      <w:pPr>
        <w:jc w:val="both"/>
        <w:rPr>
          <w:sz w:val="20"/>
          <w:lang w:val="fr-CA"/>
        </w:rPr>
      </w:pPr>
      <w:r w:rsidRPr="00E13661">
        <w:rPr>
          <w:sz w:val="20"/>
        </w:rPr>
        <w:pict>
          <v:rect id="_x0000_i1026" style="width:2in;height:1pt" o:hrpct="0" o:hralign="center" o:hrstd="t" o:hrnoshade="t" o:hr="t" fillcolor="black [3213]" stroked="f"/>
        </w:pict>
      </w:r>
    </w:p>
    <w:p w:rsidR="00563EBA" w:rsidRPr="00E13661" w:rsidRDefault="00563EBA" w:rsidP="00104BEE">
      <w:pPr>
        <w:jc w:val="both"/>
        <w:rPr>
          <w:sz w:val="20"/>
          <w:lang w:val="fr-CA"/>
        </w:rPr>
      </w:pPr>
    </w:p>
    <w:p w:rsidR="009D2AD9" w:rsidRPr="00E13661" w:rsidRDefault="00D01D61" w:rsidP="009D2AD9">
      <w:pPr>
        <w:rPr>
          <w:lang w:val="fr-CA"/>
        </w:rPr>
      </w:pPr>
      <w:r w:rsidRPr="00E13661">
        <w:rPr>
          <w:szCs w:val="24"/>
        </w:rPr>
        <w:fldChar w:fldCharType="begin"/>
      </w:r>
      <w:r w:rsidR="009D2AD9" w:rsidRPr="00E13661">
        <w:rPr>
          <w:szCs w:val="24"/>
          <w:lang w:val="fr-CA"/>
        </w:rPr>
        <w:instrText xml:space="preserve"> SEQ CHAPTER \h \r 1</w:instrText>
      </w:r>
      <w:r w:rsidRPr="00E13661">
        <w:rPr>
          <w:szCs w:val="24"/>
        </w:rPr>
        <w:fldChar w:fldCharType="end"/>
      </w:r>
      <w:r w:rsidR="009D2AD9" w:rsidRPr="00E13661">
        <w:rPr>
          <w:b/>
          <w:bCs/>
          <w:szCs w:val="24"/>
          <w:lang w:val="fr-CA"/>
        </w:rPr>
        <w:t>APPLICATION</w:t>
      </w:r>
      <w:r w:rsidR="0044099A" w:rsidRPr="00E13661">
        <w:rPr>
          <w:b/>
          <w:bCs/>
          <w:szCs w:val="24"/>
          <w:lang w:val="fr-CA"/>
        </w:rPr>
        <w:t>S</w:t>
      </w:r>
      <w:r w:rsidR="009D2AD9" w:rsidRPr="00E13661">
        <w:rPr>
          <w:b/>
          <w:bCs/>
          <w:szCs w:val="24"/>
          <w:lang w:val="fr-CA"/>
        </w:rPr>
        <w:t xml:space="preserve"> FOR LEAVE / DEMANDE</w:t>
      </w:r>
      <w:r w:rsidR="0044099A" w:rsidRPr="00E13661">
        <w:rPr>
          <w:b/>
          <w:bCs/>
          <w:szCs w:val="24"/>
          <w:lang w:val="fr-CA"/>
        </w:rPr>
        <w:t>S</w:t>
      </w:r>
      <w:r w:rsidR="009D2AD9" w:rsidRPr="00E13661">
        <w:rPr>
          <w:b/>
          <w:bCs/>
          <w:szCs w:val="24"/>
          <w:lang w:val="fr-CA"/>
        </w:rPr>
        <w:t xml:space="preserve"> D’AUTORISATION :</w:t>
      </w:r>
    </w:p>
    <w:p w:rsidR="009D2AD9" w:rsidRPr="00E13661" w:rsidRDefault="009D2AD9" w:rsidP="000627A2">
      <w:pPr>
        <w:widowControl w:val="0"/>
        <w:jc w:val="both"/>
        <w:rPr>
          <w:sz w:val="20"/>
          <w:lang w:val="fr-CA"/>
        </w:rPr>
      </w:pPr>
    </w:p>
    <w:p w:rsidR="002533AA" w:rsidRPr="00E13661" w:rsidRDefault="002533AA" w:rsidP="002533AA">
      <w:pPr>
        <w:jc w:val="both"/>
        <w:rPr>
          <w:b/>
          <w:sz w:val="22"/>
          <w:szCs w:val="22"/>
          <w:lang w:val="fr-CA"/>
        </w:rPr>
      </w:pPr>
      <w:r w:rsidRPr="00E13661">
        <w:rPr>
          <w:b/>
          <w:sz w:val="22"/>
          <w:szCs w:val="22"/>
          <w:lang w:val="fr-CA"/>
        </w:rPr>
        <w:t>GRANTED / ACCORDÉES</w:t>
      </w:r>
    </w:p>
    <w:p w:rsidR="002533AA" w:rsidRPr="00E13661" w:rsidRDefault="002533AA" w:rsidP="000627A2">
      <w:pPr>
        <w:widowControl w:val="0"/>
        <w:jc w:val="both"/>
        <w:rPr>
          <w:sz w:val="20"/>
          <w:lang w:val="fr-CA"/>
        </w:rPr>
      </w:pPr>
    </w:p>
    <w:p w:rsidR="007A24CF" w:rsidRPr="00E13661" w:rsidRDefault="007A24CF" w:rsidP="007A24CF">
      <w:pPr>
        <w:pStyle w:val="SCCAppellantInfoAppellantInfo"/>
        <w:rPr>
          <w:sz w:val="22"/>
          <w:szCs w:val="22"/>
        </w:rPr>
      </w:pPr>
      <w:r w:rsidRPr="00E13661">
        <w:rPr>
          <w:i/>
          <w:sz w:val="22"/>
          <w:szCs w:val="22"/>
          <w:lang w:val="fr-CA"/>
        </w:rPr>
        <w:t>Danelle Michel v. Sean Graydon</w:t>
      </w:r>
      <w:r w:rsidRPr="00E13661">
        <w:rPr>
          <w:sz w:val="22"/>
          <w:szCs w:val="22"/>
          <w:lang w:val="fr-CA"/>
        </w:rPr>
        <w:t xml:space="preserve"> (B.C.) </w:t>
      </w:r>
      <w:r w:rsidRPr="00E13661">
        <w:rPr>
          <w:sz w:val="22"/>
          <w:szCs w:val="22"/>
        </w:rPr>
        <w:t>(Civil) (By Leave) (</w:t>
      </w:r>
      <w:hyperlink r:id="rId9" w:history="1">
        <w:r w:rsidRPr="00E13661">
          <w:rPr>
            <w:rStyle w:val="Hyperlink"/>
            <w:sz w:val="22"/>
            <w:szCs w:val="22"/>
          </w:rPr>
          <w:t>38498</w:t>
        </w:r>
      </w:hyperlink>
      <w:r w:rsidRPr="00E13661">
        <w:rPr>
          <w:sz w:val="22"/>
          <w:szCs w:val="22"/>
        </w:rPr>
        <w:t>)</w:t>
      </w:r>
    </w:p>
    <w:p w:rsidR="002533AA" w:rsidRPr="00E13661" w:rsidRDefault="002533AA" w:rsidP="000627A2">
      <w:pPr>
        <w:widowControl w:val="0"/>
        <w:jc w:val="both"/>
        <w:rPr>
          <w:sz w:val="20"/>
        </w:rPr>
      </w:pPr>
    </w:p>
    <w:p w:rsidR="007A24CF" w:rsidRPr="00E13661" w:rsidRDefault="007A24CF" w:rsidP="000627A2">
      <w:pPr>
        <w:widowControl w:val="0"/>
        <w:jc w:val="both"/>
        <w:rPr>
          <w:sz w:val="20"/>
        </w:rPr>
      </w:pPr>
      <w:r w:rsidRPr="00E13661">
        <w:rPr>
          <w:sz w:val="20"/>
        </w:rPr>
        <w:lastRenderedPageBreak/>
        <w:t>The application for leave to appeal from the judgment of the Court of Appeal for British Columbia (Vancouver), Number CA44543, 2018 BCCA 449, dated November 30, 2018, is granted with costs in the cause.</w:t>
      </w:r>
    </w:p>
    <w:p w:rsidR="00C75347" w:rsidRPr="00E13661" w:rsidRDefault="00C75347" w:rsidP="000627A2">
      <w:pPr>
        <w:widowControl w:val="0"/>
        <w:jc w:val="both"/>
        <w:rPr>
          <w:sz w:val="20"/>
        </w:rPr>
      </w:pPr>
    </w:p>
    <w:p w:rsidR="007A24CF" w:rsidRPr="00E13661" w:rsidRDefault="007A24CF" w:rsidP="000627A2">
      <w:pPr>
        <w:widowControl w:val="0"/>
        <w:jc w:val="both"/>
        <w:rPr>
          <w:sz w:val="20"/>
          <w:lang w:val="fr-CA"/>
        </w:rPr>
      </w:pPr>
      <w:r w:rsidRPr="00E13661">
        <w:rPr>
          <w:sz w:val="20"/>
          <w:lang w:val="fr-CA"/>
        </w:rPr>
        <w:t>La demande d’autorisation d’appel de l’arrêt de la Cour d’appel de la Colombie-Britannique (Vancouver), numéro CA44543, 2018 BCCA 449, daté du 30 novembre 2018, est accueillie avec dépens suivant l’issue de la cause.</w:t>
      </w:r>
    </w:p>
    <w:p w:rsidR="002533AA" w:rsidRPr="00E13661" w:rsidRDefault="002533AA" w:rsidP="000627A2">
      <w:pPr>
        <w:widowControl w:val="0"/>
        <w:jc w:val="both"/>
        <w:rPr>
          <w:sz w:val="20"/>
          <w:lang w:val="fr-CA"/>
        </w:rPr>
      </w:pPr>
    </w:p>
    <w:p w:rsidR="002533AA" w:rsidRPr="00E13661" w:rsidRDefault="00AF3F57" w:rsidP="000627A2">
      <w:pPr>
        <w:widowControl w:val="0"/>
        <w:jc w:val="both"/>
        <w:rPr>
          <w:sz w:val="20"/>
        </w:rPr>
      </w:pPr>
      <w:r w:rsidRPr="00E13661">
        <w:rPr>
          <w:sz w:val="20"/>
        </w:rPr>
        <w:pict>
          <v:rect id="_x0000_i1027" style="width:2in;height:1pt" o:hrpct="0" o:hralign="center" o:hrstd="t" o:hrnoshade="t" o:hr="t" fillcolor="black [3213]" stroked="f"/>
        </w:pict>
      </w:r>
    </w:p>
    <w:p w:rsidR="00C75347" w:rsidRPr="00E13661" w:rsidRDefault="00C75347" w:rsidP="000627A2">
      <w:pPr>
        <w:widowControl w:val="0"/>
        <w:jc w:val="both"/>
        <w:rPr>
          <w:sz w:val="20"/>
          <w:lang w:val="fr-CA"/>
        </w:rPr>
      </w:pPr>
    </w:p>
    <w:p w:rsidR="00CF678E" w:rsidRPr="00E13661" w:rsidRDefault="00CF678E" w:rsidP="00CF678E">
      <w:pPr>
        <w:pStyle w:val="SCCAppellantInfoAppellantInfo"/>
        <w:rPr>
          <w:sz w:val="22"/>
          <w:szCs w:val="22"/>
        </w:rPr>
      </w:pPr>
      <w:r w:rsidRPr="00E13661">
        <w:rPr>
          <w:i/>
          <w:sz w:val="22"/>
          <w:szCs w:val="22"/>
        </w:rPr>
        <w:t>Joanne Fraser, Allison Pilgrim and Colleen Fox v. Attorney General of Canada</w:t>
      </w:r>
      <w:r w:rsidRPr="00E13661">
        <w:rPr>
          <w:sz w:val="22"/>
          <w:szCs w:val="22"/>
        </w:rPr>
        <w:t xml:space="preserve"> (F.C.) (Civil) (By Leave) (</w:t>
      </w:r>
      <w:hyperlink r:id="rId10" w:history="1">
        <w:r w:rsidRPr="00E13661">
          <w:rPr>
            <w:rStyle w:val="Hyperlink"/>
            <w:sz w:val="22"/>
            <w:szCs w:val="22"/>
          </w:rPr>
          <w:t>38505</w:t>
        </w:r>
      </w:hyperlink>
      <w:r w:rsidRPr="00E13661">
        <w:rPr>
          <w:sz w:val="22"/>
          <w:szCs w:val="22"/>
        </w:rPr>
        <w:t>)</w:t>
      </w:r>
    </w:p>
    <w:p w:rsidR="00CF678E" w:rsidRPr="00E13661" w:rsidRDefault="00CF678E" w:rsidP="000627A2">
      <w:pPr>
        <w:widowControl w:val="0"/>
        <w:jc w:val="both"/>
        <w:rPr>
          <w:sz w:val="20"/>
        </w:rPr>
      </w:pPr>
    </w:p>
    <w:p w:rsidR="00CF678E" w:rsidRPr="00E13661" w:rsidRDefault="00B3408F" w:rsidP="000627A2">
      <w:pPr>
        <w:widowControl w:val="0"/>
        <w:jc w:val="both"/>
        <w:rPr>
          <w:sz w:val="20"/>
        </w:rPr>
      </w:pPr>
      <w:r w:rsidRPr="00E13661">
        <w:rPr>
          <w:sz w:val="20"/>
        </w:rPr>
        <w:t>The application for leave to appeal from the judgment of the Federal Court of Appeal, Number A-206-17, 2018 FCA 223, dated December 7, 2018, is granted with costs in the cause.</w:t>
      </w:r>
    </w:p>
    <w:p w:rsidR="00B3408F" w:rsidRPr="00E13661" w:rsidRDefault="00B3408F" w:rsidP="000627A2">
      <w:pPr>
        <w:widowControl w:val="0"/>
        <w:jc w:val="both"/>
        <w:rPr>
          <w:sz w:val="20"/>
        </w:rPr>
      </w:pPr>
    </w:p>
    <w:p w:rsidR="00B3408F" w:rsidRPr="00E13661" w:rsidRDefault="00B3408F" w:rsidP="000627A2">
      <w:pPr>
        <w:widowControl w:val="0"/>
        <w:jc w:val="both"/>
        <w:rPr>
          <w:sz w:val="20"/>
          <w:lang w:val="fr-CA"/>
        </w:rPr>
      </w:pPr>
      <w:r w:rsidRPr="00E13661">
        <w:rPr>
          <w:sz w:val="20"/>
          <w:lang w:val="fr-CA"/>
        </w:rPr>
        <w:t>La demande d’autorisation d’appel de l’arrêt de la Cour d’appel fédérale, numéro A-206-17, 2018 FCA 223, daté du 7 décembre 2018, est accueillie avec dépens suivant l’issue de la cause.</w:t>
      </w:r>
    </w:p>
    <w:p w:rsidR="00CF678E" w:rsidRPr="00E13661" w:rsidRDefault="00CF678E" w:rsidP="000627A2">
      <w:pPr>
        <w:widowControl w:val="0"/>
        <w:jc w:val="both"/>
        <w:rPr>
          <w:sz w:val="20"/>
          <w:lang w:val="fr-CA"/>
        </w:rPr>
      </w:pPr>
    </w:p>
    <w:p w:rsidR="00CF678E" w:rsidRPr="00E13661" w:rsidRDefault="00AF3F57" w:rsidP="000627A2">
      <w:pPr>
        <w:widowControl w:val="0"/>
        <w:jc w:val="both"/>
        <w:rPr>
          <w:sz w:val="20"/>
          <w:lang w:val="fr-CA"/>
        </w:rPr>
      </w:pPr>
      <w:r w:rsidRPr="00E13661">
        <w:rPr>
          <w:sz w:val="20"/>
        </w:rPr>
        <w:pict>
          <v:rect id="_x0000_i1028" style="width:2in;height:1pt" o:hrpct="0" o:hralign="center" o:hrstd="t" o:hrnoshade="t" o:hr="t" fillcolor="black [3213]" stroked="f"/>
        </w:pict>
      </w:r>
    </w:p>
    <w:p w:rsidR="00CF678E" w:rsidRPr="00E13661" w:rsidRDefault="00CF678E" w:rsidP="000627A2">
      <w:pPr>
        <w:widowControl w:val="0"/>
        <w:jc w:val="both"/>
        <w:rPr>
          <w:sz w:val="20"/>
          <w:lang w:val="fr-CA"/>
        </w:rPr>
      </w:pPr>
    </w:p>
    <w:p w:rsidR="009F09C0" w:rsidRPr="00E13661" w:rsidRDefault="009F09C0" w:rsidP="009F09C0">
      <w:pPr>
        <w:jc w:val="both"/>
        <w:rPr>
          <w:b/>
          <w:sz w:val="22"/>
          <w:szCs w:val="22"/>
        </w:rPr>
      </w:pPr>
      <w:r w:rsidRPr="00E13661">
        <w:rPr>
          <w:b/>
          <w:sz w:val="22"/>
          <w:szCs w:val="22"/>
        </w:rPr>
        <w:t>DISMISSED / REJETÉES</w:t>
      </w:r>
    </w:p>
    <w:p w:rsidR="009971D8" w:rsidRPr="00E13661" w:rsidRDefault="009971D8" w:rsidP="00026162">
      <w:pPr>
        <w:widowControl w:val="0"/>
        <w:rPr>
          <w:sz w:val="20"/>
        </w:rPr>
      </w:pPr>
    </w:p>
    <w:p w:rsidR="00834823" w:rsidRPr="00E13661" w:rsidRDefault="00834823" w:rsidP="00834823">
      <w:pPr>
        <w:rPr>
          <w:sz w:val="22"/>
          <w:szCs w:val="22"/>
        </w:rPr>
      </w:pPr>
      <w:r w:rsidRPr="00E13661">
        <w:rPr>
          <w:i/>
          <w:sz w:val="22"/>
          <w:szCs w:val="22"/>
        </w:rPr>
        <w:t>Arctic Cat Inc.</w:t>
      </w:r>
      <w:r w:rsidRPr="00E13661">
        <w:rPr>
          <w:sz w:val="22"/>
          <w:szCs w:val="22"/>
        </w:rPr>
        <w:t xml:space="preserve"> </w:t>
      </w:r>
      <w:r w:rsidRPr="00E13661">
        <w:rPr>
          <w:i/>
          <w:sz w:val="22"/>
          <w:szCs w:val="22"/>
        </w:rPr>
        <w:t>and Arctic Cat Sales, Inc. v. Bombardier Recreational Products Inc.</w:t>
      </w:r>
      <w:r w:rsidRPr="00E13661">
        <w:rPr>
          <w:sz w:val="22"/>
          <w:szCs w:val="22"/>
        </w:rPr>
        <w:t xml:space="preserve"> (F.C.) (Civil) (By Leave) (</w:t>
      </w:r>
      <w:hyperlink r:id="rId11" w:history="1">
        <w:r w:rsidRPr="00E13661">
          <w:rPr>
            <w:rStyle w:val="Hyperlink"/>
            <w:sz w:val="22"/>
            <w:szCs w:val="22"/>
          </w:rPr>
          <w:t>38416</w:t>
        </w:r>
      </w:hyperlink>
      <w:r w:rsidRPr="00E13661">
        <w:rPr>
          <w:sz w:val="22"/>
          <w:szCs w:val="22"/>
        </w:rPr>
        <w:t>)</w:t>
      </w:r>
    </w:p>
    <w:p w:rsidR="006F0310" w:rsidRPr="00E13661" w:rsidRDefault="006F0310" w:rsidP="00026162">
      <w:pPr>
        <w:widowControl w:val="0"/>
        <w:rPr>
          <w:sz w:val="20"/>
        </w:rPr>
      </w:pPr>
    </w:p>
    <w:p w:rsidR="00834823" w:rsidRPr="00E13661" w:rsidRDefault="00834823" w:rsidP="00834823">
      <w:pPr>
        <w:jc w:val="both"/>
        <w:rPr>
          <w:sz w:val="20"/>
        </w:rPr>
      </w:pPr>
      <w:r w:rsidRPr="00E13661">
        <w:rPr>
          <w:sz w:val="20"/>
        </w:rPr>
        <w:t>The application for leave to appeal from the judgment of the Federal Court of Appeal, Number A-109-17, 2018 FCA 172, dated September 25, 2018, is dismissed with costs.</w:t>
      </w:r>
    </w:p>
    <w:p w:rsidR="00834823" w:rsidRPr="00E13661" w:rsidRDefault="00834823" w:rsidP="00834823">
      <w:pPr>
        <w:jc w:val="both"/>
        <w:rPr>
          <w:sz w:val="20"/>
        </w:rPr>
      </w:pPr>
    </w:p>
    <w:p w:rsidR="006F0310" w:rsidRPr="00E13661" w:rsidRDefault="00834823" w:rsidP="00834823">
      <w:pPr>
        <w:widowControl w:val="0"/>
        <w:rPr>
          <w:sz w:val="20"/>
        </w:rPr>
      </w:pPr>
      <w:r w:rsidRPr="00E13661">
        <w:rPr>
          <w:sz w:val="20"/>
        </w:rPr>
        <w:t>Gascon J. took no part in the judgment.</w:t>
      </w:r>
    </w:p>
    <w:p w:rsidR="006F0310" w:rsidRPr="00E13661" w:rsidRDefault="006F0310" w:rsidP="00026162">
      <w:pPr>
        <w:widowControl w:val="0"/>
        <w:rPr>
          <w:sz w:val="20"/>
        </w:rPr>
      </w:pPr>
    </w:p>
    <w:p w:rsidR="00834823" w:rsidRPr="00E13661" w:rsidRDefault="00834823" w:rsidP="00834823">
      <w:pPr>
        <w:jc w:val="both"/>
        <w:rPr>
          <w:sz w:val="20"/>
          <w:lang w:val="fr-CA"/>
        </w:rPr>
      </w:pPr>
      <w:r w:rsidRPr="00E13661">
        <w:rPr>
          <w:sz w:val="20"/>
          <w:lang w:val="fr-CA"/>
        </w:rPr>
        <w:t xml:space="preserve">La demande d’autorisation d’appel de l’arrêt de la </w:t>
      </w:r>
      <w:r w:rsidRPr="00E13661">
        <w:rPr>
          <w:sz w:val="20"/>
          <w:lang w:val="fr-FR"/>
        </w:rPr>
        <w:t>Cour d’appel fédérale</w:t>
      </w:r>
      <w:r w:rsidRPr="00E13661">
        <w:rPr>
          <w:sz w:val="20"/>
          <w:lang w:val="fr-CA"/>
        </w:rPr>
        <w:t xml:space="preserve">, numéro </w:t>
      </w:r>
      <w:r w:rsidRPr="00E13661">
        <w:rPr>
          <w:sz w:val="20"/>
          <w:lang w:val="fr-FR"/>
        </w:rPr>
        <w:t>A-109-17, 2018 CAF 172</w:t>
      </w:r>
      <w:r w:rsidRPr="00E13661">
        <w:rPr>
          <w:sz w:val="20"/>
          <w:lang w:val="fr-CA"/>
        </w:rPr>
        <w:t xml:space="preserve">, daté du </w:t>
      </w:r>
      <w:r w:rsidRPr="00E13661">
        <w:rPr>
          <w:sz w:val="20"/>
          <w:lang w:val="fr-FR"/>
        </w:rPr>
        <w:t>25 septembre 2018</w:t>
      </w:r>
      <w:r w:rsidRPr="00E13661">
        <w:rPr>
          <w:sz w:val="20"/>
          <w:lang w:val="fr-CA"/>
        </w:rPr>
        <w:t>, est rejetée avec dépens.</w:t>
      </w:r>
    </w:p>
    <w:p w:rsidR="00834823" w:rsidRPr="00E13661" w:rsidRDefault="00834823" w:rsidP="00834823">
      <w:pPr>
        <w:jc w:val="both"/>
        <w:rPr>
          <w:sz w:val="20"/>
          <w:lang w:val="fr-CA"/>
        </w:rPr>
      </w:pPr>
    </w:p>
    <w:p w:rsidR="00F726B2" w:rsidRPr="00E13661" w:rsidRDefault="00834823" w:rsidP="00834823">
      <w:pPr>
        <w:widowControl w:val="0"/>
        <w:rPr>
          <w:sz w:val="20"/>
          <w:lang w:val="fr-CA"/>
        </w:rPr>
      </w:pPr>
      <w:r w:rsidRPr="00E13661">
        <w:rPr>
          <w:sz w:val="20"/>
          <w:lang w:val="fr-CA"/>
        </w:rPr>
        <w:t>Le juge Gascon n’a pas participé au jugement.</w:t>
      </w:r>
    </w:p>
    <w:p w:rsidR="00A357F9" w:rsidRPr="00E13661" w:rsidRDefault="00A357F9" w:rsidP="00A357F9">
      <w:pPr>
        <w:widowControl w:val="0"/>
        <w:rPr>
          <w:sz w:val="20"/>
          <w:lang w:val="fr-CA"/>
        </w:rPr>
      </w:pPr>
    </w:p>
    <w:p w:rsidR="00A357F9" w:rsidRPr="00E13661" w:rsidRDefault="00AF3F57" w:rsidP="00A357F9">
      <w:pPr>
        <w:jc w:val="both"/>
        <w:rPr>
          <w:sz w:val="20"/>
        </w:rPr>
      </w:pPr>
      <w:r w:rsidRPr="00E13661">
        <w:rPr>
          <w:sz w:val="20"/>
        </w:rPr>
        <w:pict>
          <v:rect id="_x0000_i1029" style="width:2in;height:1pt" o:hrpct="0" o:hralign="center" o:hrstd="t" o:hrnoshade="t" o:hr="t" fillcolor="black [3213]" stroked="f"/>
        </w:pict>
      </w:r>
    </w:p>
    <w:p w:rsidR="00A357F9" w:rsidRPr="00E13661" w:rsidRDefault="00A357F9" w:rsidP="00026162">
      <w:pPr>
        <w:widowControl w:val="0"/>
        <w:rPr>
          <w:sz w:val="20"/>
        </w:rPr>
      </w:pPr>
    </w:p>
    <w:p w:rsidR="00FC646E" w:rsidRPr="00E13661" w:rsidRDefault="00FC646E" w:rsidP="00FC646E">
      <w:pPr>
        <w:rPr>
          <w:sz w:val="22"/>
          <w:szCs w:val="22"/>
          <w:lang w:val="en-CA"/>
        </w:rPr>
      </w:pPr>
      <w:r w:rsidRPr="00E13661">
        <w:rPr>
          <w:i/>
          <w:sz w:val="22"/>
          <w:szCs w:val="22"/>
          <w:lang w:val="en-CA"/>
        </w:rPr>
        <w:t xml:space="preserve">David Eric McQuaid v. Jean Marie Trainor </w:t>
      </w:r>
      <w:r w:rsidRPr="00E13661">
        <w:rPr>
          <w:sz w:val="22"/>
          <w:szCs w:val="22"/>
          <w:lang w:val="en-CA"/>
        </w:rPr>
        <w:t>(P.E.I.)</w:t>
      </w:r>
      <w:r w:rsidRPr="00E13661">
        <w:rPr>
          <w:i/>
          <w:sz w:val="22"/>
          <w:szCs w:val="22"/>
          <w:lang w:val="en-CA"/>
        </w:rPr>
        <w:t xml:space="preserve"> </w:t>
      </w:r>
      <w:r w:rsidRPr="00E13661">
        <w:rPr>
          <w:sz w:val="22"/>
          <w:szCs w:val="22"/>
          <w:lang w:val="en-CA"/>
        </w:rPr>
        <w:t xml:space="preserve">(Civil) (By Leave) </w:t>
      </w:r>
      <w:r w:rsidRPr="00E13661">
        <w:rPr>
          <w:sz w:val="22"/>
          <w:szCs w:val="22"/>
        </w:rPr>
        <w:t>(</w:t>
      </w:r>
      <w:hyperlink r:id="rId12" w:history="1">
        <w:r w:rsidRPr="00E13661">
          <w:rPr>
            <w:rStyle w:val="Hyperlink"/>
            <w:sz w:val="22"/>
            <w:szCs w:val="22"/>
          </w:rPr>
          <w:t>38520</w:t>
        </w:r>
      </w:hyperlink>
      <w:r w:rsidRPr="00E13661">
        <w:rPr>
          <w:sz w:val="22"/>
          <w:szCs w:val="22"/>
        </w:rPr>
        <w:t>)</w:t>
      </w:r>
    </w:p>
    <w:p w:rsidR="0031387C" w:rsidRPr="00E13661" w:rsidRDefault="0031387C" w:rsidP="00026162">
      <w:pPr>
        <w:widowControl w:val="0"/>
        <w:rPr>
          <w:sz w:val="20"/>
          <w:lang w:val="en-CA"/>
        </w:rPr>
      </w:pPr>
    </w:p>
    <w:p w:rsidR="00E4468E" w:rsidRPr="00E13661" w:rsidRDefault="00FC646E" w:rsidP="00026162">
      <w:pPr>
        <w:widowControl w:val="0"/>
        <w:rPr>
          <w:sz w:val="20"/>
        </w:rPr>
      </w:pPr>
      <w:r w:rsidRPr="00E13661">
        <w:rPr>
          <w:sz w:val="20"/>
        </w:rPr>
        <w:t>The application for leave to appeal from the judgment of the Prince Edward Island Court of Appeal, Number S1-CA-1395, 2018 PECA 30, dated December 18, 2018, is dismissed.</w:t>
      </w:r>
    </w:p>
    <w:p w:rsidR="00E4468E" w:rsidRPr="00E13661" w:rsidRDefault="00E4468E" w:rsidP="00026162">
      <w:pPr>
        <w:widowControl w:val="0"/>
        <w:rPr>
          <w:sz w:val="20"/>
        </w:rPr>
      </w:pPr>
    </w:p>
    <w:p w:rsidR="00FC646E" w:rsidRPr="00E13661" w:rsidRDefault="00FC646E" w:rsidP="00026162">
      <w:pPr>
        <w:widowControl w:val="0"/>
        <w:rPr>
          <w:sz w:val="20"/>
          <w:lang w:val="fr-CA"/>
        </w:rPr>
      </w:pPr>
      <w:r w:rsidRPr="00E13661">
        <w:rPr>
          <w:sz w:val="20"/>
          <w:lang w:val="fr-CA"/>
        </w:rPr>
        <w:t>La demande d’autorisation d’appel de l’arrêt de la Cour d’appel de l’Île-du-Prince-Édouard, numéro S1-CA-1395, 2018 PECA 30, daté du 18 décembre 2018, est rejetée.</w:t>
      </w:r>
    </w:p>
    <w:p w:rsidR="00E4468E" w:rsidRPr="00E13661" w:rsidRDefault="00E4468E" w:rsidP="00026162">
      <w:pPr>
        <w:widowControl w:val="0"/>
        <w:rPr>
          <w:sz w:val="20"/>
          <w:lang w:val="fr-CA"/>
        </w:rPr>
      </w:pPr>
    </w:p>
    <w:p w:rsidR="00026162" w:rsidRPr="00E13661" w:rsidRDefault="00AF3F57" w:rsidP="00026162">
      <w:pPr>
        <w:jc w:val="both"/>
        <w:rPr>
          <w:sz w:val="20"/>
        </w:rPr>
      </w:pPr>
      <w:r w:rsidRPr="00E13661">
        <w:rPr>
          <w:sz w:val="20"/>
        </w:rPr>
        <w:pict>
          <v:rect id="_x0000_i1030" style="width:2in;height:1pt" o:hrpct="0" o:hralign="center" o:hrstd="t" o:hrnoshade="t" o:hr="t" fillcolor="black [3213]" stroked="f"/>
        </w:pict>
      </w:r>
    </w:p>
    <w:p w:rsidR="003D1FDF" w:rsidRPr="00E13661" w:rsidRDefault="003D1FDF" w:rsidP="003D1FDF">
      <w:pPr>
        <w:jc w:val="both"/>
        <w:rPr>
          <w:sz w:val="20"/>
        </w:rPr>
      </w:pPr>
    </w:p>
    <w:p w:rsidR="00507A6D" w:rsidRPr="00E13661" w:rsidRDefault="00507A6D" w:rsidP="00507A6D">
      <w:pPr>
        <w:rPr>
          <w:sz w:val="22"/>
          <w:szCs w:val="22"/>
        </w:rPr>
      </w:pPr>
      <w:r w:rsidRPr="00E13661">
        <w:rPr>
          <w:i/>
          <w:sz w:val="22"/>
          <w:szCs w:val="22"/>
          <w:lang w:val="en-CA"/>
        </w:rPr>
        <w:t>Laurie Richard Waye v. John W. Parkin, in his capacity as Chief Firearms Officer for Nova Scotia</w:t>
      </w:r>
      <w:r w:rsidRPr="00E13661">
        <w:rPr>
          <w:sz w:val="22"/>
          <w:szCs w:val="22"/>
          <w:lang w:val="en-CA"/>
        </w:rPr>
        <w:t xml:space="preserve"> (N.S.) </w:t>
      </w:r>
      <w:r w:rsidRPr="00E13661">
        <w:rPr>
          <w:sz w:val="22"/>
          <w:szCs w:val="22"/>
        </w:rPr>
        <w:t>(Civil) (By Leave) (</w:t>
      </w:r>
      <w:hyperlink r:id="rId13" w:history="1">
        <w:r w:rsidRPr="00E13661">
          <w:rPr>
            <w:rStyle w:val="Hyperlink"/>
            <w:sz w:val="22"/>
            <w:szCs w:val="22"/>
          </w:rPr>
          <w:t>38476</w:t>
        </w:r>
      </w:hyperlink>
      <w:r w:rsidRPr="00E13661">
        <w:rPr>
          <w:sz w:val="22"/>
          <w:szCs w:val="22"/>
        </w:rPr>
        <w:t>)</w:t>
      </w:r>
    </w:p>
    <w:p w:rsidR="0031387C" w:rsidRPr="00E13661" w:rsidRDefault="0031387C" w:rsidP="00771432">
      <w:pPr>
        <w:widowControl w:val="0"/>
        <w:rPr>
          <w:sz w:val="20"/>
        </w:rPr>
      </w:pPr>
    </w:p>
    <w:p w:rsidR="00507A6D" w:rsidRPr="00E13661" w:rsidRDefault="00507A6D" w:rsidP="00771432">
      <w:pPr>
        <w:widowControl w:val="0"/>
        <w:rPr>
          <w:sz w:val="20"/>
        </w:rPr>
      </w:pPr>
      <w:r w:rsidRPr="00E13661">
        <w:rPr>
          <w:sz w:val="20"/>
        </w:rPr>
        <w:t>The application for leave to appeal from the judgment of the Nova Scotia Court of Appeal, Number CA 471656, 2018 NSCA 89, dated November 20, 2018, is dismissed without costs.</w:t>
      </w:r>
    </w:p>
    <w:p w:rsidR="00E4468E" w:rsidRPr="00E13661" w:rsidRDefault="00E4468E" w:rsidP="00771432">
      <w:pPr>
        <w:widowControl w:val="0"/>
        <w:rPr>
          <w:sz w:val="20"/>
        </w:rPr>
      </w:pPr>
    </w:p>
    <w:p w:rsidR="00E4468E" w:rsidRPr="00E13661" w:rsidRDefault="00507A6D" w:rsidP="00771432">
      <w:pPr>
        <w:widowControl w:val="0"/>
        <w:rPr>
          <w:sz w:val="20"/>
          <w:lang w:val="fr-CA"/>
        </w:rPr>
      </w:pPr>
      <w:r w:rsidRPr="00E13661">
        <w:rPr>
          <w:sz w:val="20"/>
          <w:lang w:val="fr-CA"/>
        </w:rPr>
        <w:t>La demande d’autorisation d’appel de l’arrêt de la Cour d’appel de la Nouvelle-Écosse, numéro CA 471656, 2018 NSCA 89, daté du 20 novembre 2018, est rejetée sans dépens.</w:t>
      </w:r>
    </w:p>
    <w:p w:rsidR="00E4468E" w:rsidRPr="00E13661" w:rsidRDefault="00E4468E" w:rsidP="00771432">
      <w:pPr>
        <w:widowControl w:val="0"/>
        <w:rPr>
          <w:sz w:val="20"/>
          <w:lang w:val="fr-CA"/>
        </w:rPr>
      </w:pPr>
    </w:p>
    <w:p w:rsidR="003A5E8C" w:rsidRPr="00E13661" w:rsidRDefault="00AF3F57" w:rsidP="003A5E8C">
      <w:pPr>
        <w:jc w:val="both"/>
        <w:rPr>
          <w:sz w:val="20"/>
        </w:rPr>
      </w:pPr>
      <w:r w:rsidRPr="00E13661">
        <w:rPr>
          <w:sz w:val="20"/>
        </w:rPr>
        <w:pict>
          <v:rect id="_x0000_i1031" style="width:2in;height:1pt" o:hrpct="0" o:hralign="center" o:hrstd="t" o:hrnoshade="t" o:hr="t" fillcolor="black [3213]" stroked="f"/>
        </w:pict>
      </w:r>
    </w:p>
    <w:p w:rsidR="006F0310" w:rsidRPr="00E13661" w:rsidRDefault="006F0310" w:rsidP="003A5E8C">
      <w:pPr>
        <w:widowControl w:val="0"/>
        <w:rPr>
          <w:sz w:val="20"/>
        </w:rPr>
      </w:pPr>
    </w:p>
    <w:p w:rsidR="00DD7D5A" w:rsidRPr="00E13661" w:rsidRDefault="00DD7D5A" w:rsidP="00DD7D5A">
      <w:pPr>
        <w:rPr>
          <w:i/>
          <w:sz w:val="22"/>
          <w:szCs w:val="22"/>
        </w:rPr>
      </w:pPr>
      <w:r w:rsidRPr="00E13661">
        <w:rPr>
          <w:i/>
          <w:sz w:val="22"/>
          <w:szCs w:val="22"/>
        </w:rPr>
        <w:lastRenderedPageBreak/>
        <w:t>James Alan Rowan v. Attorney General of Canada (on behalf of the United States of America)</w:t>
      </w:r>
      <w:r w:rsidRPr="00E13661">
        <w:rPr>
          <w:sz w:val="22"/>
          <w:szCs w:val="22"/>
        </w:rPr>
        <w:t xml:space="preserve"> (Sask.) (Criminal) (By Leave) (</w:t>
      </w:r>
      <w:hyperlink r:id="rId14" w:history="1">
        <w:r w:rsidRPr="00E13661">
          <w:rPr>
            <w:rStyle w:val="Hyperlink"/>
            <w:sz w:val="22"/>
            <w:szCs w:val="22"/>
          </w:rPr>
          <w:t>38474</w:t>
        </w:r>
      </w:hyperlink>
      <w:r w:rsidRPr="00E13661">
        <w:rPr>
          <w:sz w:val="22"/>
          <w:szCs w:val="22"/>
        </w:rPr>
        <w:t>)</w:t>
      </w:r>
    </w:p>
    <w:p w:rsidR="0031387C" w:rsidRPr="00E13661" w:rsidRDefault="0031387C" w:rsidP="003A5E8C">
      <w:pPr>
        <w:widowControl w:val="0"/>
        <w:rPr>
          <w:sz w:val="20"/>
        </w:rPr>
      </w:pPr>
    </w:p>
    <w:p w:rsidR="00DD7D5A" w:rsidRPr="00E13661" w:rsidRDefault="00DD7D5A" w:rsidP="003A5E8C">
      <w:pPr>
        <w:widowControl w:val="0"/>
        <w:rPr>
          <w:sz w:val="20"/>
        </w:rPr>
      </w:pPr>
      <w:r w:rsidRPr="00E13661">
        <w:rPr>
          <w:sz w:val="20"/>
        </w:rPr>
        <w:t>The application for leave to appeal from the judgment of the Court of Appeal for Saskatchewan, Number CACR2933, 2018 SKCA 104, dated December 31, 2018, is dismissed.</w:t>
      </w:r>
    </w:p>
    <w:p w:rsidR="00DD7D5A" w:rsidRPr="00E13661" w:rsidRDefault="00DD7D5A" w:rsidP="003A5E8C">
      <w:pPr>
        <w:widowControl w:val="0"/>
        <w:rPr>
          <w:sz w:val="20"/>
        </w:rPr>
      </w:pPr>
    </w:p>
    <w:p w:rsidR="00E4468E" w:rsidRPr="00E13661" w:rsidRDefault="00DD7D5A" w:rsidP="003A5E8C">
      <w:pPr>
        <w:widowControl w:val="0"/>
        <w:rPr>
          <w:sz w:val="20"/>
          <w:lang w:val="fr-CA"/>
        </w:rPr>
      </w:pPr>
      <w:r w:rsidRPr="00E13661">
        <w:rPr>
          <w:sz w:val="20"/>
          <w:lang w:val="fr-CA"/>
        </w:rPr>
        <w:t>La demande d’autorisation d’appel de l’arrêt de la Cour d’appel de la Saskatchewan, numéro CACR2933, 2018 SKCA 104, daté du 31 décembre 2018, est rejetée.</w:t>
      </w:r>
    </w:p>
    <w:p w:rsidR="00E4468E" w:rsidRPr="00E13661" w:rsidRDefault="00E4468E" w:rsidP="003A5E8C">
      <w:pPr>
        <w:widowControl w:val="0"/>
        <w:rPr>
          <w:sz w:val="20"/>
          <w:lang w:val="fr-CA"/>
        </w:rPr>
      </w:pPr>
    </w:p>
    <w:p w:rsidR="003A5E8C" w:rsidRPr="00E13661" w:rsidRDefault="00AF3F57" w:rsidP="003A5E8C">
      <w:pPr>
        <w:jc w:val="both"/>
        <w:rPr>
          <w:sz w:val="20"/>
        </w:rPr>
      </w:pPr>
      <w:r w:rsidRPr="00E13661">
        <w:rPr>
          <w:sz w:val="20"/>
        </w:rPr>
        <w:pict>
          <v:rect id="_x0000_i1032" style="width:2in;height:1pt" o:hrpct="0" o:hralign="center" o:hrstd="t" o:hrnoshade="t" o:hr="t" fillcolor="black [3213]" stroked="f"/>
        </w:pict>
      </w:r>
    </w:p>
    <w:p w:rsidR="00FC5FC5" w:rsidRPr="00E13661" w:rsidRDefault="00FC5FC5" w:rsidP="00FC5FC5">
      <w:pPr>
        <w:ind w:left="360" w:hanging="360"/>
        <w:jc w:val="both"/>
        <w:rPr>
          <w:sz w:val="20"/>
          <w:lang w:eastAsia="en-CA"/>
        </w:rPr>
      </w:pPr>
    </w:p>
    <w:p w:rsidR="00087B0A" w:rsidRPr="00E13661" w:rsidRDefault="00087B0A" w:rsidP="00087B0A">
      <w:pPr>
        <w:rPr>
          <w:sz w:val="22"/>
          <w:szCs w:val="22"/>
        </w:rPr>
      </w:pPr>
      <w:r w:rsidRPr="00E13661">
        <w:rPr>
          <w:i/>
          <w:sz w:val="22"/>
          <w:szCs w:val="22"/>
        </w:rPr>
        <w:t xml:space="preserve">Apotex Inc. v. Schering Corporation, Sanofi-Aventis, Sanofi-Aventis Deutschland GmbH and Sanofi-Aventis Canada Inc. - and between - Apotex Inc. v. Schering Corporation </w:t>
      </w:r>
      <w:r w:rsidRPr="00E13661">
        <w:rPr>
          <w:sz w:val="22"/>
          <w:szCs w:val="22"/>
        </w:rPr>
        <w:t>(Ont.) (Civil) (By Leave) (</w:t>
      </w:r>
      <w:hyperlink r:id="rId15" w:history="1">
        <w:r w:rsidRPr="00E13661">
          <w:rPr>
            <w:rStyle w:val="Hyperlink"/>
            <w:sz w:val="22"/>
            <w:szCs w:val="22"/>
          </w:rPr>
          <w:t>38471</w:t>
        </w:r>
      </w:hyperlink>
      <w:r w:rsidRPr="00E13661">
        <w:rPr>
          <w:sz w:val="22"/>
          <w:szCs w:val="22"/>
        </w:rPr>
        <w:t>)</w:t>
      </w:r>
    </w:p>
    <w:p w:rsidR="00DF4E7B" w:rsidRPr="00E13661" w:rsidRDefault="00DF4E7B" w:rsidP="00DF4E7B">
      <w:pPr>
        <w:widowControl w:val="0"/>
        <w:rPr>
          <w:sz w:val="20"/>
        </w:rPr>
      </w:pPr>
    </w:p>
    <w:p w:rsidR="00DF4E7B" w:rsidRPr="00E13661" w:rsidRDefault="00087B0A" w:rsidP="00DF4E7B">
      <w:pPr>
        <w:widowControl w:val="0"/>
        <w:rPr>
          <w:sz w:val="20"/>
        </w:rPr>
      </w:pPr>
      <w:r w:rsidRPr="00E13661">
        <w:rPr>
          <w:sz w:val="20"/>
        </w:rPr>
        <w:t>The application for leave to appeal from the judgment of the Court of Appeal for Ontario, Numbers C65118 and C65129, 2018 ONCA 890, dated November 8, 2018, is dismissed with costs.</w:t>
      </w:r>
    </w:p>
    <w:p w:rsidR="00DF4E7B" w:rsidRPr="00E13661" w:rsidRDefault="00DF4E7B" w:rsidP="00DF4E7B">
      <w:pPr>
        <w:widowControl w:val="0"/>
        <w:rPr>
          <w:sz w:val="20"/>
        </w:rPr>
      </w:pPr>
    </w:p>
    <w:p w:rsidR="00DF4E7B" w:rsidRPr="00E13661" w:rsidRDefault="00087B0A" w:rsidP="00DF4E7B">
      <w:pPr>
        <w:widowControl w:val="0"/>
        <w:rPr>
          <w:sz w:val="20"/>
          <w:lang w:val="fr-CA"/>
        </w:rPr>
      </w:pPr>
      <w:r w:rsidRPr="00E13661">
        <w:rPr>
          <w:sz w:val="20"/>
          <w:lang w:val="fr-CA"/>
        </w:rPr>
        <w:t>La demande d’autorisation d’appel de l’arrêt de la Cour d’appel de l’Ontario, numéros C65118 et C65129, 2018 ONCA 890, daté du 8 novembre 2018, est rejetée avec dépens.</w:t>
      </w:r>
    </w:p>
    <w:p w:rsidR="00DF4E7B" w:rsidRPr="00E13661" w:rsidRDefault="00DF4E7B" w:rsidP="00DF4E7B">
      <w:pPr>
        <w:widowControl w:val="0"/>
        <w:rPr>
          <w:sz w:val="20"/>
          <w:lang w:val="fr-CA"/>
        </w:rPr>
      </w:pPr>
    </w:p>
    <w:p w:rsidR="00DF4E7B" w:rsidRPr="00E13661" w:rsidRDefault="00AF3F57" w:rsidP="00DF4E7B">
      <w:pPr>
        <w:jc w:val="both"/>
        <w:rPr>
          <w:sz w:val="20"/>
        </w:rPr>
      </w:pPr>
      <w:r w:rsidRPr="00E13661">
        <w:rPr>
          <w:sz w:val="20"/>
        </w:rPr>
        <w:pict>
          <v:rect id="_x0000_i1033" style="width:2in;height:1pt" o:hrpct="0" o:hralign="center" o:hrstd="t" o:hrnoshade="t" o:hr="t" fillcolor="black [3213]" stroked="f"/>
        </w:pict>
      </w:r>
    </w:p>
    <w:p w:rsidR="00DF4E7B" w:rsidRPr="00E13661" w:rsidRDefault="00DF4E7B" w:rsidP="00DF4E7B">
      <w:pPr>
        <w:widowControl w:val="0"/>
        <w:rPr>
          <w:sz w:val="20"/>
        </w:rPr>
      </w:pPr>
    </w:p>
    <w:p w:rsidR="00AB7CCF" w:rsidRPr="00E13661" w:rsidRDefault="00AB7CCF" w:rsidP="00AB7CCF">
      <w:pPr>
        <w:rPr>
          <w:i/>
          <w:sz w:val="22"/>
          <w:szCs w:val="22"/>
        </w:rPr>
      </w:pPr>
      <w:r w:rsidRPr="00E13661">
        <w:rPr>
          <w:i/>
          <w:sz w:val="22"/>
          <w:szCs w:val="22"/>
        </w:rPr>
        <w:t>Chantal Dunn v. Attorney General of Canada, Office of the Public Sector Integrity Commissioner of Canada and Sylvie Lecompte</w:t>
      </w:r>
      <w:r w:rsidRPr="00E13661">
        <w:rPr>
          <w:sz w:val="22"/>
          <w:szCs w:val="22"/>
        </w:rPr>
        <w:t xml:space="preserve"> (F.C.) (Civil) (By Leave) (</w:t>
      </w:r>
      <w:hyperlink r:id="rId16" w:history="1">
        <w:r w:rsidRPr="00E13661">
          <w:rPr>
            <w:rStyle w:val="Hyperlink"/>
            <w:sz w:val="22"/>
            <w:szCs w:val="22"/>
          </w:rPr>
          <w:t>38479</w:t>
        </w:r>
      </w:hyperlink>
      <w:r w:rsidRPr="00E13661">
        <w:rPr>
          <w:sz w:val="22"/>
          <w:szCs w:val="22"/>
        </w:rPr>
        <w:t>)</w:t>
      </w:r>
    </w:p>
    <w:p w:rsidR="00DF4E7B" w:rsidRPr="00E13661" w:rsidRDefault="00DF4E7B" w:rsidP="00DF4E7B">
      <w:pPr>
        <w:widowControl w:val="0"/>
        <w:rPr>
          <w:sz w:val="20"/>
        </w:rPr>
      </w:pPr>
    </w:p>
    <w:p w:rsidR="00AB7CCF" w:rsidRPr="00E13661" w:rsidRDefault="00AB7CCF" w:rsidP="00DF4E7B">
      <w:pPr>
        <w:widowControl w:val="0"/>
        <w:rPr>
          <w:sz w:val="20"/>
        </w:rPr>
      </w:pPr>
      <w:r w:rsidRPr="00E13661">
        <w:rPr>
          <w:sz w:val="20"/>
        </w:rPr>
        <w:t>The application for leave to appeal from the judgment of the Federal Court of Appeal, Number A-329-17, 2018 FCA 210, dated November 15, 2018, is dismissed with costs to the respondent, Attorney General of Canada.</w:t>
      </w:r>
    </w:p>
    <w:p w:rsidR="00AB7CCF" w:rsidRPr="00E13661" w:rsidRDefault="00AB7CCF" w:rsidP="00DF4E7B">
      <w:pPr>
        <w:widowControl w:val="0"/>
        <w:rPr>
          <w:sz w:val="20"/>
        </w:rPr>
      </w:pPr>
    </w:p>
    <w:p w:rsidR="00DF4E7B" w:rsidRPr="00E13661" w:rsidRDefault="00AB7CCF" w:rsidP="00DF4E7B">
      <w:pPr>
        <w:widowControl w:val="0"/>
        <w:rPr>
          <w:sz w:val="20"/>
          <w:lang w:val="fr-CA"/>
        </w:rPr>
      </w:pPr>
      <w:r w:rsidRPr="00E13661">
        <w:rPr>
          <w:sz w:val="20"/>
          <w:lang w:val="fr-CA"/>
        </w:rPr>
        <w:t>La demande d’autorisation d’appel de l’arrêt de la Cour d’appel fédérale, numéro A-329-17, 2018 CAF 210, daté du 15 novembre 2018, est rejetée avec dépens en faveur de l’intimé, procureur général du Canada.</w:t>
      </w:r>
    </w:p>
    <w:p w:rsidR="00DF4E7B" w:rsidRPr="00E13661" w:rsidRDefault="00DF4E7B" w:rsidP="00DF4E7B">
      <w:pPr>
        <w:widowControl w:val="0"/>
        <w:rPr>
          <w:sz w:val="20"/>
          <w:lang w:val="fr-CA"/>
        </w:rPr>
      </w:pPr>
    </w:p>
    <w:p w:rsidR="00DF4E7B" w:rsidRPr="00E13661" w:rsidRDefault="00AF3F57" w:rsidP="00DF4E7B">
      <w:pPr>
        <w:jc w:val="both"/>
        <w:rPr>
          <w:sz w:val="20"/>
        </w:rPr>
      </w:pPr>
      <w:r w:rsidRPr="00E13661">
        <w:rPr>
          <w:sz w:val="20"/>
        </w:rPr>
        <w:pict>
          <v:rect id="_x0000_i1034" style="width:2in;height:1pt" o:hrpct="0" o:hralign="center" o:hrstd="t" o:hrnoshade="t" o:hr="t" fillcolor="black [3213]" stroked="f"/>
        </w:pict>
      </w:r>
    </w:p>
    <w:p w:rsidR="00DF4E7B" w:rsidRPr="00E13661" w:rsidRDefault="00DF4E7B" w:rsidP="00DF4E7B">
      <w:pPr>
        <w:widowControl w:val="0"/>
        <w:rPr>
          <w:sz w:val="20"/>
        </w:rPr>
      </w:pPr>
    </w:p>
    <w:p w:rsidR="00687E8A" w:rsidRPr="00E13661" w:rsidRDefault="00687E8A" w:rsidP="00687E8A">
      <w:pPr>
        <w:rPr>
          <w:sz w:val="22"/>
          <w:szCs w:val="22"/>
          <w:lang w:val="fr-CA"/>
        </w:rPr>
      </w:pPr>
      <w:r w:rsidRPr="00E13661">
        <w:rPr>
          <w:i/>
          <w:sz w:val="22"/>
          <w:szCs w:val="22"/>
          <w:lang w:val="fr-CA"/>
        </w:rPr>
        <w:t xml:space="preserve">Boisé Richelieu inc., 9149-9178 Québec inc. et Daniel Levasseur c. Monarque du Richelieu inc. </w:t>
      </w:r>
      <w:r w:rsidRPr="00E13661">
        <w:rPr>
          <w:sz w:val="22"/>
          <w:szCs w:val="22"/>
          <w:lang w:val="fr-CA"/>
        </w:rPr>
        <w:t>(Qc) (Civile) (Autorisation) (</w:t>
      </w:r>
      <w:hyperlink r:id="rId17" w:history="1">
        <w:r w:rsidRPr="00E13661">
          <w:rPr>
            <w:rStyle w:val="Hyperlink"/>
            <w:sz w:val="22"/>
            <w:szCs w:val="22"/>
            <w:lang w:val="fr-CA"/>
          </w:rPr>
          <w:t>38516</w:t>
        </w:r>
      </w:hyperlink>
      <w:r w:rsidRPr="00E13661">
        <w:rPr>
          <w:sz w:val="22"/>
          <w:szCs w:val="22"/>
          <w:lang w:val="fr-CA"/>
        </w:rPr>
        <w:t>)</w:t>
      </w:r>
    </w:p>
    <w:p w:rsidR="00DF4E7B" w:rsidRPr="00E13661" w:rsidRDefault="00DF4E7B" w:rsidP="00DF4E7B">
      <w:pPr>
        <w:widowControl w:val="0"/>
        <w:rPr>
          <w:sz w:val="20"/>
          <w:lang w:val="fr-CA"/>
        </w:rPr>
      </w:pPr>
    </w:p>
    <w:p w:rsidR="00DF4E7B" w:rsidRPr="00E13661" w:rsidRDefault="00687E8A" w:rsidP="00DF4E7B">
      <w:pPr>
        <w:widowControl w:val="0"/>
        <w:rPr>
          <w:sz w:val="20"/>
          <w:lang w:val="fr-CA"/>
        </w:rPr>
      </w:pPr>
      <w:r w:rsidRPr="00E13661">
        <w:rPr>
          <w:sz w:val="20"/>
          <w:lang w:val="fr-CA"/>
        </w:rPr>
        <w:t>La demande d’autorisation d’appel de l’arrêt de la Cour d’appel du Québec (Québec), numéro 200-09-009385-169, 2018 QCCA 2168, daté du 14 décembre 2018, est rejetée avec dépens.</w:t>
      </w:r>
    </w:p>
    <w:p w:rsidR="00DF4E7B" w:rsidRPr="00E13661" w:rsidRDefault="00DF4E7B" w:rsidP="00DF4E7B">
      <w:pPr>
        <w:widowControl w:val="0"/>
        <w:rPr>
          <w:sz w:val="20"/>
          <w:lang w:val="fr-CA"/>
        </w:rPr>
      </w:pPr>
    </w:p>
    <w:p w:rsidR="00687E8A" w:rsidRPr="00E13661" w:rsidRDefault="00687E8A" w:rsidP="00DF4E7B">
      <w:pPr>
        <w:widowControl w:val="0"/>
        <w:rPr>
          <w:sz w:val="20"/>
        </w:rPr>
      </w:pPr>
      <w:r w:rsidRPr="00E13661">
        <w:rPr>
          <w:sz w:val="20"/>
          <w:lang w:val="en-CA"/>
        </w:rPr>
        <w:t xml:space="preserve">The application for leave to appeal from the judgment of the </w:t>
      </w:r>
      <w:r w:rsidRPr="00E13661">
        <w:rPr>
          <w:sz w:val="20"/>
        </w:rPr>
        <w:t>Court of Appeal of Quebec (Québec)</w:t>
      </w:r>
      <w:r w:rsidRPr="00E13661">
        <w:rPr>
          <w:sz w:val="20"/>
          <w:lang w:val="en-CA"/>
        </w:rPr>
        <w:t xml:space="preserve">, Number </w:t>
      </w:r>
      <w:r w:rsidRPr="00E13661">
        <w:rPr>
          <w:sz w:val="20"/>
        </w:rPr>
        <w:t>200-09-009385-169, 2018 QCCA 2168</w:t>
      </w:r>
      <w:r w:rsidRPr="00E13661">
        <w:rPr>
          <w:sz w:val="20"/>
          <w:lang w:val="en-CA"/>
        </w:rPr>
        <w:t xml:space="preserve">, dated </w:t>
      </w:r>
      <w:r w:rsidRPr="00E13661">
        <w:rPr>
          <w:sz w:val="20"/>
        </w:rPr>
        <w:t>December 14, 2018,</w:t>
      </w:r>
      <w:r w:rsidRPr="00E13661">
        <w:rPr>
          <w:sz w:val="20"/>
          <w:lang w:val="en-CA"/>
        </w:rPr>
        <w:t xml:space="preserve"> is dismissed with costs.</w:t>
      </w:r>
    </w:p>
    <w:p w:rsidR="00DF4E7B" w:rsidRPr="00E13661" w:rsidRDefault="00DF4E7B" w:rsidP="00DF4E7B">
      <w:pPr>
        <w:widowControl w:val="0"/>
        <w:rPr>
          <w:sz w:val="20"/>
        </w:rPr>
      </w:pPr>
    </w:p>
    <w:p w:rsidR="00DF4E7B" w:rsidRPr="00E13661" w:rsidRDefault="00AF3F57" w:rsidP="00DF4E7B">
      <w:pPr>
        <w:jc w:val="both"/>
        <w:rPr>
          <w:sz w:val="20"/>
        </w:rPr>
      </w:pPr>
      <w:r w:rsidRPr="00E13661">
        <w:rPr>
          <w:sz w:val="20"/>
        </w:rPr>
        <w:pict>
          <v:rect id="_x0000_i1035" style="width:2in;height:1pt" o:hrpct="0" o:hralign="center" o:hrstd="t" o:hrnoshade="t" o:hr="t" fillcolor="black [3213]" stroked="f"/>
        </w:pict>
      </w:r>
    </w:p>
    <w:p w:rsidR="00DF4E7B" w:rsidRPr="00E13661" w:rsidRDefault="00DF4E7B" w:rsidP="00DF4E7B">
      <w:pPr>
        <w:ind w:left="360" w:hanging="360"/>
        <w:jc w:val="both"/>
        <w:rPr>
          <w:sz w:val="20"/>
          <w:lang w:eastAsia="en-CA"/>
        </w:rPr>
      </w:pPr>
    </w:p>
    <w:p w:rsidR="00120BC9" w:rsidRPr="00E13661" w:rsidRDefault="00120BC9" w:rsidP="00120BC9">
      <w:pPr>
        <w:pStyle w:val="SCCAppellantInfoAppellantInfo"/>
        <w:rPr>
          <w:sz w:val="22"/>
          <w:szCs w:val="22"/>
        </w:rPr>
      </w:pPr>
      <w:r w:rsidRPr="00E13661">
        <w:rPr>
          <w:i/>
          <w:sz w:val="22"/>
          <w:szCs w:val="22"/>
        </w:rPr>
        <w:t>Lenworth Spence v. Her Majesty the Queen</w:t>
      </w:r>
      <w:r w:rsidRPr="00E13661">
        <w:rPr>
          <w:sz w:val="22"/>
          <w:szCs w:val="22"/>
        </w:rPr>
        <w:t xml:space="preserve"> (Ont.) (Criminal) (By Leave) (</w:t>
      </w:r>
      <w:hyperlink r:id="rId18" w:history="1">
        <w:r w:rsidRPr="00E13661">
          <w:rPr>
            <w:rStyle w:val="Hyperlink"/>
            <w:sz w:val="22"/>
            <w:szCs w:val="22"/>
          </w:rPr>
          <w:t>38475</w:t>
        </w:r>
      </w:hyperlink>
      <w:r w:rsidRPr="00E13661">
        <w:rPr>
          <w:sz w:val="22"/>
          <w:szCs w:val="22"/>
        </w:rPr>
        <w:t>)</w:t>
      </w:r>
    </w:p>
    <w:p w:rsidR="00DF4E7B" w:rsidRPr="00E13661" w:rsidRDefault="00DF4E7B" w:rsidP="00DF4E7B">
      <w:pPr>
        <w:widowControl w:val="0"/>
        <w:rPr>
          <w:sz w:val="20"/>
        </w:rPr>
      </w:pPr>
    </w:p>
    <w:p w:rsidR="0031387C" w:rsidRPr="00E13661" w:rsidRDefault="00120BC9" w:rsidP="003A5E8C">
      <w:pPr>
        <w:widowControl w:val="0"/>
        <w:rPr>
          <w:sz w:val="20"/>
        </w:rPr>
      </w:pPr>
      <w:r w:rsidRPr="00E13661">
        <w:rPr>
          <w:sz w:val="20"/>
        </w:rPr>
        <w:t>The motion for an extension of time to serve and file the application for leave to appeal is granted. The motion to appoint counsel is granted. The application for leave to appeal from the judgment of the Court of Appeal for Ontario, Number C55613, 2018 ONCA 427, dated May 7, 2018, is dismissed.</w:t>
      </w:r>
    </w:p>
    <w:p w:rsidR="00E4468E" w:rsidRPr="00E13661" w:rsidRDefault="00E4468E" w:rsidP="003A5E8C">
      <w:pPr>
        <w:widowControl w:val="0"/>
        <w:rPr>
          <w:sz w:val="20"/>
        </w:rPr>
      </w:pPr>
    </w:p>
    <w:p w:rsidR="00E4468E" w:rsidRPr="00E13661" w:rsidRDefault="00120BC9" w:rsidP="003A5E8C">
      <w:pPr>
        <w:widowControl w:val="0"/>
        <w:rPr>
          <w:sz w:val="20"/>
          <w:lang w:val="fr-CA"/>
        </w:rPr>
      </w:pPr>
      <w:r w:rsidRPr="00E13661">
        <w:rPr>
          <w:sz w:val="20"/>
          <w:lang w:val="fr-CA"/>
        </w:rPr>
        <w:t>La requête en prorogation du délai de signification et de dépôt de la demande d’autorisation d’appel est accueillie. La requête en nomination d’un procureur est accueillie. La demande d’autorisation d’appel de l’arrêt de la Cour d’appel de l’Ontario, numéro C55613, 2018 ONCA 427, daté du 7 mai 2018, est rejetée.</w:t>
      </w:r>
    </w:p>
    <w:p w:rsidR="00E4468E" w:rsidRPr="00E13661" w:rsidRDefault="00E4468E" w:rsidP="003A5E8C">
      <w:pPr>
        <w:widowControl w:val="0"/>
        <w:rPr>
          <w:sz w:val="20"/>
          <w:lang w:val="fr-CA"/>
        </w:rPr>
      </w:pPr>
    </w:p>
    <w:p w:rsidR="003A5E8C" w:rsidRPr="00E13661" w:rsidRDefault="00AF3F57" w:rsidP="003A5E8C">
      <w:pPr>
        <w:jc w:val="both"/>
        <w:rPr>
          <w:sz w:val="20"/>
        </w:rPr>
      </w:pPr>
      <w:r w:rsidRPr="00E13661">
        <w:rPr>
          <w:sz w:val="20"/>
        </w:rPr>
        <w:pict>
          <v:rect id="_x0000_i1036" style="width:2in;height:1pt" o:hrpct="0" o:hralign="center" o:hrstd="t" o:hrnoshade="t" o:hr="t" fillcolor="black [3213]" stroked="f"/>
        </w:pict>
      </w:r>
    </w:p>
    <w:p w:rsidR="001D2E61" w:rsidRPr="00E13661" w:rsidRDefault="001D2E61" w:rsidP="001D2E61">
      <w:pPr>
        <w:jc w:val="both"/>
        <w:rPr>
          <w:sz w:val="20"/>
        </w:rPr>
      </w:pPr>
    </w:p>
    <w:p w:rsidR="000C017E" w:rsidRPr="00E13661" w:rsidRDefault="000C017E" w:rsidP="000C017E">
      <w:pPr>
        <w:pStyle w:val="SCCAppellantInfoAppellantInfo"/>
        <w:rPr>
          <w:sz w:val="22"/>
          <w:szCs w:val="22"/>
        </w:rPr>
      </w:pPr>
      <w:r w:rsidRPr="00E13661">
        <w:rPr>
          <w:i/>
          <w:sz w:val="22"/>
          <w:szCs w:val="22"/>
        </w:rPr>
        <w:lastRenderedPageBreak/>
        <w:t>N.E.T. v. Her Majesty the Queen in Right of the Province of British Columbia, Interior Health Authority, Royal Inland Hospital, Kamloops Mental Health &amp; Substance Use, Kurt Buller and James Mabee</w:t>
      </w:r>
      <w:r w:rsidRPr="00E13661">
        <w:rPr>
          <w:sz w:val="22"/>
          <w:szCs w:val="22"/>
        </w:rPr>
        <w:t xml:space="preserve"> (B.C.) (Civil) (By Leave) (</w:t>
      </w:r>
      <w:hyperlink r:id="rId19" w:history="1">
        <w:r w:rsidRPr="00E13661">
          <w:rPr>
            <w:rStyle w:val="Hyperlink"/>
            <w:sz w:val="22"/>
            <w:szCs w:val="22"/>
          </w:rPr>
          <w:t>38489</w:t>
        </w:r>
      </w:hyperlink>
      <w:r w:rsidRPr="00E13661">
        <w:rPr>
          <w:sz w:val="22"/>
          <w:szCs w:val="22"/>
        </w:rPr>
        <w:t>)</w:t>
      </w:r>
    </w:p>
    <w:p w:rsidR="009B141B" w:rsidRPr="00E13661" w:rsidRDefault="009B141B" w:rsidP="009B141B">
      <w:pPr>
        <w:widowControl w:val="0"/>
        <w:rPr>
          <w:sz w:val="20"/>
        </w:rPr>
      </w:pPr>
    </w:p>
    <w:p w:rsidR="009B141B" w:rsidRPr="00E13661" w:rsidRDefault="000C017E" w:rsidP="009B141B">
      <w:pPr>
        <w:widowControl w:val="0"/>
        <w:rPr>
          <w:sz w:val="20"/>
        </w:rPr>
      </w:pPr>
      <w:r w:rsidRPr="00E13661">
        <w:rPr>
          <w:sz w:val="20"/>
        </w:rPr>
        <w:t>The motions to adduce new evidence are dismissed. The application for leave to appeal from the judgment of the Court of Appeal for British Columbia (Vancouver), Number CA44844, 2018 BCCA 380, dated October 17, 2018, is dismissed with costs to the respondent, He</w:t>
      </w:r>
      <w:bookmarkStart w:id="1" w:name="_GoBack"/>
      <w:bookmarkEnd w:id="1"/>
      <w:r w:rsidRPr="00E13661">
        <w:rPr>
          <w:sz w:val="20"/>
        </w:rPr>
        <w:t>r Majesty the Queen in Right of the Province of British Columbia.</w:t>
      </w:r>
    </w:p>
    <w:p w:rsidR="009B141B" w:rsidRPr="00E13661" w:rsidRDefault="009B141B" w:rsidP="009B141B">
      <w:pPr>
        <w:widowControl w:val="0"/>
        <w:rPr>
          <w:sz w:val="20"/>
        </w:rPr>
      </w:pPr>
    </w:p>
    <w:p w:rsidR="009B141B" w:rsidRPr="00E13661" w:rsidRDefault="000C017E" w:rsidP="009B141B">
      <w:pPr>
        <w:widowControl w:val="0"/>
        <w:rPr>
          <w:sz w:val="20"/>
          <w:lang w:val="fr-CA"/>
        </w:rPr>
      </w:pPr>
      <w:r w:rsidRPr="00E13661">
        <w:rPr>
          <w:sz w:val="20"/>
          <w:lang w:val="fr-CA"/>
        </w:rPr>
        <w:t>Les requêtes sollicitant l’autorisation de présenter une nouvelle preuve sont rejetées. La demande d’autorisation d’appel de l’arrêt de la Cour d’appel de la Colombie-Britannique (Vancouver), numéro CA44844, 2018 BCCA 380, daté du 17 octobre 2018, est rejetée avec dépens en faveur de l’intimée, Sa Majesté la Reine du chef de la Province de la Colombie-Britannique.</w:t>
      </w:r>
    </w:p>
    <w:p w:rsidR="009B141B" w:rsidRPr="00E13661" w:rsidRDefault="009B141B" w:rsidP="009B141B">
      <w:pPr>
        <w:widowControl w:val="0"/>
        <w:rPr>
          <w:sz w:val="20"/>
          <w:lang w:val="fr-CA"/>
        </w:rPr>
      </w:pPr>
    </w:p>
    <w:p w:rsidR="009B141B" w:rsidRPr="00E13661" w:rsidRDefault="00AF3F57" w:rsidP="009B141B">
      <w:pPr>
        <w:jc w:val="both"/>
        <w:rPr>
          <w:sz w:val="20"/>
        </w:rPr>
      </w:pPr>
      <w:r w:rsidRPr="00E13661">
        <w:rPr>
          <w:sz w:val="20"/>
        </w:rPr>
        <w:pict>
          <v:rect id="_x0000_i1037" style="width:2in;height:1pt" o:hrpct="0" o:hralign="center" o:hrstd="t" o:hrnoshade="t" o:hr="t" fillcolor="black [3213]" stroked="f"/>
        </w:pict>
      </w:r>
    </w:p>
    <w:p w:rsidR="00E4468E" w:rsidRPr="00E13661" w:rsidRDefault="00E4468E" w:rsidP="00FB2825">
      <w:pPr>
        <w:jc w:val="both"/>
        <w:rPr>
          <w:sz w:val="20"/>
          <w:lang w:val="fr-CA"/>
        </w:rPr>
      </w:pPr>
    </w:p>
    <w:p w:rsidR="00AD7B20" w:rsidRPr="00E13661" w:rsidRDefault="00AD7B20" w:rsidP="00AD7B20">
      <w:pPr>
        <w:pStyle w:val="SCCAppellantInfoAppellantInfo"/>
        <w:rPr>
          <w:sz w:val="22"/>
          <w:szCs w:val="22"/>
        </w:rPr>
      </w:pPr>
      <w:r w:rsidRPr="00E13661">
        <w:rPr>
          <w:i/>
          <w:sz w:val="22"/>
          <w:szCs w:val="22"/>
        </w:rPr>
        <w:t>Glen Glady Anderson v. Her Majesty the Queen</w:t>
      </w:r>
      <w:r w:rsidRPr="00E13661">
        <w:rPr>
          <w:sz w:val="22"/>
          <w:szCs w:val="22"/>
        </w:rPr>
        <w:t xml:space="preserve"> (Alta.) (Criminal) (By Leave) (</w:t>
      </w:r>
      <w:hyperlink r:id="rId20" w:history="1">
        <w:r w:rsidRPr="00E13661">
          <w:rPr>
            <w:rStyle w:val="Hyperlink"/>
            <w:sz w:val="22"/>
            <w:szCs w:val="22"/>
          </w:rPr>
          <w:t>38502</w:t>
        </w:r>
      </w:hyperlink>
      <w:r w:rsidRPr="00E13661">
        <w:rPr>
          <w:sz w:val="22"/>
          <w:szCs w:val="22"/>
        </w:rPr>
        <w:t>)</w:t>
      </w:r>
    </w:p>
    <w:p w:rsidR="00120BC9" w:rsidRPr="00E13661" w:rsidRDefault="00120BC9" w:rsidP="00FB2825">
      <w:pPr>
        <w:jc w:val="both"/>
        <w:rPr>
          <w:sz w:val="20"/>
        </w:rPr>
      </w:pPr>
    </w:p>
    <w:p w:rsidR="00120BC9" w:rsidRPr="00E13661" w:rsidRDefault="00AD7B20" w:rsidP="00FB2825">
      <w:pPr>
        <w:jc w:val="both"/>
        <w:rPr>
          <w:sz w:val="20"/>
        </w:rPr>
      </w:pPr>
      <w:r w:rsidRPr="00E13661">
        <w:rPr>
          <w:sz w:val="20"/>
        </w:rPr>
        <w:t>The application for leave to appeal from the judgment of the Court of Appeal of Alberta (Edmonton), Number 1703-0281-A, 2018 ABCA 412, dated December 4, 2018, is dismissed.</w:t>
      </w:r>
    </w:p>
    <w:p w:rsidR="00120BC9" w:rsidRPr="00E13661" w:rsidRDefault="00120BC9" w:rsidP="00FB2825">
      <w:pPr>
        <w:jc w:val="both"/>
        <w:rPr>
          <w:sz w:val="20"/>
        </w:rPr>
      </w:pPr>
    </w:p>
    <w:p w:rsidR="00AD7B20" w:rsidRPr="00E13661" w:rsidRDefault="00AD7B20" w:rsidP="00FB2825">
      <w:pPr>
        <w:jc w:val="both"/>
        <w:rPr>
          <w:sz w:val="20"/>
          <w:lang w:val="fr-CA"/>
        </w:rPr>
      </w:pPr>
      <w:r w:rsidRPr="00E13661">
        <w:rPr>
          <w:sz w:val="20"/>
          <w:lang w:val="fr-CA"/>
        </w:rPr>
        <w:t>La demande d’autorisation d’appel de l’arrêt de la Cour d’appel de l’Alberta (Edmonton), numéro 1703-0281-A, 2018 ABCA 412, daté du 4 décembre 2018, est rejetée.</w:t>
      </w:r>
    </w:p>
    <w:p w:rsidR="00E4468E" w:rsidRPr="00E13661" w:rsidRDefault="00E4468E" w:rsidP="00FB2825">
      <w:pPr>
        <w:jc w:val="both"/>
        <w:rPr>
          <w:sz w:val="20"/>
          <w:lang w:val="fr-CA"/>
        </w:rPr>
      </w:pPr>
    </w:p>
    <w:p w:rsidR="00FB2825" w:rsidRPr="00E13661" w:rsidRDefault="00AF3F57" w:rsidP="00FB2825">
      <w:pPr>
        <w:jc w:val="both"/>
        <w:rPr>
          <w:sz w:val="20"/>
        </w:rPr>
      </w:pPr>
      <w:r w:rsidRPr="00E13661">
        <w:rPr>
          <w:sz w:val="20"/>
        </w:rPr>
        <w:pict>
          <v:rect id="_x0000_i1038" style="width:2in;height:1pt" o:hrpct="0" o:hralign="center" o:hrstd="t" o:hrnoshade="t" o:hr="t" fillcolor="black [3213]" stroked="f"/>
        </w:pict>
      </w:r>
    </w:p>
    <w:p w:rsidR="00B86158" w:rsidRPr="00E13661" w:rsidRDefault="00B86158" w:rsidP="00B86158">
      <w:pPr>
        <w:widowControl w:val="0"/>
        <w:rPr>
          <w:sz w:val="20"/>
        </w:rPr>
      </w:pPr>
    </w:p>
    <w:p w:rsidR="00141478" w:rsidRPr="00E13661" w:rsidRDefault="00141478" w:rsidP="00141478">
      <w:pPr>
        <w:pStyle w:val="SCCAppellantInfoAppellantInfo"/>
        <w:rPr>
          <w:sz w:val="22"/>
          <w:szCs w:val="22"/>
        </w:rPr>
      </w:pPr>
      <w:r w:rsidRPr="00E13661">
        <w:rPr>
          <w:i/>
          <w:sz w:val="22"/>
          <w:szCs w:val="22"/>
        </w:rPr>
        <w:t>Workers’ Compensation Board of British Columbia v. Flanagan Enterprises (Nevada) Inc., Bill Dause and Attorney General of Canada</w:t>
      </w:r>
      <w:r w:rsidRPr="00E13661">
        <w:rPr>
          <w:sz w:val="22"/>
          <w:szCs w:val="22"/>
        </w:rPr>
        <w:t xml:space="preserve"> (B.C.) (Civil) (By Leave) (</w:t>
      </w:r>
      <w:hyperlink r:id="rId21" w:history="1">
        <w:r w:rsidRPr="00E13661">
          <w:rPr>
            <w:rStyle w:val="Hyperlink"/>
            <w:sz w:val="22"/>
            <w:szCs w:val="22"/>
          </w:rPr>
          <w:t>38487</w:t>
        </w:r>
      </w:hyperlink>
      <w:r w:rsidRPr="00E13661">
        <w:rPr>
          <w:sz w:val="22"/>
          <w:szCs w:val="22"/>
        </w:rPr>
        <w:t>)</w:t>
      </w:r>
    </w:p>
    <w:p w:rsidR="00B86158" w:rsidRPr="00E13661" w:rsidRDefault="00B86158" w:rsidP="00B86158">
      <w:pPr>
        <w:widowControl w:val="0"/>
        <w:rPr>
          <w:sz w:val="20"/>
        </w:rPr>
      </w:pPr>
    </w:p>
    <w:p w:rsidR="003037B6" w:rsidRPr="00E13661" w:rsidRDefault="00141478" w:rsidP="00B86158">
      <w:pPr>
        <w:widowControl w:val="0"/>
        <w:rPr>
          <w:sz w:val="20"/>
        </w:rPr>
      </w:pPr>
      <w:r w:rsidRPr="00E13661">
        <w:rPr>
          <w:sz w:val="20"/>
        </w:rPr>
        <w:t xml:space="preserve">The application for leave to appeal from the judgment of the Court of Appeal for British </w:t>
      </w:r>
      <w:r w:rsidRPr="00E13661">
        <w:rPr>
          <w:spacing w:val="-2"/>
          <w:sz w:val="20"/>
        </w:rPr>
        <w:t xml:space="preserve">Columbia (Vancouver), Number CA44253, 2018 BCCA 459, dated November 23, 2018, is dismissed with </w:t>
      </w:r>
      <w:r w:rsidRPr="00E13661">
        <w:rPr>
          <w:sz w:val="20"/>
        </w:rPr>
        <w:t>costs to the respondent, Attorney General of Canada.</w:t>
      </w:r>
    </w:p>
    <w:p w:rsidR="00B86158" w:rsidRPr="00E13661" w:rsidRDefault="00B86158" w:rsidP="00B86158">
      <w:pPr>
        <w:widowControl w:val="0"/>
        <w:rPr>
          <w:sz w:val="20"/>
        </w:rPr>
      </w:pPr>
    </w:p>
    <w:p w:rsidR="00141478" w:rsidRPr="00E13661" w:rsidRDefault="00141478" w:rsidP="00B86158">
      <w:pPr>
        <w:widowControl w:val="0"/>
        <w:rPr>
          <w:sz w:val="20"/>
          <w:lang w:val="fr-CA"/>
        </w:rPr>
      </w:pPr>
      <w:r w:rsidRPr="00E13661">
        <w:rPr>
          <w:sz w:val="20"/>
          <w:lang w:val="fr-CA"/>
        </w:rPr>
        <w:t>La demande d’autorisation d’appel de l’arrêt de la Cour d’appel de la Colombie-Britannique (Vancouver), numéro CA44253, 2018 BCCA 459, daté du 23 novembre 2018, est rejetée avec dépens en faveur de l’intimé, procureur général du Canada.</w:t>
      </w:r>
    </w:p>
    <w:p w:rsidR="00B86158" w:rsidRPr="00E13661" w:rsidRDefault="00B86158" w:rsidP="00B86158">
      <w:pPr>
        <w:widowControl w:val="0"/>
        <w:rPr>
          <w:sz w:val="20"/>
          <w:lang w:val="fr-CA"/>
        </w:rPr>
      </w:pPr>
    </w:p>
    <w:p w:rsidR="00156172" w:rsidRPr="00E13661" w:rsidRDefault="00AF3F57" w:rsidP="00B86158">
      <w:pPr>
        <w:jc w:val="both"/>
        <w:rPr>
          <w:sz w:val="20"/>
        </w:rPr>
      </w:pPr>
      <w:r w:rsidRPr="00E13661">
        <w:rPr>
          <w:sz w:val="20"/>
        </w:rPr>
        <w:pict>
          <v:rect id="_x0000_i1039" style="width:2in;height:1pt" o:hrpct="0" o:hralign="center" o:hrstd="t" o:hrnoshade="t" o:hr="t" fillcolor="black [3213]" stroked="f"/>
        </w:pict>
      </w:r>
    </w:p>
    <w:p w:rsidR="00156172" w:rsidRPr="00E13661" w:rsidRDefault="00156172" w:rsidP="00156172">
      <w:pPr>
        <w:jc w:val="both"/>
        <w:rPr>
          <w:sz w:val="20"/>
        </w:rPr>
      </w:pPr>
    </w:p>
    <w:p w:rsidR="00156172" w:rsidRPr="00E13661" w:rsidRDefault="00156172" w:rsidP="00156172">
      <w:pPr>
        <w:jc w:val="both"/>
        <w:rPr>
          <w:sz w:val="20"/>
        </w:rPr>
      </w:pPr>
    </w:p>
    <w:p w:rsidR="00824220" w:rsidRPr="00E13661" w:rsidRDefault="00824220" w:rsidP="006C152B">
      <w:pPr>
        <w:ind w:left="360" w:hanging="360"/>
        <w:contextualSpacing/>
        <w:jc w:val="both"/>
        <w:rPr>
          <w:sz w:val="20"/>
        </w:rPr>
      </w:pPr>
    </w:p>
    <w:p w:rsidR="002E4682" w:rsidRPr="00E13661" w:rsidRDefault="002E4682" w:rsidP="002E4682">
      <w:pPr>
        <w:widowControl w:val="0"/>
        <w:outlineLvl w:val="0"/>
      </w:pPr>
      <w:r w:rsidRPr="00E13661">
        <w:t xml:space="preserve">Supreme Court of Canada / Cour suprême du </w:t>
      </w:r>
      <w:proofErr w:type="gramStart"/>
      <w:r w:rsidRPr="00E13661">
        <w:t>Canada :</w:t>
      </w:r>
      <w:proofErr w:type="gramEnd"/>
      <w:r w:rsidRPr="00E13661">
        <w:t xml:space="preserve"> </w:t>
      </w:r>
    </w:p>
    <w:p w:rsidR="002E4682" w:rsidRPr="00E13661" w:rsidRDefault="00AF3F57" w:rsidP="002E4682">
      <w:pPr>
        <w:widowControl w:val="0"/>
        <w:outlineLvl w:val="0"/>
        <w:rPr>
          <w:color w:val="0000FF"/>
          <w:u w:val="single"/>
        </w:rPr>
      </w:pPr>
      <w:hyperlink r:id="rId22" w:history="1">
        <w:r w:rsidR="002E4682" w:rsidRPr="00E13661">
          <w:rPr>
            <w:rStyle w:val="Hyperlink"/>
          </w:rPr>
          <w:t>comments-commentaires@scc-csc.ca</w:t>
        </w:r>
      </w:hyperlink>
    </w:p>
    <w:p w:rsidR="002E4682" w:rsidRPr="00E13661" w:rsidRDefault="002E4682" w:rsidP="002E4682">
      <w:pPr>
        <w:widowControl w:val="0"/>
        <w:outlineLvl w:val="0"/>
      </w:pPr>
      <w:r w:rsidRPr="00E13661">
        <w:t>(613) 995-4330</w:t>
      </w:r>
    </w:p>
    <w:p w:rsidR="002E4682" w:rsidRPr="00E13661" w:rsidRDefault="002E4682" w:rsidP="002E4682">
      <w:pPr>
        <w:widowControl w:val="0"/>
        <w:rPr>
          <w:sz w:val="20"/>
        </w:rPr>
      </w:pPr>
    </w:p>
    <w:p w:rsidR="002E4682" w:rsidRPr="00E13661" w:rsidRDefault="002E4682" w:rsidP="002E4682">
      <w:pPr>
        <w:widowControl w:val="0"/>
        <w:rPr>
          <w:sz w:val="20"/>
        </w:rPr>
      </w:pPr>
    </w:p>
    <w:p w:rsidR="000C541E" w:rsidRPr="0057289B" w:rsidRDefault="002E4682">
      <w:pPr>
        <w:pStyle w:val="Footer"/>
        <w:jc w:val="center"/>
      </w:pPr>
      <w:r w:rsidRPr="00E13661">
        <w:t>- 30 -</w:t>
      </w:r>
    </w:p>
    <w:sectPr w:rsidR="000C541E" w:rsidRPr="0057289B" w:rsidSect="007C3E99">
      <w:footerReference w:type="default" r:id="rId23"/>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05" w:rsidRDefault="000E3305" w:rsidP="0034178A">
      <w:r>
        <w:separator/>
      </w:r>
    </w:p>
  </w:endnote>
  <w:endnote w:type="continuationSeparator" w:id="0">
    <w:p w:rsidR="000E3305" w:rsidRDefault="000E330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305" w:rsidRDefault="000E3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05" w:rsidRDefault="000E3305" w:rsidP="0034178A">
      <w:r>
        <w:separator/>
      </w:r>
    </w:p>
  </w:footnote>
  <w:footnote w:type="continuationSeparator" w:id="0">
    <w:p w:rsidR="000E3305" w:rsidRDefault="000E3305"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1E57"/>
    <w:multiLevelType w:val="hybridMultilevel"/>
    <w:tmpl w:val="58287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637DC"/>
    <w:multiLevelType w:val="hybridMultilevel"/>
    <w:tmpl w:val="60204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70E21D3"/>
    <w:multiLevelType w:val="hybridMultilevel"/>
    <w:tmpl w:val="8F0E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C6355"/>
    <w:multiLevelType w:val="hybridMultilevel"/>
    <w:tmpl w:val="14C04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FF56BD"/>
    <w:multiLevelType w:val="hybridMultilevel"/>
    <w:tmpl w:val="C490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A37E5"/>
    <w:multiLevelType w:val="hybridMultilevel"/>
    <w:tmpl w:val="295400B2"/>
    <w:lvl w:ilvl="0" w:tplc="0902CFB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B10065"/>
    <w:multiLevelType w:val="hybridMultilevel"/>
    <w:tmpl w:val="92008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F0445D"/>
    <w:multiLevelType w:val="hybridMultilevel"/>
    <w:tmpl w:val="B060D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233E1C"/>
    <w:multiLevelType w:val="hybridMultilevel"/>
    <w:tmpl w:val="E3B65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B32D7F"/>
    <w:multiLevelType w:val="hybridMultilevel"/>
    <w:tmpl w:val="9E6AB6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1CE10F2"/>
    <w:multiLevelType w:val="hybridMultilevel"/>
    <w:tmpl w:val="983CC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022363"/>
    <w:multiLevelType w:val="hybridMultilevel"/>
    <w:tmpl w:val="7E1A0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B592DF0"/>
    <w:multiLevelType w:val="hybridMultilevel"/>
    <w:tmpl w:val="4134EA22"/>
    <w:lvl w:ilvl="0" w:tplc="AA1C70E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E744FCD"/>
    <w:multiLevelType w:val="hybridMultilevel"/>
    <w:tmpl w:val="46C09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624157"/>
    <w:multiLevelType w:val="hybridMultilevel"/>
    <w:tmpl w:val="D4A2DC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AEA6622"/>
    <w:multiLevelType w:val="hybridMultilevel"/>
    <w:tmpl w:val="FB8A7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147822"/>
    <w:multiLevelType w:val="hybridMultilevel"/>
    <w:tmpl w:val="5844B900"/>
    <w:lvl w:ilvl="0" w:tplc="B8CA8C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A752C6"/>
    <w:multiLevelType w:val="hybridMultilevel"/>
    <w:tmpl w:val="57409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053A9F"/>
    <w:multiLevelType w:val="hybridMultilevel"/>
    <w:tmpl w:val="512E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376837"/>
    <w:multiLevelType w:val="hybridMultilevel"/>
    <w:tmpl w:val="FC28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48399E"/>
    <w:multiLevelType w:val="hybridMultilevel"/>
    <w:tmpl w:val="2368B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3"/>
  </w:num>
  <w:num w:numId="3">
    <w:abstractNumId w:val="10"/>
  </w:num>
  <w:num w:numId="4">
    <w:abstractNumId w:val="6"/>
  </w:num>
  <w:num w:numId="5">
    <w:abstractNumId w:val="30"/>
  </w:num>
  <w:num w:numId="6">
    <w:abstractNumId w:val="22"/>
  </w:num>
  <w:num w:numId="7">
    <w:abstractNumId w:val="34"/>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4"/>
  </w:num>
  <w:num w:numId="12">
    <w:abstractNumId w:val="27"/>
  </w:num>
  <w:num w:numId="13">
    <w:abstractNumId w:val="9"/>
  </w:num>
  <w:num w:numId="14">
    <w:abstractNumId w:val="7"/>
  </w:num>
  <w:num w:numId="15">
    <w:abstractNumId w:val="29"/>
  </w:num>
  <w:num w:numId="16">
    <w:abstractNumId w:val="15"/>
  </w:num>
  <w:num w:numId="17">
    <w:abstractNumId w:val="31"/>
  </w:num>
  <w:num w:numId="18">
    <w:abstractNumId w:val="17"/>
  </w:num>
  <w:num w:numId="19">
    <w:abstractNumId w:val="1"/>
  </w:num>
  <w:num w:numId="20">
    <w:abstractNumId w:val="3"/>
  </w:num>
  <w:num w:numId="21">
    <w:abstractNumId w:val="25"/>
  </w:num>
  <w:num w:numId="22">
    <w:abstractNumId w:val="33"/>
  </w:num>
  <w:num w:numId="23">
    <w:abstractNumId w:val="20"/>
  </w:num>
  <w:num w:numId="24">
    <w:abstractNumId w:val="32"/>
  </w:num>
  <w:num w:numId="25">
    <w:abstractNumId w:val="5"/>
  </w:num>
  <w:num w:numId="26">
    <w:abstractNumId w:val="28"/>
  </w:num>
  <w:num w:numId="27">
    <w:abstractNumId w:val="36"/>
  </w:num>
  <w:num w:numId="28">
    <w:abstractNumId w:val="35"/>
  </w:num>
  <w:num w:numId="29">
    <w:abstractNumId w:val="37"/>
  </w:num>
  <w:num w:numId="30">
    <w:abstractNumId w:val="38"/>
  </w:num>
  <w:num w:numId="31">
    <w:abstractNumId w:val="18"/>
  </w:num>
  <w:num w:numId="32">
    <w:abstractNumId w:val="23"/>
  </w:num>
  <w:num w:numId="33">
    <w:abstractNumId w:val="2"/>
  </w:num>
  <w:num w:numId="34">
    <w:abstractNumId w:val="4"/>
  </w:num>
  <w:num w:numId="35">
    <w:abstractNumId w:val="21"/>
  </w:num>
  <w:num w:numId="36">
    <w:abstractNumId w:val="14"/>
  </w:num>
  <w:num w:numId="37">
    <w:abstractNumId w:val="16"/>
  </w:num>
  <w:num w:numId="38">
    <w:abstractNumId w:val="39"/>
  </w:num>
  <w:num w:numId="39">
    <w:abstractNumId w:val="11"/>
  </w:num>
  <w:num w:numId="40">
    <w:abstractNumId w:val="40"/>
  </w:num>
  <w:num w:numId="41">
    <w:abstractNumId w:val="41"/>
  </w:num>
  <w:num w:numId="42">
    <w:abstractNumId w:val="26"/>
  </w:num>
  <w:num w:numId="43">
    <w:abstractNumId w:val="0"/>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97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963"/>
    <w:rsid w:val="00001838"/>
    <w:rsid w:val="000018E3"/>
    <w:rsid w:val="000028E6"/>
    <w:rsid w:val="000029A3"/>
    <w:rsid w:val="00003F34"/>
    <w:rsid w:val="000043C3"/>
    <w:rsid w:val="00004B07"/>
    <w:rsid w:val="00004C83"/>
    <w:rsid w:val="00006442"/>
    <w:rsid w:val="00006C46"/>
    <w:rsid w:val="0001169C"/>
    <w:rsid w:val="000118B0"/>
    <w:rsid w:val="000128A2"/>
    <w:rsid w:val="00012EA7"/>
    <w:rsid w:val="000136CC"/>
    <w:rsid w:val="00013ACB"/>
    <w:rsid w:val="00014C19"/>
    <w:rsid w:val="00014F6E"/>
    <w:rsid w:val="00015464"/>
    <w:rsid w:val="00015743"/>
    <w:rsid w:val="000164DB"/>
    <w:rsid w:val="000168E0"/>
    <w:rsid w:val="00016D65"/>
    <w:rsid w:val="00020797"/>
    <w:rsid w:val="00020816"/>
    <w:rsid w:val="0002267C"/>
    <w:rsid w:val="00023AE8"/>
    <w:rsid w:val="00023F0F"/>
    <w:rsid w:val="0002445D"/>
    <w:rsid w:val="00024531"/>
    <w:rsid w:val="00024962"/>
    <w:rsid w:val="00026162"/>
    <w:rsid w:val="00026177"/>
    <w:rsid w:val="00026E74"/>
    <w:rsid w:val="0002704A"/>
    <w:rsid w:val="000275D5"/>
    <w:rsid w:val="000276EE"/>
    <w:rsid w:val="00027EC2"/>
    <w:rsid w:val="00033257"/>
    <w:rsid w:val="00033B10"/>
    <w:rsid w:val="00033D1E"/>
    <w:rsid w:val="00033D28"/>
    <w:rsid w:val="00034A7F"/>
    <w:rsid w:val="000350D2"/>
    <w:rsid w:val="00035790"/>
    <w:rsid w:val="00036753"/>
    <w:rsid w:val="000414BC"/>
    <w:rsid w:val="00041B58"/>
    <w:rsid w:val="00042069"/>
    <w:rsid w:val="00043D06"/>
    <w:rsid w:val="00043FDE"/>
    <w:rsid w:val="00044217"/>
    <w:rsid w:val="000446AE"/>
    <w:rsid w:val="0004601E"/>
    <w:rsid w:val="00047CD6"/>
    <w:rsid w:val="0005131F"/>
    <w:rsid w:val="00051DE6"/>
    <w:rsid w:val="0005591B"/>
    <w:rsid w:val="000577D9"/>
    <w:rsid w:val="000603E0"/>
    <w:rsid w:val="00060F87"/>
    <w:rsid w:val="00061DE9"/>
    <w:rsid w:val="000627A2"/>
    <w:rsid w:val="00062C6D"/>
    <w:rsid w:val="00064C3D"/>
    <w:rsid w:val="00065F8F"/>
    <w:rsid w:val="000660E6"/>
    <w:rsid w:val="00066B80"/>
    <w:rsid w:val="00067298"/>
    <w:rsid w:val="00067929"/>
    <w:rsid w:val="00067F50"/>
    <w:rsid w:val="00070830"/>
    <w:rsid w:val="00070851"/>
    <w:rsid w:val="00072F91"/>
    <w:rsid w:val="000731E6"/>
    <w:rsid w:val="00073C1E"/>
    <w:rsid w:val="00073D38"/>
    <w:rsid w:val="00077E16"/>
    <w:rsid w:val="00082037"/>
    <w:rsid w:val="00082444"/>
    <w:rsid w:val="000825A5"/>
    <w:rsid w:val="0008264D"/>
    <w:rsid w:val="00083ACC"/>
    <w:rsid w:val="000843DB"/>
    <w:rsid w:val="00084856"/>
    <w:rsid w:val="00085D13"/>
    <w:rsid w:val="00086629"/>
    <w:rsid w:val="00087808"/>
    <w:rsid w:val="00087B0A"/>
    <w:rsid w:val="0009085B"/>
    <w:rsid w:val="00091A43"/>
    <w:rsid w:val="000925EE"/>
    <w:rsid w:val="00092DBB"/>
    <w:rsid w:val="00093AC1"/>
    <w:rsid w:val="00095627"/>
    <w:rsid w:val="00096438"/>
    <w:rsid w:val="00097411"/>
    <w:rsid w:val="000A0444"/>
    <w:rsid w:val="000A068E"/>
    <w:rsid w:val="000A1461"/>
    <w:rsid w:val="000A245A"/>
    <w:rsid w:val="000A3622"/>
    <w:rsid w:val="000A4311"/>
    <w:rsid w:val="000A50F9"/>
    <w:rsid w:val="000A5484"/>
    <w:rsid w:val="000A5A04"/>
    <w:rsid w:val="000A60C4"/>
    <w:rsid w:val="000A649B"/>
    <w:rsid w:val="000B01CD"/>
    <w:rsid w:val="000B0673"/>
    <w:rsid w:val="000B0A52"/>
    <w:rsid w:val="000B0C32"/>
    <w:rsid w:val="000B163F"/>
    <w:rsid w:val="000B1B04"/>
    <w:rsid w:val="000B32C4"/>
    <w:rsid w:val="000B355C"/>
    <w:rsid w:val="000B3582"/>
    <w:rsid w:val="000B5BA6"/>
    <w:rsid w:val="000B7258"/>
    <w:rsid w:val="000C014A"/>
    <w:rsid w:val="000C017E"/>
    <w:rsid w:val="000C08E9"/>
    <w:rsid w:val="000C0E20"/>
    <w:rsid w:val="000C182C"/>
    <w:rsid w:val="000C3667"/>
    <w:rsid w:val="000C541E"/>
    <w:rsid w:val="000C67B8"/>
    <w:rsid w:val="000C78FC"/>
    <w:rsid w:val="000C7BA4"/>
    <w:rsid w:val="000C7F2F"/>
    <w:rsid w:val="000D01C7"/>
    <w:rsid w:val="000D3129"/>
    <w:rsid w:val="000D5A59"/>
    <w:rsid w:val="000D6566"/>
    <w:rsid w:val="000E0BAB"/>
    <w:rsid w:val="000E1F2A"/>
    <w:rsid w:val="000E3305"/>
    <w:rsid w:val="000E35CD"/>
    <w:rsid w:val="000E50F2"/>
    <w:rsid w:val="000E5407"/>
    <w:rsid w:val="000F1164"/>
    <w:rsid w:val="000F22D3"/>
    <w:rsid w:val="000F3B4D"/>
    <w:rsid w:val="000F525E"/>
    <w:rsid w:val="000F65BF"/>
    <w:rsid w:val="00100570"/>
    <w:rsid w:val="001005C5"/>
    <w:rsid w:val="00100CEE"/>
    <w:rsid w:val="00100E6C"/>
    <w:rsid w:val="00101E4B"/>
    <w:rsid w:val="001027F9"/>
    <w:rsid w:val="00102C52"/>
    <w:rsid w:val="00102F8F"/>
    <w:rsid w:val="00104502"/>
    <w:rsid w:val="00104BEE"/>
    <w:rsid w:val="001068F5"/>
    <w:rsid w:val="00107219"/>
    <w:rsid w:val="00111D39"/>
    <w:rsid w:val="00111DA0"/>
    <w:rsid w:val="0011236E"/>
    <w:rsid w:val="00112997"/>
    <w:rsid w:val="00112C98"/>
    <w:rsid w:val="001149E3"/>
    <w:rsid w:val="00116285"/>
    <w:rsid w:val="00117AF3"/>
    <w:rsid w:val="00120BC9"/>
    <w:rsid w:val="0012101A"/>
    <w:rsid w:val="00121851"/>
    <w:rsid w:val="00121952"/>
    <w:rsid w:val="00123976"/>
    <w:rsid w:val="0012486C"/>
    <w:rsid w:val="00124DEC"/>
    <w:rsid w:val="00127484"/>
    <w:rsid w:val="00130FF5"/>
    <w:rsid w:val="00131605"/>
    <w:rsid w:val="0013170A"/>
    <w:rsid w:val="00132635"/>
    <w:rsid w:val="00132E67"/>
    <w:rsid w:val="001352E4"/>
    <w:rsid w:val="001354E7"/>
    <w:rsid w:val="00136895"/>
    <w:rsid w:val="001403D2"/>
    <w:rsid w:val="00141200"/>
    <w:rsid w:val="00141478"/>
    <w:rsid w:val="00141BC5"/>
    <w:rsid w:val="0014243F"/>
    <w:rsid w:val="00142C72"/>
    <w:rsid w:val="00143DD1"/>
    <w:rsid w:val="00144111"/>
    <w:rsid w:val="00145454"/>
    <w:rsid w:val="0014650B"/>
    <w:rsid w:val="00147BE4"/>
    <w:rsid w:val="00147DE3"/>
    <w:rsid w:val="00150453"/>
    <w:rsid w:val="00151336"/>
    <w:rsid w:val="00151B13"/>
    <w:rsid w:val="001528A1"/>
    <w:rsid w:val="001542B0"/>
    <w:rsid w:val="0015605D"/>
    <w:rsid w:val="001560EC"/>
    <w:rsid w:val="00156172"/>
    <w:rsid w:val="00156618"/>
    <w:rsid w:val="00160F87"/>
    <w:rsid w:val="00163365"/>
    <w:rsid w:val="00167B9C"/>
    <w:rsid w:val="001716F7"/>
    <w:rsid w:val="0017350D"/>
    <w:rsid w:val="00173B3A"/>
    <w:rsid w:val="00174655"/>
    <w:rsid w:val="00176790"/>
    <w:rsid w:val="00176C45"/>
    <w:rsid w:val="00176CC2"/>
    <w:rsid w:val="001813C3"/>
    <w:rsid w:val="00183170"/>
    <w:rsid w:val="001833DD"/>
    <w:rsid w:val="00185355"/>
    <w:rsid w:val="001866BF"/>
    <w:rsid w:val="00186884"/>
    <w:rsid w:val="0019030D"/>
    <w:rsid w:val="00190C7A"/>
    <w:rsid w:val="00190F7F"/>
    <w:rsid w:val="00193547"/>
    <w:rsid w:val="001947C1"/>
    <w:rsid w:val="00194F2A"/>
    <w:rsid w:val="00195C65"/>
    <w:rsid w:val="00196DF0"/>
    <w:rsid w:val="001A06DE"/>
    <w:rsid w:val="001A1AE7"/>
    <w:rsid w:val="001A1C62"/>
    <w:rsid w:val="001A2314"/>
    <w:rsid w:val="001A35B0"/>
    <w:rsid w:val="001A4547"/>
    <w:rsid w:val="001A485B"/>
    <w:rsid w:val="001A48FB"/>
    <w:rsid w:val="001A4F22"/>
    <w:rsid w:val="001A562F"/>
    <w:rsid w:val="001B07C7"/>
    <w:rsid w:val="001B1337"/>
    <w:rsid w:val="001B3248"/>
    <w:rsid w:val="001B3257"/>
    <w:rsid w:val="001B3762"/>
    <w:rsid w:val="001B37B3"/>
    <w:rsid w:val="001B3EDD"/>
    <w:rsid w:val="001B4569"/>
    <w:rsid w:val="001B4CF9"/>
    <w:rsid w:val="001B68D3"/>
    <w:rsid w:val="001B7265"/>
    <w:rsid w:val="001C0C39"/>
    <w:rsid w:val="001C0E0C"/>
    <w:rsid w:val="001C1383"/>
    <w:rsid w:val="001C2F21"/>
    <w:rsid w:val="001C5E6C"/>
    <w:rsid w:val="001C7D32"/>
    <w:rsid w:val="001C7F81"/>
    <w:rsid w:val="001D0423"/>
    <w:rsid w:val="001D14DD"/>
    <w:rsid w:val="001D235D"/>
    <w:rsid w:val="001D2555"/>
    <w:rsid w:val="001D2E61"/>
    <w:rsid w:val="001D6A28"/>
    <w:rsid w:val="001E165E"/>
    <w:rsid w:val="001E1BA7"/>
    <w:rsid w:val="001E1C80"/>
    <w:rsid w:val="001E2870"/>
    <w:rsid w:val="001E3BCD"/>
    <w:rsid w:val="001E4329"/>
    <w:rsid w:val="001F1186"/>
    <w:rsid w:val="001F27B1"/>
    <w:rsid w:val="001F30DD"/>
    <w:rsid w:val="001F5B11"/>
    <w:rsid w:val="001F79FD"/>
    <w:rsid w:val="00200F31"/>
    <w:rsid w:val="0020221F"/>
    <w:rsid w:val="0020334D"/>
    <w:rsid w:val="00203AEA"/>
    <w:rsid w:val="00203C42"/>
    <w:rsid w:val="00205051"/>
    <w:rsid w:val="00205D01"/>
    <w:rsid w:val="0020794A"/>
    <w:rsid w:val="00207C3D"/>
    <w:rsid w:val="00207C7F"/>
    <w:rsid w:val="00210652"/>
    <w:rsid w:val="002111E6"/>
    <w:rsid w:val="00212962"/>
    <w:rsid w:val="00213F00"/>
    <w:rsid w:val="00214BA3"/>
    <w:rsid w:val="00215945"/>
    <w:rsid w:val="00216319"/>
    <w:rsid w:val="00217135"/>
    <w:rsid w:val="00220E8C"/>
    <w:rsid w:val="002210DD"/>
    <w:rsid w:val="0022132D"/>
    <w:rsid w:val="0022134D"/>
    <w:rsid w:val="002216CC"/>
    <w:rsid w:val="00221D04"/>
    <w:rsid w:val="00222CAE"/>
    <w:rsid w:val="00223B83"/>
    <w:rsid w:val="00223DB9"/>
    <w:rsid w:val="00224133"/>
    <w:rsid w:val="00224214"/>
    <w:rsid w:val="00224B8B"/>
    <w:rsid w:val="00224BDE"/>
    <w:rsid w:val="00225A53"/>
    <w:rsid w:val="002264F4"/>
    <w:rsid w:val="00231427"/>
    <w:rsid w:val="00233057"/>
    <w:rsid w:val="00234A3D"/>
    <w:rsid w:val="00235B47"/>
    <w:rsid w:val="0023658B"/>
    <w:rsid w:val="00237C53"/>
    <w:rsid w:val="002407C6"/>
    <w:rsid w:val="00243304"/>
    <w:rsid w:val="002434DF"/>
    <w:rsid w:val="0024428B"/>
    <w:rsid w:val="00244CDD"/>
    <w:rsid w:val="002450B0"/>
    <w:rsid w:val="00245D73"/>
    <w:rsid w:val="00245DAC"/>
    <w:rsid w:val="00247323"/>
    <w:rsid w:val="0025056A"/>
    <w:rsid w:val="0025069B"/>
    <w:rsid w:val="00250C28"/>
    <w:rsid w:val="002514CA"/>
    <w:rsid w:val="00252FDB"/>
    <w:rsid w:val="002533AA"/>
    <w:rsid w:val="00253613"/>
    <w:rsid w:val="002548F4"/>
    <w:rsid w:val="002567CD"/>
    <w:rsid w:val="0025713A"/>
    <w:rsid w:val="002613AC"/>
    <w:rsid w:val="00261D3C"/>
    <w:rsid w:val="002628AD"/>
    <w:rsid w:val="00262C42"/>
    <w:rsid w:val="0026349D"/>
    <w:rsid w:val="002655B9"/>
    <w:rsid w:val="00265E51"/>
    <w:rsid w:val="00266173"/>
    <w:rsid w:val="00266E0E"/>
    <w:rsid w:val="002671CC"/>
    <w:rsid w:val="00267556"/>
    <w:rsid w:val="002709E7"/>
    <w:rsid w:val="00272D25"/>
    <w:rsid w:val="00273760"/>
    <w:rsid w:val="0027631F"/>
    <w:rsid w:val="002767DF"/>
    <w:rsid w:val="00276C42"/>
    <w:rsid w:val="00277449"/>
    <w:rsid w:val="00280E55"/>
    <w:rsid w:val="00281D85"/>
    <w:rsid w:val="00282EF5"/>
    <w:rsid w:val="002848CB"/>
    <w:rsid w:val="002858BA"/>
    <w:rsid w:val="002861F9"/>
    <w:rsid w:val="0028686B"/>
    <w:rsid w:val="00290A71"/>
    <w:rsid w:val="00290C85"/>
    <w:rsid w:val="0029170D"/>
    <w:rsid w:val="00292338"/>
    <w:rsid w:val="00292574"/>
    <w:rsid w:val="00293F7B"/>
    <w:rsid w:val="0029457E"/>
    <w:rsid w:val="00296182"/>
    <w:rsid w:val="00296766"/>
    <w:rsid w:val="002A08C0"/>
    <w:rsid w:val="002A0D9F"/>
    <w:rsid w:val="002A1071"/>
    <w:rsid w:val="002A10BE"/>
    <w:rsid w:val="002A29E5"/>
    <w:rsid w:val="002A4035"/>
    <w:rsid w:val="002A4D0A"/>
    <w:rsid w:val="002A5245"/>
    <w:rsid w:val="002A55D1"/>
    <w:rsid w:val="002A5C41"/>
    <w:rsid w:val="002A78A0"/>
    <w:rsid w:val="002B49D6"/>
    <w:rsid w:val="002B5525"/>
    <w:rsid w:val="002B63EB"/>
    <w:rsid w:val="002B6F52"/>
    <w:rsid w:val="002C082D"/>
    <w:rsid w:val="002C10D1"/>
    <w:rsid w:val="002C1A99"/>
    <w:rsid w:val="002C5B18"/>
    <w:rsid w:val="002C61DF"/>
    <w:rsid w:val="002C63CB"/>
    <w:rsid w:val="002C6D9C"/>
    <w:rsid w:val="002D0C49"/>
    <w:rsid w:val="002D1371"/>
    <w:rsid w:val="002D2553"/>
    <w:rsid w:val="002D2B23"/>
    <w:rsid w:val="002D43A1"/>
    <w:rsid w:val="002D45D1"/>
    <w:rsid w:val="002D5CCE"/>
    <w:rsid w:val="002D6680"/>
    <w:rsid w:val="002D73A0"/>
    <w:rsid w:val="002E29C1"/>
    <w:rsid w:val="002E30C3"/>
    <w:rsid w:val="002E3911"/>
    <w:rsid w:val="002E3B68"/>
    <w:rsid w:val="002E4682"/>
    <w:rsid w:val="002E6185"/>
    <w:rsid w:val="002F0620"/>
    <w:rsid w:val="002F06D0"/>
    <w:rsid w:val="002F2E7A"/>
    <w:rsid w:val="002F35E4"/>
    <w:rsid w:val="002F3830"/>
    <w:rsid w:val="002F455E"/>
    <w:rsid w:val="002F4929"/>
    <w:rsid w:val="002F6C90"/>
    <w:rsid w:val="002F7DDE"/>
    <w:rsid w:val="002F7E97"/>
    <w:rsid w:val="0030076B"/>
    <w:rsid w:val="00300891"/>
    <w:rsid w:val="003012A2"/>
    <w:rsid w:val="00301A43"/>
    <w:rsid w:val="003037B6"/>
    <w:rsid w:val="00304091"/>
    <w:rsid w:val="0030551C"/>
    <w:rsid w:val="00305583"/>
    <w:rsid w:val="00306E8A"/>
    <w:rsid w:val="00307DB0"/>
    <w:rsid w:val="00312D0B"/>
    <w:rsid w:val="003134D7"/>
    <w:rsid w:val="00313652"/>
    <w:rsid w:val="0031387C"/>
    <w:rsid w:val="00314319"/>
    <w:rsid w:val="003151B5"/>
    <w:rsid w:val="00315FF3"/>
    <w:rsid w:val="00316DFA"/>
    <w:rsid w:val="003205B7"/>
    <w:rsid w:val="003207FB"/>
    <w:rsid w:val="00320863"/>
    <w:rsid w:val="00322EB7"/>
    <w:rsid w:val="0032335F"/>
    <w:rsid w:val="003235CC"/>
    <w:rsid w:val="00324F71"/>
    <w:rsid w:val="00325668"/>
    <w:rsid w:val="00325E05"/>
    <w:rsid w:val="00330DF3"/>
    <w:rsid w:val="0033241A"/>
    <w:rsid w:val="00332E19"/>
    <w:rsid w:val="00333C90"/>
    <w:rsid w:val="0033418E"/>
    <w:rsid w:val="0033535C"/>
    <w:rsid w:val="00337444"/>
    <w:rsid w:val="003378D9"/>
    <w:rsid w:val="00340D7B"/>
    <w:rsid w:val="003413DF"/>
    <w:rsid w:val="003414D0"/>
    <w:rsid w:val="0034178A"/>
    <w:rsid w:val="00342295"/>
    <w:rsid w:val="003446AF"/>
    <w:rsid w:val="00344FD4"/>
    <w:rsid w:val="003450E3"/>
    <w:rsid w:val="00346082"/>
    <w:rsid w:val="00347ED2"/>
    <w:rsid w:val="00347EF8"/>
    <w:rsid w:val="003509E6"/>
    <w:rsid w:val="00351946"/>
    <w:rsid w:val="00352802"/>
    <w:rsid w:val="00352C8A"/>
    <w:rsid w:val="003535EF"/>
    <w:rsid w:val="00354E37"/>
    <w:rsid w:val="00355DB1"/>
    <w:rsid w:val="00360FCE"/>
    <w:rsid w:val="00362520"/>
    <w:rsid w:val="00362E82"/>
    <w:rsid w:val="00364001"/>
    <w:rsid w:val="0036464A"/>
    <w:rsid w:val="0036541E"/>
    <w:rsid w:val="00366709"/>
    <w:rsid w:val="003676FD"/>
    <w:rsid w:val="0037013D"/>
    <w:rsid w:val="003710CD"/>
    <w:rsid w:val="00371399"/>
    <w:rsid w:val="00372704"/>
    <w:rsid w:val="00372FD5"/>
    <w:rsid w:val="00376958"/>
    <w:rsid w:val="003770DF"/>
    <w:rsid w:val="0037714D"/>
    <w:rsid w:val="00377868"/>
    <w:rsid w:val="00377A03"/>
    <w:rsid w:val="00377C17"/>
    <w:rsid w:val="003834EE"/>
    <w:rsid w:val="00383B64"/>
    <w:rsid w:val="0038431A"/>
    <w:rsid w:val="0038547C"/>
    <w:rsid w:val="00385A88"/>
    <w:rsid w:val="00385D39"/>
    <w:rsid w:val="00387AF8"/>
    <w:rsid w:val="00390065"/>
    <w:rsid w:val="00391197"/>
    <w:rsid w:val="003925DD"/>
    <w:rsid w:val="00393660"/>
    <w:rsid w:val="003940A4"/>
    <w:rsid w:val="003958AE"/>
    <w:rsid w:val="0039709D"/>
    <w:rsid w:val="00397213"/>
    <w:rsid w:val="003A00C9"/>
    <w:rsid w:val="003A0258"/>
    <w:rsid w:val="003A06E9"/>
    <w:rsid w:val="003A11C4"/>
    <w:rsid w:val="003A1515"/>
    <w:rsid w:val="003A16EE"/>
    <w:rsid w:val="003A1F69"/>
    <w:rsid w:val="003A268D"/>
    <w:rsid w:val="003A3334"/>
    <w:rsid w:val="003A58BA"/>
    <w:rsid w:val="003A5E8C"/>
    <w:rsid w:val="003A6900"/>
    <w:rsid w:val="003A6FF1"/>
    <w:rsid w:val="003B0718"/>
    <w:rsid w:val="003B1455"/>
    <w:rsid w:val="003B1955"/>
    <w:rsid w:val="003B2AC6"/>
    <w:rsid w:val="003B39D7"/>
    <w:rsid w:val="003B434B"/>
    <w:rsid w:val="003B43CE"/>
    <w:rsid w:val="003B5381"/>
    <w:rsid w:val="003B5A50"/>
    <w:rsid w:val="003B61F0"/>
    <w:rsid w:val="003B64B3"/>
    <w:rsid w:val="003B6E18"/>
    <w:rsid w:val="003C2E5C"/>
    <w:rsid w:val="003C5F5E"/>
    <w:rsid w:val="003C62B0"/>
    <w:rsid w:val="003C6BB7"/>
    <w:rsid w:val="003D0A88"/>
    <w:rsid w:val="003D1FDF"/>
    <w:rsid w:val="003D27BD"/>
    <w:rsid w:val="003D52D1"/>
    <w:rsid w:val="003D67ED"/>
    <w:rsid w:val="003E0468"/>
    <w:rsid w:val="003E0670"/>
    <w:rsid w:val="003E0D5A"/>
    <w:rsid w:val="003E3957"/>
    <w:rsid w:val="003E5769"/>
    <w:rsid w:val="003E597E"/>
    <w:rsid w:val="003E6558"/>
    <w:rsid w:val="003E7FB7"/>
    <w:rsid w:val="003F1029"/>
    <w:rsid w:val="003F1BAE"/>
    <w:rsid w:val="003F1E6F"/>
    <w:rsid w:val="003F25CB"/>
    <w:rsid w:val="003F3BC1"/>
    <w:rsid w:val="003F43E6"/>
    <w:rsid w:val="003F466B"/>
    <w:rsid w:val="003F573E"/>
    <w:rsid w:val="004000BE"/>
    <w:rsid w:val="0040063B"/>
    <w:rsid w:val="0040101A"/>
    <w:rsid w:val="004026BA"/>
    <w:rsid w:val="00403038"/>
    <w:rsid w:val="00403315"/>
    <w:rsid w:val="00405AD7"/>
    <w:rsid w:val="0040709C"/>
    <w:rsid w:val="004116DA"/>
    <w:rsid w:val="004117D6"/>
    <w:rsid w:val="00411834"/>
    <w:rsid w:val="00411FE6"/>
    <w:rsid w:val="00413157"/>
    <w:rsid w:val="004149DA"/>
    <w:rsid w:val="00414DD6"/>
    <w:rsid w:val="0041524E"/>
    <w:rsid w:val="00416949"/>
    <w:rsid w:val="00417BA7"/>
    <w:rsid w:val="00420FC0"/>
    <w:rsid w:val="0042539D"/>
    <w:rsid w:val="00426676"/>
    <w:rsid w:val="00426976"/>
    <w:rsid w:val="00427F4F"/>
    <w:rsid w:val="00430373"/>
    <w:rsid w:val="00431306"/>
    <w:rsid w:val="00432412"/>
    <w:rsid w:val="00433C3E"/>
    <w:rsid w:val="00434871"/>
    <w:rsid w:val="00434B35"/>
    <w:rsid w:val="00435BBE"/>
    <w:rsid w:val="0044099A"/>
    <w:rsid w:val="00444072"/>
    <w:rsid w:val="004511AB"/>
    <w:rsid w:val="00451AD0"/>
    <w:rsid w:val="0045235F"/>
    <w:rsid w:val="004533F1"/>
    <w:rsid w:val="00453400"/>
    <w:rsid w:val="00453ABE"/>
    <w:rsid w:val="00453FCE"/>
    <w:rsid w:val="004542A8"/>
    <w:rsid w:val="00455898"/>
    <w:rsid w:val="00456E0C"/>
    <w:rsid w:val="004574C4"/>
    <w:rsid w:val="00460794"/>
    <w:rsid w:val="00463D03"/>
    <w:rsid w:val="00464F61"/>
    <w:rsid w:val="00464FEE"/>
    <w:rsid w:val="004672B7"/>
    <w:rsid w:val="00467391"/>
    <w:rsid w:val="00472190"/>
    <w:rsid w:val="00472396"/>
    <w:rsid w:val="00474D9B"/>
    <w:rsid w:val="0047577A"/>
    <w:rsid w:val="0047588F"/>
    <w:rsid w:val="0047739A"/>
    <w:rsid w:val="004773AA"/>
    <w:rsid w:val="00480523"/>
    <w:rsid w:val="00480EB5"/>
    <w:rsid w:val="00481888"/>
    <w:rsid w:val="004835D8"/>
    <w:rsid w:val="00484C8D"/>
    <w:rsid w:val="00484F51"/>
    <w:rsid w:val="00484F57"/>
    <w:rsid w:val="004904F3"/>
    <w:rsid w:val="00490C9F"/>
    <w:rsid w:val="00490DDC"/>
    <w:rsid w:val="00491173"/>
    <w:rsid w:val="00491D60"/>
    <w:rsid w:val="00494283"/>
    <w:rsid w:val="00494CD1"/>
    <w:rsid w:val="004957BA"/>
    <w:rsid w:val="00495E18"/>
    <w:rsid w:val="0049607D"/>
    <w:rsid w:val="004963C9"/>
    <w:rsid w:val="004970C9"/>
    <w:rsid w:val="00497B5E"/>
    <w:rsid w:val="00497D57"/>
    <w:rsid w:val="004A0FED"/>
    <w:rsid w:val="004A1296"/>
    <w:rsid w:val="004A1699"/>
    <w:rsid w:val="004A224A"/>
    <w:rsid w:val="004A3074"/>
    <w:rsid w:val="004A3208"/>
    <w:rsid w:val="004A3A12"/>
    <w:rsid w:val="004A7CEC"/>
    <w:rsid w:val="004B06E1"/>
    <w:rsid w:val="004B0CC1"/>
    <w:rsid w:val="004B127F"/>
    <w:rsid w:val="004B35A2"/>
    <w:rsid w:val="004B427D"/>
    <w:rsid w:val="004B4D25"/>
    <w:rsid w:val="004B4EBC"/>
    <w:rsid w:val="004B5A50"/>
    <w:rsid w:val="004B6380"/>
    <w:rsid w:val="004C0544"/>
    <w:rsid w:val="004C2585"/>
    <w:rsid w:val="004C281D"/>
    <w:rsid w:val="004C2E9D"/>
    <w:rsid w:val="004C4513"/>
    <w:rsid w:val="004C4C26"/>
    <w:rsid w:val="004C7FC6"/>
    <w:rsid w:val="004D0704"/>
    <w:rsid w:val="004D16CE"/>
    <w:rsid w:val="004D422A"/>
    <w:rsid w:val="004E020B"/>
    <w:rsid w:val="004E0B2F"/>
    <w:rsid w:val="004E1B3F"/>
    <w:rsid w:val="004E33C5"/>
    <w:rsid w:val="004E3524"/>
    <w:rsid w:val="004F0EC9"/>
    <w:rsid w:val="004F2287"/>
    <w:rsid w:val="004F27DD"/>
    <w:rsid w:val="004F36A1"/>
    <w:rsid w:val="004F40AB"/>
    <w:rsid w:val="004F5B79"/>
    <w:rsid w:val="004F66ED"/>
    <w:rsid w:val="004F672B"/>
    <w:rsid w:val="004F7009"/>
    <w:rsid w:val="0050207A"/>
    <w:rsid w:val="00502AA3"/>
    <w:rsid w:val="00502F3E"/>
    <w:rsid w:val="00502FFF"/>
    <w:rsid w:val="00503196"/>
    <w:rsid w:val="00504706"/>
    <w:rsid w:val="00507026"/>
    <w:rsid w:val="00507A6D"/>
    <w:rsid w:val="0051062F"/>
    <w:rsid w:val="00511E62"/>
    <w:rsid w:val="00512BC5"/>
    <w:rsid w:val="005146FA"/>
    <w:rsid w:val="00514D57"/>
    <w:rsid w:val="0051517F"/>
    <w:rsid w:val="00516260"/>
    <w:rsid w:val="00516E12"/>
    <w:rsid w:val="005206FB"/>
    <w:rsid w:val="005208AC"/>
    <w:rsid w:val="00521EFA"/>
    <w:rsid w:val="005229FF"/>
    <w:rsid w:val="005232E3"/>
    <w:rsid w:val="00525B79"/>
    <w:rsid w:val="00532EB0"/>
    <w:rsid w:val="00532EEF"/>
    <w:rsid w:val="00535069"/>
    <w:rsid w:val="00535A60"/>
    <w:rsid w:val="005360E7"/>
    <w:rsid w:val="00542D06"/>
    <w:rsid w:val="00543779"/>
    <w:rsid w:val="00543FC2"/>
    <w:rsid w:val="00544481"/>
    <w:rsid w:val="00545F3F"/>
    <w:rsid w:val="00546DAD"/>
    <w:rsid w:val="00547C0E"/>
    <w:rsid w:val="005502DA"/>
    <w:rsid w:val="00550A35"/>
    <w:rsid w:val="00550CF9"/>
    <w:rsid w:val="00553032"/>
    <w:rsid w:val="005542A1"/>
    <w:rsid w:val="00554613"/>
    <w:rsid w:val="00554EC9"/>
    <w:rsid w:val="00555E60"/>
    <w:rsid w:val="00557DCC"/>
    <w:rsid w:val="005617DA"/>
    <w:rsid w:val="00561B18"/>
    <w:rsid w:val="00563EBA"/>
    <w:rsid w:val="00566C79"/>
    <w:rsid w:val="00570169"/>
    <w:rsid w:val="0057289B"/>
    <w:rsid w:val="005756A3"/>
    <w:rsid w:val="00576444"/>
    <w:rsid w:val="00576ADD"/>
    <w:rsid w:val="005805A8"/>
    <w:rsid w:val="005812EF"/>
    <w:rsid w:val="005822FD"/>
    <w:rsid w:val="00583F19"/>
    <w:rsid w:val="0058734E"/>
    <w:rsid w:val="00587897"/>
    <w:rsid w:val="00587914"/>
    <w:rsid w:val="005910F3"/>
    <w:rsid w:val="005925EC"/>
    <w:rsid w:val="0059402F"/>
    <w:rsid w:val="005948A5"/>
    <w:rsid w:val="0059611F"/>
    <w:rsid w:val="00596337"/>
    <w:rsid w:val="00597224"/>
    <w:rsid w:val="0059795B"/>
    <w:rsid w:val="005A1B7D"/>
    <w:rsid w:val="005A3592"/>
    <w:rsid w:val="005A4082"/>
    <w:rsid w:val="005A5BE4"/>
    <w:rsid w:val="005A7109"/>
    <w:rsid w:val="005B0AAB"/>
    <w:rsid w:val="005B0D9E"/>
    <w:rsid w:val="005B10FF"/>
    <w:rsid w:val="005B22FC"/>
    <w:rsid w:val="005B4EB8"/>
    <w:rsid w:val="005B65BA"/>
    <w:rsid w:val="005B743E"/>
    <w:rsid w:val="005C0F87"/>
    <w:rsid w:val="005C1075"/>
    <w:rsid w:val="005C196C"/>
    <w:rsid w:val="005C2CA2"/>
    <w:rsid w:val="005C3064"/>
    <w:rsid w:val="005C413E"/>
    <w:rsid w:val="005C4568"/>
    <w:rsid w:val="005C5C2F"/>
    <w:rsid w:val="005C7BBF"/>
    <w:rsid w:val="005D019B"/>
    <w:rsid w:val="005D0DE0"/>
    <w:rsid w:val="005D1C0B"/>
    <w:rsid w:val="005D2479"/>
    <w:rsid w:val="005D2480"/>
    <w:rsid w:val="005D29DE"/>
    <w:rsid w:val="005D2C20"/>
    <w:rsid w:val="005D2DE6"/>
    <w:rsid w:val="005D3069"/>
    <w:rsid w:val="005D3730"/>
    <w:rsid w:val="005D3A8B"/>
    <w:rsid w:val="005D7831"/>
    <w:rsid w:val="005E0EF2"/>
    <w:rsid w:val="005E2F89"/>
    <w:rsid w:val="005E45F2"/>
    <w:rsid w:val="005E67A8"/>
    <w:rsid w:val="005E73A1"/>
    <w:rsid w:val="005E7A89"/>
    <w:rsid w:val="005F04EB"/>
    <w:rsid w:val="005F05B6"/>
    <w:rsid w:val="005F27C0"/>
    <w:rsid w:val="005F4197"/>
    <w:rsid w:val="005F5163"/>
    <w:rsid w:val="005F576D"/>
    <w:rsid w:val="005F622B"/>
    <w:rsid w:val="005F7542"/>
    <w:rsid w:val="0060159C"/>
    <w:rsid w:val="006017D8"/>
    <w:rsid w:val="0060301E"/>
    <w:rsid w:val="0060338A"/>
    <w:rsid w:val="00605BA1"/>
    <w:rsid w:val="00605FBB"/>
    <w:rsid w:val="006067DB"/>
    <w:rsid w:val="00606EFB"/>
    <w:rsid w:val="00610BC0"/>
    <w:rsid w:val="0061282A"/>
    <w:rsid w:val="006132AE"/>
    <w:rsid w:val="0061351E"/>
    <w:rsid w:val="006167B8"/>
    <w:rsid w:val="006167DB"/>
    <w:rsid w:val="00620B86"/>
    <w:rsid w:val="00621F03"/>
    <w:rsid w:val="00622AAE"/>
    <w:rsid w:val="006232EB"/>
    <w:rsid w:val="00623896"/>
    <w:rsid w:val="0062521D"/>
    <w:rsid w:val="00625B63"/>
    <w:rsid w:val="0062613D"/>
    <w:rsid w:val="006261D9"/>
    <w:rsid w:val="00627B2C"/>
    <w:rsid w:val="00630890"/>
    <w:rsid w:val="006328EE"/>
    <w:rsid w:val="00632A4A"/>
    <w:rsid w:val="00634540"/>
    <w:rsid w:val="00634573"/>
    <w:rsid w:val="00635A24"/>
    <w:rsid w:val="00636ADD"/>
    <w:rsid w:val="006406E5"/>
    <w:rsid w:val="00640B24"/>
    <w:rsid w:val="006442C8"/>
    <w:rsid w:val="00644576"/>
    <w:rsid w:val="006445A8"/>
    <w:rsid w:val="006447DC"/>
    <w:rsid w:val="006451E9"/>
    <w:rsid w:val="00647438"/>
    <w:rsid w:val="00647612"/>
    <w:rsid w:val="0064798C"/>
    <w:rsid w:val="00650965"/>
    <w:rsid w:val="00650E46"/>
    <w:rsid w:val="0065372A"/>
    <w:rsid w:val="00654633"/>
    <w:rsid w:val="00655090"/>
    <w:rsid w:val="00660B99"/>
    <w:rsid w:val="00662A9C"/>
    <w:rsid w:val="00664E1D"/>
    <w:rsid w:val="00665E8A"/>
    <w:rsid w:val="00666BA1"/>
    <w:rsid w:val="00670844"/>
    <w:rsid w:val="006721DF"/>
    <w:rsid w:val="006725EA"/>
    <w:rsid w:val="0067270F"/>
    <w:rsid w:val="00672A20"/>
    <w:rsid w:val="00674808"/>
    <w:rsid w:val="00674CE6"/>
    <w:rsid w:val="0067545E"/>
    <w:rsid w:val="00675A18"/>
    <w:rsid w:val="00677979"/>
    <w:rsid w:val="00680EC9"/>
    <w:rsid w:val="00683770"/>
    <w:rsid w:val="006841EF"/>
    <w:rsid w:val="006849D2"/>
    <w:rsid w:val="00685844"/>
    <w:rsid w:val="00686A7E"/>
    <w:rsid w:val="00687E8A"/>
    <w:rsid w:val="00690509"/>
    <w:rsid w:val="00690B95"/>
    <w:rsid w:val="00691302"/>
    <w:rsid w:val="006914D8"/>
    <w:rsid w:val="00692432"/>
    <w:rsid w:val="0069306B"/>
    <w:rsid w:val="00693751"/>
    <w:rsid w:val="00693795"/>
    <w:rsid w:val="00693CE6"/>
    <w:rsid w:val="0069646C"/>
    <w:rsid w:val="006965DF"/>
    <w:rsid w:val="006A09A4"/>
    <w:rsid w:val="006A21CC"/>
    <w:rsid w:val="006A2B17"/>
    <w:rsid w:val="006A2C1F"/>
    <w:rsid w:val="006A3856"/>
    <w:rsid w:val="006A503A"/>
    <w:rsid w:val="006B0BF3"/>
    <w:rsid w:val="006B1C34"/>
    <w:rsid w:val="006B1D4C"/>
    <w:rsid w:val="006B293F"/>
    <w:rsid w:val="006B40C1"/>
    <w:rsid w:val="006B6A20"/>
    <w:rsid w:val="006B71F7"/>
    <w:rsid w:val="006B772F"/>
    <w:rsid w:val="006B7F76"/>
    <w:rsid w:val="006C152B"/>
    <w:rsid w:val="006C1659"/>
    <w:rsid w:val="006C4010"/>
    <w:rsid w:val="006C477E"/>
    <w:rsid w:val="006C5C84"/>
    <w:rsid w:val="006C6301"/>
    <w:rsid w:val="006D0DD8"/>
    <w:rsid w:val="006D0F19"/>
    <w:rsid w:val="006D3FB0"/>
    <w:rsid w:val="006D443D"/>
    <w:rsid w:val="006D4C3A"/>
    <w:rsid w:val="006D50F8"/>
    <w:rsid w:val="006D56E9"/>
    <w:rsid w:val="006D614A"/>
    <w:rsid w:val="006D6B5E"/>
    <w:rsid w:val="006D7DA7"/>
    <w:rsid w:val="006E1CBE"/>
    <w:rsid w:val="006E213B"/>
    <w:rsid w:val="006E27D1"/>
    <w:rsid w:val="006E3FB5"/>
    <w:rsid w:val="006E4B08"/>
    <w:rsid w:val="006E4EB7"/>
    <w:rsid w:val="006E63F0"/>
    <w:rsid w:val="006E7F81"/>
    <w:rsid w:val="006F02B8"/>
    <w:rsid w:val="006F02E8"/>
    <w:rsid w:val="006F0310"/>
    <w:rsid w:val="006F16DF"/>
    <w:rsid w:val="006F21F3"/>
    <w:rsid w:val="006F2579"/>
    <w:rsid w:val="006F2CD0"/>
    <w:rsid w:val="006F2E4C"/>
    <w:rsid w:val="006F4713"/>
    <w:rsid w:val="006F5483"/>
    <w:rsid w:val="006F6638"/>
    <w:rsid w:val="006F6D08"/>
    <w:rsid w:val="00704777"/>
    <w:rsid w:val="00704CDE"/>
    <w:rsid w:val="0070582E"/>
    <w:rsid w:val="00705E29"/>
    <w:rsid w:val="007067C1"/>
    <w:rsid w:val="00706817"/>
    <w:rsid w:val="0071143C"/>
    <w:rsid w:val="007129EA"/>
    <w:rsid w:val="00712D85"/>
    <w:rsid w:val="007140F8"/>
    <w:rsid w:val="00715888"/>
    <w:rsid w:val="00722455"/>
    <w:rsid w:val="007226F3"/>
    <w:rsid w:val="00723025"/>
    <w:rsid w:val="00723E7F"/>
    <w:rsid w:val="007240C3"/>
    <w:rsid w:val="007243CC"/>
    <w:rsid w:val="00724899"/>
    <w:rsid w:val="00725ED5"/>
    <w:rsid w:val="007266F1"/>
    <w:rsid w:val="00726E9F"/>
    <w:rsid w:val="007301CB"/>
    <w:rsid w:val="007315EE"/>
    <w:rsid w:val="00733432"/>
    <w:rsid w:val="00733EF3"/>
    <w:rsid w:val="0073443B"/>
    <w:rsid w:val="007356BB"/>
    <w:rsid w:val="00735BED"/>
    <w:rsid w:val="0073666D"/>
    <w:rsid w:val="0073669E"/>
    <w:rsid w:val="0073707B"/>
    <w:rsid w:val="00737D1D"/>
    <w:rsid w:val="00737F76"/>
    <w:rsid w:val="00741002"/>
    <w:rsid w:val="00741637"/>
    <w:rsid w:val="0074197A"/>
    <w:rsid w:val="00744F24"/>
    <w:rsid w:val="007479FD"/>
    <w:rsid w:val="00747C5A"/>
    <w:rsid w:val="00750A93"/>
    <w:rsid w:val="00750B42"/>
    <w:rsid w:val="00751DE7"/>
    <w:rsid w:val="00755055"/>
    <w:rsid w:val="00757888"/>
    <w:rsid w:val="00760D26"/>
    <w:rsid w:val="00761D51"/>
    <w:rsid w:val="007626D3"/>
    <w:rsid w:val="00765769"/>
    <w:rsid w:val="00766432"/>
    <w:rsid w:val="00766983"/>
    <w:rsid w:val="0077122D"/>
    <w:rsid w:val="007712C3"/>
    <w:rsid w:val="00771432"/>
    <w:rsid w:val="007716CD"/>
    <w:rsid w:val="00772649"/>
    <w:rsid w:val="0077287B"/>
    <w:rsid w:val="007736D0"/>
    <w:rsid w:val="00774310"/>
    <w:rsid w:val="00774A32"/>
    <w:rsid w:val="00775FEC"/>
    <w:rsid w:val="00776281"/>
    <w:rsid w:val="007768EA"/>
    <w:rsid w:val="0077725B"/>
    <w:rsid w:val="00777EBC"/>
    <w:rsid w:val="007823D7"/>
    <w:rsid w:val="00782C3A"/>
    <w:rsid w:val="00782E96"/>
    <w:rsid w:val="00783215"/>
    <w:rsid w:val="00783617"/>
    <w:rsid w:val="007862ED"/>
    <w:rsid w:val="0078776F"/>
    <w:rsid w:val="00795FC0"/>
    <w:rsid w:val="007970F8"/>
    <w:rsid w:val="007975AC"/>
    <w:rsid w:val="007A10D6"/>
    <w:rsid w:val="007A14FC"/>
    <w:rsid w:val="007A24CF"/>
    <w:rsid w:val="007A34D5"/>
    <w:rsid w:val="007A39A9"/>
    <w:rsid w:val="007A5A11"/>
    <w:rsid w:val="007A6F16"/>
    <w:rsid w:val="007A7F7F"/>
    <w:rsid w:val="007A7FD6"/>
    <w:rsid w:val="007B03A5"/>
    <w:rsid w:val="007B09DF"/>
    <w:rsid w:val="007B0B4B"/>
    <w:rsid w:val="007B300E"/>
    <w:rsid w:val="007B446B"/>
    <w:rsid w:val="007B4BBC"/>
    <w:rsid w:val="007B567F"/>
    <w:rsid w:val="007B57E8"/>
    <w:rsid w:val="007B5903"/>
    <w:rsid w:val="007B65D4"/>
    <w:rsid w:val="007B6F87"/>
    <w:rsid w:val="007C150A"/>
    <w:rsid w:val="007C3D96"/>
    <w:rsid w:val="007C3E99"/>
    <w:rsid w:val="007C5323"/>
    <w:rsid w:val="007C6187"/>
    <w:rsid w:val="007C67EE"/>
    <w:rsid w:val="007C6C79"/>
    <w:rsid w:val="007C7A8C"/>
    <w:rsid w:val="007D0805"/>
    <w:rsid w:val="007D0A94"/>
    <w:rsid w:val="007D0C0D"/>
    <w:rsid w:val="007D24AB"/>
    <w:rsid w:val="007D2643"/>
    <w:rsid w:val="007D2971"/>
    <w:rsid w:val="007D2B8B"/>
    <w:rsid w:val="007D3433"/>
    <w:rsid w:val="007D36C9"/>
    <w:rsid w:val="007D42D5"/>
    <w:rsid w:val="007D4BFC"/>
    <w:rsid w:val="007D5305"/>
    <w:rsid w:val="007D55CB"/>
    <w:rsid w:val="007D56EC"/>
    <w:rsid w:val="007D6193"/>
    <w:rsid w:val="007D6B1C"/>
    <w:rsid w:val="007D70C6"/>
    <w:rsid w:val="007D79EE"/>
    <w:rsid w:val="007E14CF"/>
    <w:rsid w:val="007E48E9"/>
    <w:rsid w:val="007E5C9C"/>
    <w:rsid w:val="007E6196"/>
    <w:rsid w:val="007E6535"/>
    <w:rsid w:val="007E6FE2"/>
    <w:rsid w:val="007E70BF"/>
    <w:rsid w:val="007E735A"/>
    <w:rsid w:val="007F0F01"/>
    <w:rsid w:val="007F22ED"/>
    <w:rsid w:val="007F3158"/>
    <w:rsid w:val="007F4473"/>
    <w:rsid w:val="007F4F42"/>
    <w:rsid w:val="00800913"/>
    <w:rsid w:val="00800972"/>
    <w:rsid w:val="00800DF8"/>
    <w:rsid w:val="008010EA"/>
    <w:rsid w:val="00801C8D"/>
    <w:rsid w:val="00801F8E"/>
    <w:rsid w:val="008021FD"/>
    <w:rsid w:val="00802692"/>
    <w:rsid w:val="008036BE"/>
    <w:rsid w:val="00804FE6"/>
    <w:rsid w:val="0080585A"/>
    <w:rsid w:val="00806EE8"/>
    <w:rsid w:val="00807EB6"/>
    <w:rsid w:val="00810CF7"/>
    <w:rsid w:val="008115B8"/>
    <w:rsid w:val="00812315"/>
    <w:rsid w:val="00814655"/>
    <w:rsid w:val="00814D46"/>
    <w:rsid w:val="00815D1B"/>
    <w:rsid w:val="008167D5"/>
    <w:rsid w:val="00816C1F"/>
    <w:rsid w:val="00817A74"/>
    <w:rsid w:val="00820CCF"/>
    <w:rsid w:val="0082143F"/>
    <w:rsid w:val="00821ED8"/>
    <w:rsid w:val="00823610"/>
    <w:rsid w:val="00823C00"/>
    <w:rsid w:val="00824220"/>
    <w:rsid w:val="00826E9D"/>
    <w:rsid w:val="00827FCC"/>
    <w:rsid w:val="00831DF2"/>
    <w:rsid w:val="00831E8E"/>
    <w:rsid w:val="0083380F"/>
    <w:rsid w:val="00833B16"/>
    <w:rsid w:val="00834823"/>
    <w:rsid w:val="00834D1B"/>
    <w:rsid w:val="00835FCE"/>
    <w:rsid w:val="0083686C"/>
    <w:rsid w:val="008368DE"/>
    <w:rsid w:val="00840C46"/>
    <w:rsid w:val="0084156A"/>
    <w:rsid w:val="0084161A"/>
    <w:rsid w:val="00841962"/>
    <w:rsid w:val="00841DF8"/>
    <w:rsid w:val="0084497D"/>
    <w:rsid w:val="008456E7"/>
    <w:rsid w:val="00845707"/>
    <w:rsid w:val="0085127E"/>
    <w:rsid w:val="008518A3"/>
    <w:rsid w:val="00853C98"/>
    <w:rsid w:val="00855185"/>
    <w:rsid w:val="0085543E"/>
    <w:rsid w:val="0085559F"/>
    <w:rsid w:val="00857B21"/>
    <w:rsid w:val="00860210"/>
    <w:rsid w:val="008602E3"/>
    <w:rsid w:val="00861CAB"/>
    <w:rsid w:val="00863AA5"/>
    <w:rsid w:val="00865274"/>
    <w:rsid w:val="00866A27"/>
    <w:rsid w:val="00867286"/>
    <w:rsid w:val="00867716"/>
    <w:rsid w:val="00867A56"/>
    <w:rsid w:val="0087081B"/>
    <w:rsid w:val="00871C02"/>
    <w:rsid w:val="008738D7"/>
    <w:rsid w:val="00874308"/>
    <w:rsid w:val="008762F7"/>
    <w:rsid w:val="00876A08"/>
    <w:rsid w:val="0087734D"/>
    <w:rsid w:val="0087771F"/>
    <w:rsid w:val="00877B13"/>
    <w:rsid w:val="00880EC6"/>
    <w:rsid w:val="00881267"/>
    <w:rsid w:val="008825DB"/>
    <w:rsid w:val="008836A7"/>
    <w:rsid w:val="00883F3F"/>
    <w:rsid w:val="008853EF"/>
    <w:rsid w:val="00885427"/>
    <w:rsid w:val="00890762"/>
    <w:rsid w:val="00890E1A"/>
    <w:rsid w:val="00890F18"/>
    <w:rsid w:val="0089414D"/>
    <w:rsid w:val="008956B5"/>
    <w:rsid w:val="008967C3"/>
    <w:rsid w:val="00897578"/>
    <w:rsid w:val="008A1084"/>
    <w:rsid w:val="008A1E0C"/>
    <w:rsid w:val="008A3884"/>
    <w:rsid w:val="008A4ABF"/>
    <w:rsid w:val="008A5E61"/>
    <w:rsid w:val="008A6C13"/>
    <w:rsid w:val="008A6E6C"/>
    <w:rsid w:val="008A7444"/>
    <w:rsid w:val="008B0108"/>
    <w:rsid w:val="008B12FB"/>
    <w:rsid w:val="008B1DD8"/>
    <w:rsid w:val="008B3086"/>
    <w:rsid w:val="008B3670"/>
    <w:rsid w:val="008B3DD1"/>
    <w:rsid w:val="008B4157"/>
    <w:rsid w:val="008B4A24"/>
    <w:rsid w:val="008B5AFF"/>
    <w:rsid w:val="008B5E0B"/>
    <w:rsid w:val="008B7CD2"/>
    <w:rsid w:val="008C12F3"/>
    <w:rsid w:val="008C2F21"/>
    <w:rsid w:val="008C3B33"/>
    <w:rsid w:val="008C4806"/>
    <w:rsid w:val="008C6043"/>
    <w:rsid w:val="008C73F6"/>
    <w:rsid w:val="008C7834"/>
    <w:rsid w:val="008C7C77"/>
    <w:rsid w:val="008C7CD9"/>
    <w:rsid w:val="008D3544"/>
    <w:rsid w:val="008D3B18"/>
    <w:rsid w:val="008D3D04"/>
    <w:rsid w:val="008D579D"/>
    <w:rsid w:val="008D68D4"/>
    <w:rsid w:val="008D70F6"/>
    <w:rsid w:val="008D7908"/>
    <w:rsid w:val="008D79EC"/>
    <w:rsid w:val="008D7F59"/>
    <w:rsid w:val="008E10A7"/>
    <w:rsid w:val="008E30CD"/>
    <w:rsid w:val="008E404E"/>
    <w:rsid w:val="008E62CD"/>
    <w:rsid w:val="008E6D94"/>
    <w:rsid w:val="008E7C23"/>
    <w:rsid w:val="008E7F8D"/>
    <w:rsid w:val="008F06B7"/>
    <w:rsid w:val="008F106F"/>
    <w:rsid w:val="008F1AF0"/>
    <w:rsid w:val="008F2066"/>
    <w:rsid w:val="008F2850"/>
    <w:rsid w:val="008F302C"/>
    <w:rsid w:val="008F33E3"/>
    <w:rsid w:val="008F4E2F"/>
    <w:rsid w:val="008F5B18"/>
    <w:rsid w:val="00901343"/>
    <w:rsid w:val="0090248E"/>
    <w:rsid w:val="00902AD7"/>
    <w:rsid w:val="009035A2"/>
    <w:rsid w:val="00907409"/>
    <w:rsid w:val="009074C8"/>
    <w:rsid w:val="00910442"/>
    <w:rsid w:val="00912BCC"/>
    <w:rsid w:val="00913D1E"/>
    <w:rsid w:val="00914783"/>
    <w:rsid w:val="009164C6"/>
    <w:rsid w:val="009166C2"/>
    <w:rsid w:val="00920A81"/>
    <w:rsid w:val="00923646"/>
    <w:rsid w:val="00925955"/>
    <w:rsid w:val="00925C95"/>
    <w:rsid w:val="0092773B"/>
    <w:rsid w:val="00930D7C"/>
    <w:rsid w:val="00932E04"/>
    <w:rsid w:val="009340AB"/>
    <w:rsid w:val="00936192"/>
    <w:rsid w:val="00936642"/>
    <w:rsid w:val="009367AC"/>
    <w:rsid w:val="00942A08"/>
    <w:rsid w:val="00942CAD"/>
    <w:rsid w:val="00943363"/>
    <w:rsid w:val="009434F5"/>
    <w:rsid w:val="009441A5"/>
    <w:rsid w:val="00944736"/>
    <w:rsid w:val="00951233"/>
    <w:rsid w:val="00952AFC"/>
    <w:rsid w:val="00952FCA"/>
    <w:rsid w:val="00956067"/>
    <w:rsid w:val="009571E4"/>
    <w:rsid w:val="009574CC"/>
    <w:rsid w:val="00957921"/>
    <w:rsid w:val="00957AA0"/>
    <w:rsid w:val="00957C00"/>
    <w:rsid w:val="00957EFD"/>
    <w:rsid w:val="009619CF"/>
    <w:rsid w:val="00964197"/>
    <w:rsid w:val="00966191"/>
    <w:rsid w:val="00966A89"/>
    <w:rsid w:val="0097114B"/>
    <w:rsid w:val="00971A04"/>
    <w:rsid w:val="00971F36"/>
    <w:rsid w:val="00972A4E"/>
    <w:rsid w:val="0097588C"/>
    <w:rsid w:val="00975D0F"/>
    <w:rsid w:val="00977C25"/>
    <w:rsid w:val="0098041E"/>
    <w:rsid w:val="009807C9"/>
    <w:rsid w:val="0098122A"/>
    <w:rsid w:val="00982768"/>
    <w:rsid w:val="009833CB"/>
    <w:rsid w:val="009837A3"/>
    <w:rsid w:val="0098395F"/>
    <w:rsid w:val="00983AFA"/>
    <w:rsid w:val="00984A6A"/>
    <w:rsid w:val="009861EE"/>
    <w:rsid w:val="009872BF"/>
    <w:rsid w:val="0099130E"/>
    <w:rsid w:val="00992D7A"/>
    <w:rsid w:val="00992E19"/>
    <w:rsid w:val="00995670"/>
    <w:rsid w:val="00996373"/>
    <w:rsid w:val="009971D8"/>
    <w:rsid w:val="00997705"/>
    <w:rsid w:val="009A1215"/>
    <w:rsid w:val="009A20E4"/>
    <w:rsid w:val="009A2448"/>
    <w:rsid w:val="009A250A"/>
    <w:rsid w:val="009A2939"/>
    <w:rsid w:val="009A2A34"/>
    <w:rsid w:val="009A5EF6"/>
    <w:rsid w:val="009A6043"/>
    <w:rsid w:val="009A6F9E"/>
    <w:rsid w:val="009B0110"/>
    <w:rsid w:val="009B0602"/>
    <w:rsid w:val="009B0987"/>
    <w:rsid w:val="009B141B"/>
    <w:rsid w:val="009B38BC"/>
    <w:rsid w:val="009B3EB1"/>
    <w:rsid w:val="009B4111"/>
    <w:rsid w:val="009B43A1"/>
    <w:rsid w:val="009B4EC5"/>
    <w:rsid w:val="009B50CC"/>
    <w:rsid w:val="009B5476"/>
    <w:rsid w:val="009B550D"/>
    <w:rsid w:val="009B5877"/>
    <w:rsid w:val="009B67B3"/>
    <w:rsid w:val="009B739B"/>
    <w:rsid w:val="009B7C89"/>
    <w:rsid w:val="009C05A7"/>
    <w:rsid w:val="009C0F48"/>
    <w:rsid w:val="009C205F"/>
    <w:rsid w:val="009C2DCD"/>
    <w:rsid w:val="009C3B2A"/>
    <w:rsid w:val="009C4D85"/>
    <w:rsid w:val="009C5124"/>
    <w:rsid w:val="009C5C89"/>
    <w:rsid w:val="009C5F2B"/>
    <w:rsid w:val="009C6454"/>
    <w:rsid w:val="009D2AD9"/>
    <w:rsid w:val="009D2D62"/>
    <w:rsid w:val="009D31CD"/>
    <w:rsid w:val="009D35AF"/>
    <w:rsid w:val="009D685E"/>
    <w:rsid w:val="009D6F03"/>
    <w:rsid w:val="009D7121"/>
    <w:rsid w:val="009E10C4"/>
    <w:rsid w:val="009E17CC"/>
    <w:rsid w:val="009E2E0D"/>
    <w:rsid w:val="009E3F6C"/>
    <w:rsid w:val="009E446A"/>
    <w:rsid w:val="009E52A8"/>
    <w:rsid w:val="009E54B7"/>
    <w:rsid w:val="009E5BE0"/>
    <w:rsid w:val="009E77BC"/>
    <w:rsid w:val="009E7ADE"/>
    <w:rsid w:val="009F09C0"/>
    <w:rsid w:val="009F0D41"/>
    <w:rsid w:val="009F161C"/>
    <w:rsid w:val="009F2F18"/>
    <w:rsid w:val="009F4A42"/>
    <w:rsid w:val="009F4EF8"/>
    <w:rsid w:val="009F4F1B"/>
    <w:rsid w:val="009F51A9"/>
    <w:rsid w:val="009F5783"/>
    <w:rsid w:val="009F5872"/>
    <w:rsid w:val="009F64D1"/>
    <w:rsid w:val="009F6D2A"/>
    <w:rsid w:val="009F6F6E"/>
    <w:rsid w:val="00A00F88"/>
    <w:rsid w:val="00A01AAA"/>
    <w:rsid w:val="00A02451"/>
    <w:rsid w:val="00A041C7"/>
    <w:rsid w:val="00A04539"/>
    <w:rsid w:val="00A06B3C"/>
    <w:rsid w:val="00A101C0"/>
    <w:rsid w:val="00A117F4"/>
    <w:rsid w:val="00A12CC9"/>
    <w:rsid w:val="00A12DC8"/>
    <w:rsid w:val="00A138C3"/>
    <w:rsid w:val="00A2060D"/>
    <w:rsid w:val="00A216B7"/>
    <w:rsid w:val="00A242EA"/>
    <w:rsid w:val="00A2504D"/>
    <w:rsid w:val="00A25D73"/>
    <w:rsid w:val="00A26117"/>
    <w:rsid w:val="00A2707A"/>
    <w:rsid w:val="00A31E95"/>
    <w:rsid w:val="00A32761"/>
    <w:rsid w:val="00A33BD3"/>
    <w:rsid w:val="00A34F04"/>
    <w:rsid w:val="00A352F9"/>
    <w:rsid w:val="00A357F9"/>
    <w:rsid w:val="00A35C4D"/>
    <w:rsid w:val="00A36994"/>
    <w:rsid w:val="00A40B1E"/>
    <w:rsid w:val="00A41AEF"/>
    <w:rsid w:val="00A41B5E"/>
    <w:rsid w:val="00A41BBC"/>
    <w:rsid w:val="00A42042"/>
    <w:rsid w:val="00A4281A"/>
    <w:rsid w:val="00A4492D"/>
    <w:rsid w:val="00A45462"/>
    <w:rsid w:val="00A45F29"/>
    <w:rsid w:val="00A466AC"/>
    <w:rsid w:val="00A476D4"/>
    <w:rsid w:val="00A50604"/>
    <w:rsid w:val="00A50E26"/>
    <w:rsid w:val="00A50E6F"/>
    <w:rsid w:val="00A52186"/>
    <w:rsid w:val="00A54818"/>
    <w:rsid w:val="00A56409"/>
    <w:rsid w:val="00A5682D"/>
    <w:rsid w:val="00A575AD"/>
    <w:rsid w:val="00A57B79"/>
    <w:rsid w:val="00A602C0"/>
    <w:rsid w:val="00A60CA4"/>
    <w:rsid w:val="00A62285"/>
    <w:rsid w:val="00A635D9"/>
    <w:rsid w:val="00A64BF1"/>
    <w:rsid w:val="00A70197"/>
    <w:rsid w:val="00A714EF"/>
    <w:rsid w:val="00A73387"/>
    <w:rsid w:val="00A8029C"/>
    <w:rsid w:val="00A8033D"/>
    <w:rsid w:val="00A80F5B"/>
    <w:rsid w:val="00A81963"/>
    <w:rsid w:val="00A8395A"/>
    <w:rsid w:val="00A83C7E"/>
    <w:rsid w:val="00A8418C"/>
    <w:rsid w:val="00A8486E"/>
    <w:rsid w:val="00A84DA1"/>
    <w:rsid w:val="00A86237"/>
    <w:rsid w:val="00A86B78"/>
    <w:rsid w:val="00A9019A"/>
    <w:rsid w:val="00A94210"/>
    <w:rsid w:val="00A960E9"/>
    <w:rsid w:val="00A96928"/>
    <w:rsid w:val="00A96AEB"/>
    <w:rsid w:val="00A97602"/>
    <w:rsid w:val="00A97F93"/>
    <w:rsid w:val="00AA0E4D"/>
    <w:rsid w:val="00AA1E5C"/>
    <w:rsid w:val="00AB05C9"/>
    <w:rsid w:val="00AB0760"/>
    <w:rsid w:val="00AB09B6"/>
    <w:rsid w:val="00AB2AAE"/>
    <w:rsid w:val="00AB2C0F"/>
    <w:rsid w:val="00AB5604"/>
    <w:rsid w:val="00AB59AC"/>
    <w:rsid w:val="00AB7CCF"/>
    <w:rsid w:val="00AC0AB0"/>
    <w:rsid w:val="00AC21C6"/>
    <w:rsid w:val="00AC33F8"/>
    <w:rsid w:val="00AC3779"/>
    <w:rsid w:val="00AC41BC"/>
    <w:rsid w:val="00AC54EA"/>
    <w:rsid w:val="00AC5AEC"/>
    <w:rsid w:val="00AD0097"/>
    <w:rsid w:val="00AD020B"/>
    <w:rsid w:val="00AD30C3"/>
    <w:rsid w:val="00AD3CB0"/>
    <w:rsid w:val="00AD4780"/>
    <w:rsid w:val="00AD52A6"/>
    <w:rsid w:val="00AD68F4"/>
    <w:rsid w:val="00AD6AD0"/>
    <w:rsid w:val="00AD7038"/>
    <w:rsid w:val="00AD7B20"/>
    <w:rsid w:val="00AE2218"/>
    <w:rsid w:val="00AE42F5"/>
    <w:rsid w:val="00AE4721"/>
    <w:rsid w:val="00AE62B2"/>
    <w:rsid w:val="00AE747B"/>
    <w:rsid w:val="00AF1653"/>
    <w:rsid w:val="00AF1EFF"/>
    <w:rsid w:val="00AF5A9D"/>
    <w:rsid w:val="00AF6461"/>
    <w:rsid w:val="00AF6DC0"/>
    <w:rsid w:val="00AF6E3E"/>
    <w:rsid w:val="00B02DE3"/>
    <w:rsid w:val="00B037AA"/>
    <w:rsid w:val="00B04B0F"/>
    <w:rsid w:val="00B066B1"/>
    <w:rsid w:val="00B10162"/>
    <w:rsid w:val="00B10B81"/>
    <w:rsid w:val="00B1160A"/>
    <w:rsid w:val="00B12339"/>
    <w:rsid w:val="00B1256C"/>
    <w:rsid w:val="00B12E59"/>
    <w:rsid w:val="00B13787"/>
    <w:rsid w:val="00B1445B"/>
    <w:rsid w:val="00B14B19"/>
    <w:rsid w:val="00B1644E"/>
    <w:rsid w:val="00B16D65"/>
    <w:rsid w:val="00B2152E"/>
    <w:rsid w:val="00B21AD9"/>
    <w:rsid w:val="00B220E6"/>
    <w:rsid w:val="00B22D45"/>
    <w:rsid w:val="00B245B8"/>
    <w:rsid w:val="00B24ABA"/>
    <w:rsid w:val="00B25939"/>
    <w:rsid w:val="00B25FB2"/>
    <w:rsid w:val="00B30861"/>
    <w:rsid w:val="00B32652"/>
    <w:rsid w:val="00B3266D"/>
    <w:rsid w:val="00B33FC9"/>
    <w:rsid w:val="00B3408F"/>
    <w:rsid w:val="00B34DE6"/>
    <w:rsid w:val="00B34E1F"/>
    <w:rsid w:val="00B3503B"/>
    <w:rsid w:val="00B35194"/>
    <w:rsid w:val="00B35A95"/>
    <w:rsid w:val="00B363B9"/>
    <w:rsid w:val="00B36C97"/>
    <w:rsid w:val="00B37AAA"/>
    <w:rsid w:val="00B37C41"/>
    <w:rsid w:val="00B4078C"/>
    <w:rsid w:val="00B4086A"/>
    <w:rsid w:val="00B409D7"/>
    <w:rsid w:val="00B4191E"/>
    <w:rsid w:val="00B41E92"/>
    <w:rsid w:val="00B42C6D"/>
    <w:rsid w:val="00B4516E"/>
    <w:rsid w:val="00B45B27"/>
    <w:rsid w:val="00B474ED"/>
    <w:rsid w:val="00B50D48"/>
    <w:rsid w:val="00B5139A"/>
    <w:rsid w:val="00B548FD"/>
    <w:rsid w:val="00B55EA9"/>
    <w:rsid w:val="00B57067"/>
    <w:rsid w:val="00B63AF6"/>
    <w:rsid w:val="00B6480A"/>
    <w:rsid w:val="00B6581A"/>
    <w:rsid w:val="00B6639E"/>
    <w:rsid w:val="00B67C07"/>
    <w:rsid w:val="00B703DE"/>
    <w:rsid w:val="00B70890"/>
    <w:rsid w:val="00B71369"/>
    <w:rsid w:val="00B73606"/>
    <w:rsid w:val="00B74DA0"/>
    <w:rsid w:val="00B75614"/>
    <w:rsid w:val="00B7733B"/>
    <w:rsid w:val="00B80F85"/>
    <w:rsid w:val="00B820C2"/>
    <w:rsid w:val="00B83D3B"/>
    <w:rsid w:val="00B83EBF"/>
    <w:rsid w:val="00B84490"/>
    <w:rsid w:val="00B84553"/>
    <w:rsid w:val="00B84F90"/>
    <w:rsid w:val="00B86158"/>
    <w:rsid w:val="00B86D28"/>
    <w:rsid w:val="00B86E92"/>
    <w:rsid w:val="00B905DA"/>
    <w:rsid w:val="00B90F3B"/>
    <w:rsid w:val="00B9309E"/>
    <w:rsid w:val="00B96728"/>
    <w:rsid w:val="00B9752D"/>
    <w:rsid w:val="00BA01C1"/>
    <w:rsid w:val="00BA06FA"/>
    <w:rsid w:val="00BA0A23"/>
    <w:rsid w:val="00BA24A2"/>
    <w:rsid w:val="00BA2F33"/>
    <w:rsid w:val="00BA3460"/>
    <w:rsid w:val="00BA451B"/>
    <w:rsid w:val="00BA5F1E"/>
    <w:rsid w:val="00BA7782"/>
    <w:rsid w:val="00BB134D"/>
    <w:rsid w:val="00BB28E3"/>
    <w:rsid w:val="00BB7D76"/>
    <w:rsid w:val="00BC0A42"/>
    <w:rsid w:val="00BC0DDB"/>
    <w:rsid w:val="00BC3E39"/>
    <w:rsid w:val="00BC3EED"/>
    <w:rsid w:val="00BC45E1"/>
    <w:rsid w:val="00BC471A"/>
    <w:rsid w:val="00BC4A7B"/>
    <w:rsid w:val="00BC52D2"/>
    <w:rsid w:val="00BC6F58"/>
    <w:rsid w:val="00BC7230"/>
    <w:rsid w:val="00BC785B"/>
    <w:rsid w:val="00BD07C7"/>
    <w:rsid w:val="00BD14CE"/>
    <w:rsid w:val="00BD3E65"/>
    <w:rsid w:val="00BD4652"/>
    <w:rsid w:val="00BD55D8"/>
    <w:rsid w:val="00BD600C"/>
    <w:rsid w:val="00BD62A2"/>
    <w:rsid w:val="00BE037A"/>
    <w:rsid w:val="00BE17E6"/>
    <w:rsid w:val="00BE53C5"/>
    <w:rsid w:val="00BE540B"/>
    <w:rsid w:val="00BE6576"/>
    <w:rsid w:val="00BE77A0"/>
    <w:rsid w:val="00BE7BDF"/>
    <w:rsid w:val="00BF0413"/>
    <w:rsid w:val="00BF048F"/>
    <w:rsid w:val="00BF12F5"/>
    <w:rsid w:val="00BF1FCA"/>
    <w:rsid w:val="00BF2A9D"/>
    <w:rsid w:val="00BF4DB8"/>
    <w:rsid w:val="00BF59D2"/>
    <w:rsid w:val="00C00650"/>
    <w:rsid w:val="00C01B2C"/>
    <w:rsid w:val="00C01CEF"/>
    <w:rsid w:val="00C021BB"/>
    <w:rsid w:val="00C023F5"/>
    <w:rsid w:val="00C0261F"/>
    <w:rsid w:val="00C03932"/>
    <w:rsid w:val="00C049B5"/>
    <w:rsid w:val="00C07C01"/>
    <w:rsid w:val="00C12264"/>
    <w:rsid w:val="00C1317E"/>
    <w:rsid w:val="00C15DB0"/>
    <w:rsid w:val="00C16009"/>
    <w:rsid w:val="00C16FE1"/>
    <w:rsid w:val="00C20393"/>
    <w:rsid w:val="00C20E9F"/>
    <w:rsid w:val="00C23824"/>
    <w:rsid w:val="00C24B75"/>
    <w:rsid w:val="00C250FE"/>
    <w:rsid w:val="00C264D9"/>
    <w:rsid w:val="00C26556"/>
    <w:rsid w:val="00C26F6A"/>
    <w:rsid w:val="00C309CC"/>
    <w:rsid w:val="00C31354"/>
    <w:rsid w:val="00C319FB"/>
    <w:rsid w:val="00C31C5A"/>
    <w:rsid w:val="00C32638"/>
    <w:rsid w:val="00C3269C"/>
    <w:rsid w:val="00C33F41"/>
    <w:rsid w:val="00C342CA"/>
    <w:rsid w:val="00C34515"/>
    <w:rsid w:val="00C34A25"/>
    <w:rsid w:val="00C34D9A"/>
    <w:rsid w:val="00C36C08"/>
    <w:rsid w:val="00C36FF2"/>
    <w:rsid w:val="00C412AD"/>
    <w:rsid w:val="00C419F7"/>
    <w:rsid w:val="00C459AD"/>
    <w:rsid w:val="00C45F01"/>
    <w:rsid w:val="00C4698C"/>
    <w:rsid w:val="00C47B7D"/>
    <w:rsid w:val="00C500FA"/>
    <w:rsid w:val="00C5207F"/>
    <w:rsid w:val="00C52D21"/>
    <w:rsid w:val="00C52EF2"/>
    <w:rsid w:val="00C5378C"/>
    <w:rsid w:val="00C54E0E"/>
    <w:rsid w:val="00C55342"/>
    <w:rsid w:val="00C564DC"/>
    <w:rsid w:val="00C573B1"/>
    <w:rsid w:val="00C5767F"/>
    <w:rsid w:val="00C61411"/>
    <w:rsid w:val="00C6146D"/>
    <w:rsid w:val="00C619A6"/>
    <w:rsid w:val="00C631B3"/>
    <w:rsid w:val="00C64190"/>
    <w:rsid w:val="00C64192"/>
    <w:rsid w:val="00C653FB"/>
    <w:rsid w:val="00C6540C"/>
    <w:rsid w:val="00C65D72"/>
    <w:rsid w:val="00C67CD6"/>
    <w:rsid w:val="00C70EFD"/>
    <w:rsid w:val="00C717C9"/>
    <w:rsid w:val="00C7351D"/>
    <w:rsid w:val="00C74030"/>
    <w:rsid w:val="00C75347"/>
    <w:rsid w:val="00C75878"/>
    <w:rsid w:val="00C76BBB"/>
    <w:rsid w:val="00C779D4"/>
    <w:rsid w:val="00C77C0E"/>
    <w:rsid w:val="00C8231C"/>
    <w:rsid w:val="00C8343F"/>
    <w:rsid w:val="00C85915"/>
    <w:rsid w:val="00C86AE1"/>
    <w:rsid w:val="00C90470"/>
    <w:rsid w:val="00C935F6"/>
    <w:rsid w:val="00C9530B"/>
    <w:rsid w:val="00C9531C"/>
    <w:rsid w:val="00C959D0"/>
    <w:rsid w:val="00C95D6B"/>
    <w:rsid w:val="00C96CB2"/>
    <w:rsid w:val="00C97388"/>
    <w:rsid w:val="00C9788C"/>
    <w:rsid w:val="00C97B4F"/>
    <w:rsid w:val="00C97C59"/>
    <w:rsid w:val="00CA40AB"/>
    <w:rsid w:val="00CA64A9"/>
    <w:rsid w:val="00CA7BB3"/>
    <w:rsid w:val="00CB002D"/>
    <w:rsid w:val="00CB1766"/>
    <w:rsid w:val="00CB1E90"/>
    <w:rsid w:val="00CB215C"/>
    <w:rsid w:val="00CB2C03"/>
    <w:rsid w:val="00CB3B10"/>
    <w:rsid w:val="00CB3FC8"/>
    <w:rsid w:val="00CB4831"/>
    <w:rsid w:val="00CB5DBA"/>
    <w:rsid w:val="00CB5FBD"/>
    <w:rsid w:val="00CB6701"/>
    <w:rsid w:val="00CB7716"/>
    <w:rsid w:val="00CB7F2D"/>
    <w:rsid w:val="00CC044F"/>
    <w:rsid w:val="00CC23DF"/>
    <w:rsid w:val="00CC2F1C"/>
    <w:rsid w:val="00CC43A4"/>
    <w:rsid w:val="00CC4A80"/>
    <w:rsid w:val="00CC4C01"/>
    <w:rsid w:val="00CC530D"/>
    <w:rsid w:val="00CC5B2D"/>
    <w:rsid w:val="00CC6839"/>
    <w:rsid w:val="00CC7478"/>
    <w:rsid w:val="00CC759C"/>
    <w:rsid w:val="00CD0363"/>
    <w:rsid w:val="00CD171A"/>
    <w:rsid w:val="00CD1CCD"/>
    <w:rsid w:val="00CD4F9A"/>
    <w:rsid w:val="00CD7593"/>
    <w:rsid w:val="00CD7E67"/>
    <w:rsid w:val="00CE0221"/>
    <w:rsid w:val="00CE113C"/>
    <w:rsid w:val="00CE3714"/>
    <w:rsid w:val="00CE4C48"/>
    <w:rsid w:val="00CE6C1C"/>
    <w:rsid w:val="00CE6EDA"/>
    <w:rsid w:val="00CE708F"/>
    <w:rsid w:val="00CE7B3F"/>
    <w:rsid w:val="00CF0EF2"/>
    <w:rsid w:val="00CF3D0A"/>
    <w:rsid w:val="00CF678E"/>
    <w:rsid w:val="00CF70DB"/>
    <w:rsid w:val="00CF732A"/>
    <w:rsid w:val="00D00F0E"/>
    <w:rsid w:val="00D01D61"/>
    <w:rsid w:val="00D0250E"/>
    <w:rsid w:val="00D02CD0"/>
    <w:rsid w:val="00D0343C"/>
    <w:rsid w:val="00D03A35"/>
    <w:rsid w:val="00D056DF"/>
    <w:rsid w:val="00D07526"/>
    <w:rsid w:val="00D10946"/>
    <w:rsid w:val="00D1308F"/>
    <w:rsid w:val="00D1479F"/>
    <w:rsid w:val="00D202AE"/>
    <w:rsid w:val="00D207B2"/>
    <w:rsid w:val="00D22FC0"/>
    <w:rsid w:val="00D23BF0"/>
    <w:rsid w:val="00D23C89"/>
    <w:rsid w:val="00D240C0"/>
    <w:rsid w:val="00D24A6C"/>
    <w:rsid w:val="00D25A76"/>
    <w:rsid w:val="00D25C14"/>
    <w:rsid w:val="00D27486"/>
    <w:rsid w:val="00D308D8"/>
    <w:rsid w:val="00D320C1"/>
    <w:rsid w:val="00D3344A"/>
    <w:rsid w:val="00D35346"/>
    <w:rsid w:val="00D36BE9"/>
    <w:rsid w:val="00D3722A"/>
    <w:rsid w:val="00D37A9E"/>
    <w:rsid w:val="00D432C2"/>
    <w:rsid w:val="00D436B4"/>
    <w:rsid w:val="00D43F58"/>
    <w:rsid w:val="00D45EAB"/>
    <w:rsid w:val="00D47829"/>
    <w:rsid w:val="00D47927"/>
    <w:rsid w:val="00D5081D"/>
    <w:rsid w:val="00D542A9"/>
    <w:rsid w:val="00D5501F"/>
    <w:rsid w:val="00D55807"/>
    <w:rsid w:val="00D560C4"/>
    <w:rsid w:val="00D56538"/>
    <w:rsid w:val="00D60131"/>
    <w:rsid w:val="00D61E3D"/>
    <w:rsid w:val="00D63579"/>
    <w:rsid w:val="00D645E0"/>
    <w:rsid w:val="00D6599A"/>
    <w:rsid w:val="00D6634C"/>
    <w:rsid w:val="00D669A4"/>
    <w:rsid w:val="00D7143F"/>
    <w:rsid w:val="00D72617"/>
    <w:rsid w:val="00D72F0C"/>
    <w:rsid w:val="00D7507B"/>
    <w:rsid w:val="00D7557F"/>
    <w:rsid w:val="00D75968"/>
    <w:rsid w:val="00D75BC9"/>
    <w:rsid w:val="00D75EE3"/>
    <w:rsid w:val="00D76168"/>
    <w:rsid w:val="00D77160"/>
    <w:rsid w:val="00D80E99"/>
    <w:rsid w:val="00D81BB1"/>
    <w:rsid w:val="00D81C9B"/>
    <w:rsid w:val="00D822FE"/>
    <w:rsid w:val="00D83D17"/>
    <w:rsid w:val="00D84F6A"/>
    <w:rsid w:val="00D852CC"/>
    <w:rsid w:val="00D85BE4"/>
    <w:rsid w:val="00D90F27"/>
    <w:rsid w:val="00D90F8B"/>
    <w:rsid w:val="00D92517"/>
    <w:rsid w:val="00D92F3E"/>
    <w:rsid w:val="00D93297"/>
    <w:rsid w:val="00D93D4C"/>
    <w:rsid w:val="00D94E30"/>
    <w:rsid w:val="00D95F43"/>
    <w:rsid w:val="00DA06BD"/>
    <w:rsid w:val="00DA17B0"/>
    <w:rsid w:val="00DA2720"/>
    <w:rsid w:val="00DA2B3F"/>
    <w:rsid w:val="00DA2C00"/>
    <w:rsid w:val="00DA3CA7"/>
    <w:rsid w:val="00DA5E1F"/>
    <w:rsid w:val="00DA659B"/>
    <w:rsid w:val="00DA6D82"/>
    <w:rsid w:val="00DA6E7C"/>
    <w:rsid w:val="00DA7D08"/>
    <w:rsid w:val="00DB0227"/>
    <w:rsid w:val="00DB0E8B"/>
    <w:rsid w:val="00DB169C"/>
    <w:rsid w:val="00DB1705"/>
    <w:rsid w:val="00DB180E"/>
    <w:rsid w:val="00DB27AF"/>
    <w:rsid w:val="00DB292F"/>
    <w:rsid w:val="00DB2C9E"/>
    <w:rsid w:val="00DB363C"/>
    <w:rsid w:val="00DB3966"/>
    <w:rsid w:val="00DB3F0F"/>
    <w:rsid w:val="00DB5589"/>
    <w:rsid w:val="00DB5A3F"/>
    <w:rsid w:val="00DB696C"/>
    <w:rsid w:val="00DB74BA"/>
    <w:rsid w:val="00DC0039"/>
    <w:rsid w:val="00DC0FF5"/>
    <w:rsid w:val="00DC25BA"/>
    <w:rsid w:val="00DC2AD7"/>
    <w:rsid w:val="00DC4B00"/>
    <w:rsid w:val="00DC572A"/>
    <w:rsid w:val="00DD0FAB"/>
    <w:rsid w:val="00DD1E71"/>
    <w:rsid w:val="00DD28EA"/>
    <w:rsid w:val="00DD417C"/>
    <w:rsid w:val="00DD4E67"/>
    <w:rsid w:val="00DD5423"/>
    <w:rsid w:val="00DD620A"/>
    <w:rsid w:val="00DD7D5A"/>
    <w:rsid w:val="00DE11D6"/>
    <w:rsid w:val="00DE2360"/>
    <w:rsid w:val="00DE264E"/>
    <w:rsid w:val="00DE40FA"/>
    <w:rsid w:val="00DF011C"/>
    <w:rsid w:val="00DF0B9B"/>
    <w:rsid w:val="00DF2C09"/>
    <w:rsid w:val="00DF3931"/>
    <w:rsid w:val="00DF39C1"/>
    <w:rsid w:val="00DF412A"/>
    <w:rsid w:val="00DF4E7B"/>
    <w:rsid w:val="00DF631D"/>
    <w:rsid w:val="00DF6BD5"/>
    <w:rsid w:val="00DF6C2D"/>
    <w:rsid w:val="00E010DC"/>
    <w:rsid w:val="00E01E0E"/>
    <w:rsid w:val="00E02459"/>
    <w:rsid w:val="00E02872"/>
    <w:rsid w:val="00E02941"/>
    <w:rsid w:val="00E03081"/>
    <w:rsid w:val="00E058C6"/>
    <w:rsid w:val="00E05B90"/>
    <w:rsid w:val="00E06224"/>
    <w:rsid w:val="00E105BC"/>
    <w:rsid w:val="00E108C8"/>
    <w:rsid w:val="00E108DC"/>
    <w:rsid w:val="00E114D9"/>
    <w:rsid w:val="00E134A9"/>
    <w:rsid w:val="00E1355C"/>
    <w:rsid w:val="00E13661"/>
    <w:rsid w:val="00E13C84"/>
    <w:rsid w:val="00E150E0"/>
    <w:rsid w:val="00E15791"/>
    <w:rsid w:val="00E1686B"/>
    <w:rsid w:val="00E17101"/>
    <w:rsid w:val="00E2108D"/>
    <w:rsid w:val="00E21F53"/>
    <w:rsid w:val="00E21F9F"/>
    <w:rsid w:val="00E220EA"/>
    <w:rsid w:val="00E23054"/>
    <w:rsid w:val="00E236AB"/>
    <w:rsid w:val="00E237A8"/>
    <w:rsid w:val="00E25852"/>
    <w:rsid w:val="00E26D98"/>
    <w:rsid w:val="00E27508"/>
    <w:rsid w:val="00E30066"/>
    <w:rsid w:val="00E30827"/>
    <w:rsid w:val="00E30E23"/>
    <w:rsid w:val="00E31B7F"/>
    <w:rsid w:val="00E31BA9"/>
    <w:rsid w:val="00E337E8"/>
    <w:rsid w:val="00E33E8D"/>
    <w:rsid w:val="00E33F7B"/>
    <w:rsid w:val="00E34AA2"/>
    <w:rsid w:val="00E35507"/>
    <w:rsid w:val="00E36E04"/>
    <w:rsid w:val="00E370F1"/>
    <w:rsid w:val="00E37552"/>
    <w:rsid w:val="00E37FAF"/>
    <w:rsid w:val="00E42B30"/>
    <w:rsid w:val="00E42DA2"/>
    <w:rsid w:val="00E4468E"/>
    <w:rsid w:val="00E45E6B"/>
    <w:rsid w:val="00E472FA"/>
    <w:rsid w:val="00E5097C"/>
    <w:rsid w:val="00E51050"/>
    <w:rsid w:val="00E51833"/>
    <w:rsid w:val="00E53109"/>
    <w:rsid w:val="00E5361B"/>
    <w:rsid w:val="00E546FD"/>
    <w:rsid w:val="00E54925"/>
    <w:rsid w:val="00E6107B"/>
    <w:rsid w:val="00E611B7"/>
    <w:rsid w:val="00E61C4E"/>
    <w:rsid w:val="00E632EE"/>
    <w:rsid w:val="00E655FB"/>
    <w:rsid w:val="00E65A41"/>
    <w:rsid w:val="00E706D8"/>
    <w:rsid w:val="00E710C9"/>
    <w:rsid w:val="00E724E4"/>
    <w:rsid w:val="00E73312"/>
    <w:rsid w:val="00E735D4"/>
    <w:rsid w:val="00E75928"/>
    <w:rsid w:val="00E76439"/>
    <w:rsid w:val="00E76BAC"/>
    <w:rsid w:val="00E80002"/>
    <w:rsid w:val="00E80317"/>
    <w:rsid w:val="00E804AB"/>
    <w:rsid w:val="00E83A2B"/>
    <w:rsid w:val="00E841FF"/>
    <w:rsid w:val="00E84544"/>
    <w:rsid w:val="00E858D9"/>
    <w:rsid w:val="00E86052"/>
    <w:rsid w:val="00E862F4"/>
    <w:rsid w:val="00E87508"/>
    <w:rsid w:val="00E9032B"/>
    <w:rsid w:val="00E92AE1"/>
    <w:rsid w:val="00E92DE1"/>
    <w:rsid w:val="00E936E0"/>
    <w:rsid w:val="00E96DCA"/>
    <w:rsid w:val="00EA0702"/>
    <w:rsid w:val="00EA10E2"/>
    <w:rsid w:val="00EA5C42"/>
    <w:rsid w:val="00EB0730"/>
    <w:rsid w:val="00EB3910"/>
    <w:rsid w:val="00EB4E77"/>
    <w:rsid w:val="00EB5BE4"/>
    <w:rsid w:val="00EB6058"/>
    <w:rsid w:val="00EC0E72"/>
    <w:rsid w:val="00EC2317"/>
    <w:rsid w:val="00EC2990"/>
    <w:rsid w:val="00EC2A4D"/>
    <w:rsid w:val="00EC44F3"/>
    <w:rsid w:val="00EC4647"/>
    <w:rsid w:val="00EC4A6C"/>
    <w:rsid w:val="00EC4FBB"/>
    <w:rsid w:val="00EC52E0"/>
    <w:rsid w:val="00EC55C8"/>
    <w:rsid w:val="00EC6EAD"/>
    <w:rsid w:val="00ED1803"/>
    <w:rsid w:val="00ED200B"/>
    <w:rsid w:val="00ED2E12"/>
    <w:rsid w:val="00ED4F03"/>
    <w:rsid w:val="00ED6667"/>
    <w:rsid w:val="00ED7509"/>
    <w:rsid w:val="00EE173D"/>
    <w:rsid w:val="00EE1CB9"/>
    <w:rsid w:val="00EE24D6"/>
    <w:rsid w:val="00EE475F"/>
    <w:rsid w:val="00EE59C6"/>
    <w:rsid w:val="00EE7852"/>
    <w:rsid w:val="00EF0C04"/>
    <w:rsid w:val="00EF1864"/>
    <w:rsid w:val="00EF26B4"/>
    <w:rsid w:val="00EF3641"/>
    <w:rsid w:val="00EF5BF9"/>
    <w:rsid w:val="00EF63CB"/>
    <w:rsid w:val="00EF7C06"/>
    <w:rsid w:val="00F02E36"/>
    <w:rsid w:val="00F0392F"/>
    <w:rsid w:val="00F04707"/>
    <w:rsid w:val="00F04ACD"/>
    <w:rsid w:val="00F057D3"/>
    <w:rsid w:val="00F06BBB"/>
    <w:rsid w:val="00F110F6"/>
    <w:rsid w:val="00F11EEF"/>
    <w:rsid w:val="00F122E7"/>
    <w:rsid w:val="00F1408F"/>
    <w:rsid w:val="00F147DB"/>
    <w:rsid w:val="00F152B2"/>
    <w:rsid w:val="00F157B5"/>
    <w:rsid w:val="00F169F3"/>
    <w:rsid w:val="00F200E3"/>
    <w:rsid w:val="00F20D82"/>
    <w:rsid w:val="00F210BA"/>
    <w:rsid w:val="00F211D1"/>
    <w:rsid w:val="00F22056"/>
    <w:rsid w:val="00F22153"/>
    <w:rsid w:val="00F22AFE"/>
    <w:rsid w:val="00F239B3"/>
    <w:rsid w:val="00F23D40"/>
    <w:rsid w:val="00F265F6"/>
    <w:rsid w:val="00F2690F"/>
    <w:rsid w:val="00F27291"/>
    <w:rsid w:val="00F32569"/>
    <w:rsid w:val="00F33612"/>
    <w:rsid w:val="00F33C90"/>
    <w:rsid w:val="00F33EEA"/>
    <w:rsid w:val="00F35268"/>
    <w:rsid w:val="00F35C22"/>
    <w:rsid w:val="00F3661E"/>
    <w:rsid w:val="00F41337"/>
    <w:rsid w:val="00F41940"/>
    <w:rsid w:val="00F4294C"/>
    <w:rsid w:val="00F44405"/>
    <w:rsid w:val="00F44A77"/>
    <w:rsid w:val="00F46255"/>
    <w:rsid w:val="00F46BAA"/>
    <w:rsid w:val="00F50007"/>
    <w:rsid w:val="00F50E67"/>
    <w:rsid w:val="00F5158A"/>
    <w:rsid w:val="00F53282"/>
    <w:rsid w:val="00F53A2D"/>
    <w:rsid w:val="00F53B21"/>
    <w:rsid w:val="00F54CA1"/>
    <w:rsid w:val="00F55369"/>
    <w:rsid w:val="00F5608F"/>
    <w:rsid w:val="00F60DAD"/>
    <w:rsid w:val="00F61F8E"/>
    <w:rsid w:val="00F63405"/>
    <w:rsid w:val="00F637F6"/>
    <w:rsid w:val="00F64156"/>
    <w:rsid w:val="00F64951"/>
    <w:rsid w:val="00F66A19"/>
    <w:rsid w:val="00F67501"/>
    <w:rsid w:val="00F67CBF"/>
    <w:rsid w:val="00F67D60"/>
    <w:rsid w:val="00F7108B"/>
    <w:rsid w:val="00F711BE"/>
    <w:rsid w:val="00F726B2"/>
    <w:rsid w:val="00F730FF"/>
    <w:rsid w:val="00F73CCA"/>
    <w:rsid w:val="00F75BFF"/>
    <w:rsid w:val="00F76A83"/>
    <w:rsid w:val="00F77DAE"/>
    <w:rsid w:val="00F802CE"/>
    <w:rsid w:val="00F812A4"/>
    <w:rsid w:val="00F81C7B"/>
    <w:rsid w:val="00F82749"/>
    <w:rsid w:val="00F83D29"/>
    <w:rsid w:val="00F83ED3"/>
    <w:rsid w:val="00F84D2E"/>
    <w:rsid w:val="00F857B4"/>
    <w:rsid w:val="00F86B26"/>
    <w:rsid w:val="00F86C88"/>
    <w:rsid w:val="00F87535"/>
    <w:rsid w:val="00F87D2E"/>
    <w:rsid w:val="00F913BE"/>
    <w:rsid w:val="00F929CD"/>
    <w:rsid w:val="00F950AA"/>
    <w:rsid w:val="00F95386"/>
    <w:rsid w:val="00F962B4"/>
    <w:rsid w:val="00FA0210"/>
    <w:rsid w:val="00FA1E2B"/>
    <w:rsid w:val="00FA3AA3"/>
    <w:rsid w:val="00FA5D62"/>
    <w:rsid w:val="00FA76D8"/>
    <w:rsid w:val="00FB08CC"/>
    <w:rsid w:val="00FB11CF"/>
    <w:rsid w:val="00FB2825"/>
    <w:rsid w:val="00FB2E89"/>
    <w:rsid w:val="00FB3686"/>
    <w:rsid w:val="00FB4545"/>
    <w:rsid w:val="00FB4B18"/>
    <w:rsid w:val="00FB578C"/>
    <w:rsid w:val="00FB5F91"/>
    <w:rsid w:val="00FB7BC0"/>
    <w:rsid w:val="00FC0756"/>
    <w:rsid w:val="00FC0A50"/>
    <w:rsid w:val="00FC1A5C"/>
    <w:rsid w:val="00FC21B3"/>
    <w:rsid w:val="00FC39EA"/>
    <w:rsid w:val="00FC3FD5"/>
    <w:rsid w:val="00FC4AAC"/>
    <w:rsid w:val="00FC4ECC"/>
    <w:rsid w:val="00FC5B66"/>
    <w:rsid w:val="00FC5FC5"/>
    <w:rsid w:val="00FC646E"/>
    <w:rsid w:val="00FC749E"/>
    <w:rsid w:val="00FD147A"/>
    <w:rsid w:val="00FD15AF"/>
    <w:rsid w:val="00FD23EE"/>
    <w:rsid w:val="00FD2F1A"/>
    <w:rsid w:val="00FD5F57"/>
    <w:rsid w:val="00FD6865"/>
    <w:rsid w:val="00FD7F01"/>
    <w:rsid w:val="00FE1185"/>
    <w:rsid w:val="00FE338F"/>
    <w:rsid w:val="00FE44CF"/>
    <w:rsid w:val="00FE4692"/>
    <w:rsid w:val="00FE4721"/>
    <w:rsid w:val="00FE4D2A"/>
    <w:rsid w:val="00FE4FD0"/>
    <w:rsid w:val="00FF073E"/>
    <w:rsid w:val="00FF0799"/>
    <w:rsid w:val="00FF0E92"/>
    <w:rsid w:val="00FF21F2"/>
    <w:rsid w:val="00FF291B"/>
    <w:rsid w:val="00FF3659"/>
    <w:rsid w:val="00FF4730"/>
    <w:rsid w:val="00FF4756"/>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qFormat/>
    <w:rsid w:val="005F27C0"/>
    <w:pPr>
      <w:keepNext/>
      <w:keepLines/>
      <w:spacing w:before="200"/>
      <w:outlineLvl w:val="1"/>
    </w:pPr>
    <w:rPr>
      <w:rFonts w:ascii="Cambria" w:hAnsi="Cambria"/>
      <w:b/>
      <w:bCs/>
      <w:color w:val="4F81BD"/>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Heading2Char">
    <w:name w:val="Heading 2 Char"/>
    <w:basedOn w:val="DefaultParagraphFont"/>
    <w:link w:val="Heading2"/>
    <w:uiPriority w:val="9"/>
    <w:semiHidden/>
    <w:rsid w:val="005F27C0"/>
    <w:rPr>
      <w:rFonts w:ascii="Cambria" w:eastAsia="Times New Roman" w:hAnsi="Cambria" w:cs="Times New Roman"/>
      <w:b/>
      <w:bCs/>
      <w:color w:val="4F81BD"/>
      <w:sz w:val="26"/>
      <w:szCs w:val="26"/>
      <w:lang w:val="en-CA"/>
    </w:rPr>
  </w:style>
  <w:style w:type="paragraph" w:customStyle="1" w:styleId="SCCLsocVersus">
    <w:name w:val="SCC.Lsoc.Versus"/>
    <w:basedOn w:val="Normal"/>
    <w:next w:val="Normal"/>
    <w:link w:val="SCCLsocVersusChar"/>
    <w:rsid w:val="00554EC9"/>
    <w:pPr>
      <w:jc w:val="center"/>
    </w:pPr>
    <w:rPr>
      <w:rFonts w:eastAsiaTheme="minorHAnsi" w:cstheme="minorBidi"/>
      <w:szCs w:val="24"/>
      <w:lang w:val="en-CA"/>
    </w:rPr>
  </w:style>
  <w:style w:type="character" w:customStyle="1" w:styleId="SCCLsocVersusChar">
    <w:name w:val="SCC.Lsoc.Versus Char"/>
    <w:basedOn w:val="DefaultParagraphFont"/>
    <w:link w:val="SCCLsocVersus"/>
    <w:rsid w:val="00554EC9"/>
    <w:rPr>
      <w:rFonts w:ascii="Times New Roman" w:eastAsiaTheme="minorHAnsi" w:hAnsi="Times New Roman" w:cstheme="minorBidi"/>
      <w:sz w:val="24"/>
      <w:szCs w:val="24"/>
      <w:lang w:val="en-CA"/>
    </w:rPr>
  </w:style>
  <w:style w:type="paragraph" w:customStyle="1" w:styleId="SCCLsocPartyRole">
    <w:name w:val="SCC.Lsoc.PartyRole"/>
    <w:basedOn w:val="Normal"/>
    <w:next w:val="Normal"/>
    <w:link w:val="SCCLsocPartyRoleChar"/>
    <w:rsid w:val="00554EC9"/>
    <w:pPr>
      <w:jc w:val="center"/>
    </w:pPr>
    <w:rPr>
      <w:rFonts w:eastAsiaTheme="minorHAnsi" w:cstheme="minorBidi"/>
      <w:szCs w:val="24"/>
      <w:lang w:val="en-CA"/>
    </w:rPr>
  </w:style>
  <w:style w:type="character" w:customStyle="1" w:styleId="SCCLsocPartyRoleChar">
    <w:name w:val="SCC.Lsoc.PartyRole Char"/>
    <w:basedOn w:val="DefaultParagraphFont"/>
    <w:link w:val="SCCLsocPartyRole"/>
    <w:rsid w:val="00554EC9"/>
    <w:rPr>
      <w:rFonts w:ascii="Times New Roman" w:eastAsiaTheme="minorHAnsi" w:hAnsi="Times New Roman" w:cstheme="minorBidi"/>
      <w:sz w:val="24"/>
      <w:szCs w:val="24"/>
      <w:lang w:val="en-CA"/>
    </w:rPr>
  </w:style>
  <w:style w:type="paragraph" w:customStyle="1" w:styleId="SCCLsocPrefix">
    <w:name w:val="SCC.Lsoc.Prefix"/>
    <w:basedOn w:val="Normal"/>
    <w:next w:val="Normal"/>
    <w:link w:val="SCCLsocPrefixChar"/>
    <w:rsid w:val="00554EC9"/>
    <w:rPr>
      <w:rFonts w:eastAsiaTheme="minorHAnsi" w:cstheme="minorBidi"/>
      <w:b/>
      <w:smallCaps/>
      <w:szCs w:val="24"/>
      <w:lang w:val="en-CA"/>
    </w:rPr>
  </w:style>
  <w:style w:type="character" w:customStyle="1" w:styleId="SCCLsocPrefixChar">
    <w:name w:val="SCC.Lsoc.Prefix Char"/>
    <w:basedOn w:val="DefaultParagraphFont"/>
    <w:link w:val="SCCLsocPrefix"/>
    <w:rsid w:val="00554EC9"/>
    <w:rPr>
      <w:rFonts w:ascii="Times New Roman" w:eastAsiaTheme="minorHAnsi" w:hAnsi="Times New Roman" w:cstheme="minorBidi"/>
      <w:b/>
      <w:smallCaps/>
      <w:sz w:val="24"/>
      <w:szCs w:val="24"/>
      <w:lang w:val="en-CA"/>
    </w:rPr>
  </w:style>
  <w:style w:type="paragraph" w:customStyle="1" w:styleId="SCCLsocOtherPartySeparator">
    <w:name w:val="SCC.Lsoc.OtherPartySeparator"/>
    <w:basedOn w:val="Normal"/>
    <w:next w:val="Normal"/>
    <w:link w:val="SCCLsocOtherPartySeparatorChar"/>
    <w:rsid w:val="00554EC9"/>
    <w:pPr>
      <w:jc w:val="center"/>
    </w:pPr>
    <w:rPr>
      <w:rFonts w:eastAsiaTheme="minorHAnsi" w:cstheme="minorBidi"/>
      <w:szCs w:val="24"/>
      <w:lang w:val="en-CA"/>
    </w:rPr>
  </w:style>
  <w:style w:type="character" w:customStyle="1" w:styleId="SCCLsocOtherPartySeparatorChar">
    <w:name w:val="SCC.Lsoc.OtherPartySeparator Char"/>
    <w:basedOn w:val="DefaultParagraphFont"/>
    <w:link w:val="SCCLsocOtherPartySeparator"/>
    <w:rsid w:val="00554EC9"/>
    <w:rPr>
      <w:rFonts w:ascii="Times New Roman" w:eastAsiaTheme="minorHAnsi" w:hAnsi="Times New Roman" w:cstheme="minorBidi"/>
      <w:sz w:val="24"/>
      <w:szCs w:val="24"/>
      <w:lang w:val="en-CA"/>
    </w:rPr>
  </w:style>
  <w:style w:type="character" w:customStyle="1" w:styleId="shorttext">
    <w:name w:val="shorttext"/>
    <w:basedOn w:val="DefaultParagraphFont"/>
    <w:rsid w:val="000B01CD"/>
  </w:style>
  <w:style w:type="character" w:customStyle="1" w:styleId="solexhl">
    <w:name w:val="solexhl"/>
    <w:basedOn w:val="DefaultParagraphFont"/>
    <w:rsid w:val="0045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1759549">
      <w:bodyDiv w:val="1"/>
      <w:marLeft w:val="0"/>
      <w:marRight w:val="0"/>
      <w:marTop w:val="0"/>
      <w:marBottom w:val="0"/>
      <w:divBdr>
        <w:top w:val="none" w:sz="0" w:space="0" w:color="auto"/>
        <w:left w:val="none" w:sz="0" w:space="0" w:color="auto"/>
        <w:bottom w:val="none" w:sz="0" w:space="0" w:color="auto"/>
        <w:right w:val="none" w:sz="0" w:space="0" w:color="auto"/>
      </w:divBdr>
    </w:div>
    <w:div w:id="62526263">
      <w:bodyDiv w:val="1"/>
      <w:marLeft w:val="0"/>
      <w:marRight w:val="0"/>
      <w:marTop w:val="0"/>
      <w:marBottom w:val="0"/>
      <w:divBdr>
        <w:top w:val="none" w:sz="0" w:space="0" w:color="auto"/>
        <w:left w:val="none" w:sz="0" w:space="0" w:color="auto"/>
        <w:bottom w:val="none" w:sz="0" w:space="0" w:color="auto"/>
        <w:right w:val="none" w:sz="0" w:space="0" w:color="auto"/>
      </w:divBdr>
    </w:div>
    <w:div w:id="83697709">
      <w:bodyDiv w:val="1"/>
      <w:marLeft w:val="0"/>
      <w:marRight w:val="0"/>
      <w:marTop w:val="0"/>
      <w:marBottom w:val="0"/>
      <w:divBdr>
        <w:top w:val="none" w:sz="0" w:space="0" w:color="auto"/>
        <w:left w:val="none" w:sz="0" w:space="0" w:color="auto"/>
        <w:bottom w:val="none" w:sz="0" w:space="0" w:color="auto"/>
        <w:right w:val="none" w:sz="0" w:space="0" w:color="auto"/>
      </w:divBdr>
    </w:div>
    <w:div w:id="86925013">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26551166">
      <w:bodyDiv w:val="1"/>
      <w:marLeft w:val="0"/>
      <w:marRight w:val="0"/>
      <w:marTop w:val="0"/>
      <w:marBottom w:val="0"/>
      <w:divBdr>
        <w:top w:val="none" w:sz="0" w:space="0" w:color="auto"/>
        <w:left w:val="none" w:sz="0" w:space="0" w:color="auto"/>
        <w:bottom w:val="none" w:sz="0" w:space="0" w:color="auto"/>
        <w:right w:val="none" w:sz="0" w:space="0" w:color="auto"/>
      </w:divBdr>
    </w:div>
    <w:div w:id="1369168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93543952">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128156">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84654114">
      <w:bodyDiv w:val="1"/>
      <w:marLeft w:val="0"/>
      <w:marRight w:val="0"/>
      <w:marTop w:val="0"/>
      <w:marBottom w:val="0"/>
      <w:divBdr>
        <w:top w:val="none" w:sz="0" w:space="0" w:color="auto"/>
        <w:left w:val="none" w:sz="0" w:space="0" w:color="auto"/>
        <w:bottom w:val="none" w:sz="0" w:space="0" w:color="auto"/>
        <w:right w:val="none" w:sz="0" w:space="0" w:color="auto"/>
      </w:divBdr>
    </w:div>
    <w:div w:id="291136290">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10445671">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406420082">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5884670">
      <w:bodyDiv w:val="1"/>
      <w:marLeft w:val="0"/>
      <w:marRight w:val="0"/>
      <w:marTop w:val="0"/>
      <w:marBottom w:val="0"/>
      <w:divBdr>
        <w:top w:val="none" w:sz="0" w:space="0" w:color="auto"/>
        <w:left w:val="none" w:sz="0" w:space="0" w:color="auto"/>
        <w:bottom w:val="none" w:sz="0" w:space="0" w:color="auto"/>
        <w:right w:val="none" w:sz="0" w:space="0" w:color="auto"/>
      </w:divBdr>
    </w:div>
    <w:div w:id="459497231">
      <w:bodyDiv w:val="1"/>
      <w:marLeft w:val="0"/>
      <w:marRight w:val="0"/>
      <w:marTop w:val="0"/>
      <w:marBottom w:val="0"/>
      <w:divBdr>
        <w:top w:val="none" w:sz="0" w:space="0" w:color="auto"/>
        <w:left w:val="none" w:sz="0" w:space="0" w:color="auto"/>
        <w:bottom w:val="none" w:sz="0" w:space="0" w:color="auto"/>
        <w:right w:val="none" w:sz="0" w:space="0" w:color="auto"/>
      </w:divBdr>
    </w:div>
    <w:div w:id="484933096">
      <w:bodyDiv w:val="1"/>
      <w:marLeft w:val="0"/>
      <w:marRight w:val="0"/>
      <w:marTop w:val="0"/>
      <w:marBottom w:val="0"/>
      <w:divBdr>
        <w:top w:val="none" w:sz="0" w:space="0" w:color="auto"/>
        <w:left w:val="none" w:sz="0" w:space="0" w:color="auto"/>
        <w:bottom w:val="none" w:sz="0" w:space="0" w:color="auto"/>
        <w:right w:val="none" w:sz="0" w:space="0" w:color="auto"/>
      </w:divBdr>
    </w:div>
    <w:div w:id="496769084">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25234324">
      <w:bodyDiv w:val="1"/>
      <w:marLeft w:val="0"/>
      <w:marRight w:val="0"/>
      <w:marTop w:val="0"/>
      <w:marBottom w:val="0"/>
      <w:divBdr>
        <w:top w:val="none" w:sz="0" w:space="0" w:color="auto"/>
        <w:left w:val="none" w:sz="0" w:space="0" w:color="auto"/>
        <w:bottom w:val="none" w:sz="0" w:space="0" w:color="auto"/>
        <w:right w:val="none" w:sz="0" w:space="0" w:color="auto"/>
      </w:divBdr>
    </w:div>
    <w:div w:id="65492066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274867">
      <w:bodyDiv w:val="1"/>
      <w:marLeft w:val="0"/>
      <w:marRight w:val="0"/>
      <w:marTop w:val="0"/>
      <w:marBottom w:val="0"/>
      <w:divBdr>
        <w:top w:val="none" w:sz="0" w:space="0" w:color="auto"/>
        <w:left w:val="none" w:sz="0" w:space="0" w:color="auto"/>
        <w:bottom w:val="none" w:sz="0" w:space="0" w:color="auto"/>
        <w:right w:val="none" w:sz="0" w:space="0" w:color="auto"/>
      </w:divBdr>
    </w:div>
    <w:div w:id="691495007">
      <w:bodyDiv w:val="1"/>
      <w:marLeft w:val="0"/>
      <w:marRight w:val="0"/>
      <w:marTop w:val="0"/>
      <w:marBottom w:val="0"/>
      <w:divBdr>
        <w:top w:val="none" w:sz="0" w:space="0" w:color="auto"/>
        <w:left w:val="none" w:sz="0" w:space="0" w:color="auto"/>
        <w:bottom w:val="none" w:sz="0" w:space="0" w:color="auto"/>
        <w:right w:val="none" w:sz="0" w:space="0" w:color="auto"/>
      </w:divBdr>
    </w:div>
    <w:div w:id="731465498">
      <w:bodyDiv w:val="1"/>
      <w:marLeft w:val="0"/>
      <w:marRight w:val="0"/>
      <w:marTop w:val="0"/>
      <w:marBottom w:val="0"/>
      <w:divBdr>
        <w:top w:val="none" w:sz="0" w:space="0" w:color="auto"/>
        <w:left w:val="none" w:sz="0" w:space="0" w:color="auto"/>
        <w:bottom w:val="none" w:sz="0" w:space="0" w:color="auto"/>
        <w:right w:val="none" w:sz="0" w:space="0" w:color="auto"/>
      </w:divBdr>
    </w:div>
    <w:div w:id="74195177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93017812">
      <w:bodyDiv w:val="1"/>
      <w:marLeft w:val="0"/>
      <w:marRight w:val="0"/>
      <w:marTop w:val="0"/>
      <w:marBottom w:val="0"/>
      <w:divBdr>
        <w:top w:val="none" w:sz="0" w:space="0" w:color="auto"/>
        <w:left w:val="none" w:sz="0" w:space="0" w:color="auto"/>
        <w:bottom w:val="none" w:sz="0" w:space="0" w:color="auto"/>
        <w:right w:val="none" w:sz="0" w:space="0" w:color="auto"/>
      </w:divBdr>
    </w:div>
    <w:div w:id="814680918">
      <w:bodyDiv w:val="1"/>
      <w:marLeft w:val="0"/>
      <w:marRight w:val="0"/>
      <w:marTop w:val="0"/>
      <w:marBottom w:val="0"/>
      <w:divBdr>
        <w:top w:val="none" w:sz="0" w:space="0" w:color="auto"/>
        <w:left w:val="none" w:sz="0" w:space="0" w:color="auto"/>
        <w:bottom w:val="none" w:sz="0" w:space="0" w:color="auto"/>
        <w:right w:val="none" w:sz="0" w:space="0" w:color="auto"/>
      </w:divBdr>
    </w:div>
    <w:div w:id="839808704">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1430328">
      <w:bodyDiv w:val="1"/>
      <w:marLeft w:val="0"/>
      <w:marRight w:val="0"/>
      <w:marTop w:val="0"/>
      <w:marBottom w:val="0"/>
      <w:divBdr>
        <w:top w:val="none" w:sz="0" w:space="0" w:color="auto"/>
        <w:left w:val="none" w:sz="0" w:space="0" w:color="auto"/>
        <w:bottom w:val="none" w:sz="0" w:space="0" w:color="auto"/>
        <w:right w:val="none" w:sz="0" w:space="0" w:color="auto"/>
      </w:divBdr>
    </w:div>
    <w:div w:id="916017800">
      <w:bodyDiv w:val="1"/>
      <w:marLeft w:val="0"/>
      <w:marRight w:val="0"/>
      <w:marTop w:val="0"/>
      <w:marBottom w:val="0"/>
      <w:divBdr>
        <w:top w:val="none" w:sz="0" w:space="0" w:color="auto"/>
        <w:left w:val="none" w:sz="0" w:space="0" w:color="auto"/>
        <w:bottom w:val="none" w:sz="0" w:space="0" w:color="auto"/>
        <w:right w:val="none" w:sz="0" w:space="0" w:color="auto"/>
      </w:divBdr>
    </w:div>
    <w:div w:id="940332172">
      <w:bodyDiv w:val="1"/>
      <w:marLeft w:val="0"/>
      <w:marRight w:val="0"/>
      <w:marTop w:val="0"/>
      <w:marBottom w:val="0"/>
      <w:divBdr>
        <w:top w:val="none" w:sz="0" w:space="0" w:color="auto"/>
        <w:left w:val="none" w:sz="0" w:space="0" w:color="auto"/>
        <w:bottom w:val="none" w:sz="0" w:space="0" w:color="auto"/>
        <w:right w:val="none" w:sz="0" w:space="0" w:color="auto"/>
      </w:divBdr>
    </w:div>
    <w:div w:id="980422160">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5954999">
      <w:bodyDiv w:val="1"/>
      <w:marLeft w:val="0"/>
      <w:marRight w:val="0"/>
      <w:marTop w:val="0"/>
      <w:marBottom w:val="0"/>
      <w:divBdr>
        <w:top w:val="none" w:sz="0" w:space="0" w:color="auto"/>
        <w:left w:val="none" w:sz="0" w:space="0" w:color="auto"/>
        <w:bottom w:val="none" w:sz="0" w:space="0" w:color="auto"/>
        <w:right w:val="none" w:sz="0" w:space="0" w:color="auto"/>
      </w:divBdr>
    </w:div>
    <w:div w:id="1085803581">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097943829">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792315">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334540">
      <w:bodyDiv w:val="1"/>
      <w:marLeft w:val="0"/>
      <w:marRight w:val="0"/>
      <w:marTop w:val="0"/>
      <w:marBottom w:val="0"/>
      <w:divBdr>
        <w:top w:val="none" w:sz="0" w:space="0" w:color="auto"/>
        <w:left w:val="none" w:sz="0" w:space="0" w:color="auto"/>
        <w:bottom w:val="none" w:sz="0" w:space="0" w:color="auto"/>
        <w:right w:val="none" w:sz="0" w:space="0" w:color="auto"/>
      </w:divBdr>
    </w:div>
    <w:div w:id="1261641051">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0570682">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1395770">
      <w:bodyDiv w:val="1"/>
      <w:marLeft w:val="0"/>
      <w:marRight w:val="0"/>
      <w:marTop w:val="0"/>
      <w:marBottom w:val="0"/>
      <w:divBdr>
        <w:top w:val="none" w:sz="0" w:space="0" w:color="auto"/>
        <w:left w:val="none" w:sz="0" w:space="0" w:color="auto"/>
        <w:bottom w:val="none" w:sz="0" w:space="0" w:color="auto"/>
        <w:right w:val="none" w:sz="0" w:space="0" w:color="auto"/>
      </w:divBdr>
    </w:div>
    <w:div w:id="1361468585">
      <w:bodyDiv w:val="1"/>
      <w:marLeft w:val="0"/>
      <w:marRight w:val="0"/>
      <w:marTop w:val="0"/>
      <w:marBottom w:val="0"/>
      <w:divBdr>
        <w:top w:val="none" w:sz="0" w:space="0" w:color="auto"/>
        <w:left w:val="none" w:sz="0" w:space="0" w:color="auto"/>
        <w:bottom w:val="none" w:sz="0" w:space="0" w:color="auto"/>
        <w:right w:val="none" w:sz="0" w:space="0" w:color="auto"/>
      </w:divBdr>
    </w:div>
    <w:div w:id="1363701209">
      <w:bodyDiv w:val="1"/>
      <w:marLeft w:val="0"/>
      <w:marRight w:val="0"/>
      <w:marTop w:val="0"/>
      <w:marBottom w:val="0"/>
      <w:divBdr>
        <w:top w:val="none" w:sz="0" w:space="0" w:color="auto"/>
        <w:left w:val="none" w:sz="0" w:space="0" w:color="auto"/>
        <w:bottom w:val="none" w:sz="0" w:space="0" w:color="auto"/>
        <w:right w:val="none" w:sz="0" w:space="0" w:color="auto"/>
      </w:divBdr>
    </w:div>
    <w:div w:id="1381200599">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3430427">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332645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2136485">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0653626">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47658170">
      <w:bodyDiv w:val="1"/>
      <w:marLeft w:val="0"/>
      <w:marRight w:val="0"/>
      <w:marTop w:val="0"/>
      <w:marBottom w:val="0"/>
      <w:divBdr>
        <w:top w:val="none" w:sz="0" w:space="0" w:color="auto"/>
        <w:left w:val="none" w:sz="0" w:space="0" w:color="auto"/>
        <w:bottom w:val="none" w:sz="0" w:space="0" w:color="auto"/>
        <w:right w:val="none" w:sz="0" w:space="0" w:color="auto"/>
      </w:divBdr>
    </w:div>
    <w:div w:id="1648630949">
      <w:bodyDiv w:val="1"/>
      <w:marLeft w:val="0"/>
      <w:marRight w:val="0"/>
      <w:marTop w:val="0"/>
      <w:marBottom w:val="0"/>
      <w:divBdr>
        <w:top w:val="none" w:sz="0" w:space="0" w:color="auto"/>
        <w:left w:val="none" w:sz="0" w:space="0" w:color="auto"/>
        <w:bottom w:val="none" w:sz="0" w:space="0" w:color="auto"/>
        <w:right w:val="none" w:sz="0" w:space="0" w:color="auto"/>
      </w:divBdr>
    </w:div>
    <w:div w:id="1656644802">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04943902">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9019660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6120242">
      <w:bodyDiv w:val="1"/>
      <w:marLeft w:val="0"/>
      <w:marRight w:val="0"/>
      <w:marTop w:val="0"/>
      <w:marBottom w:val="0"/>
      <w:divBdr>
        <w:top w:val="none" w:sz="0" w:space="0" w:color="auto"/>
        <w:left w:val="none" w:sz="0" w:space="0" w:color="auto"/>
        <w:bottom w:val="none" w:sz="0" w:space="0" w:color="auto"/>
        <w:right w:val="none" w:sz="0" w:space="0" w:color="auto"/>
      </w:divBdr>
      <w:divsChild>
        <w:div w:id="1726173990">
          <w:marLeft w:val="0"/>
          <w:marRight w:val="0"/>
          <w:marTop w:val="0"/>
          <w:marBottom w:val="0"/>
          <w:divBdr>
            <w:top w:val="none" w:sz="0" w:space="0" w:color="auto"/>
            <w:left w:val="none" w:sz="0" w:space="0" w:color="auto"/>
            <w:bottom w:val="none" w:sz="0" w:space="0" w:color="auto"/>
            <w:right w:val="none" w:sz="0" w:space="0" w:color="auto"/>
          </w:divBdr>
          <w:divsChild>
            <w:div w:id="1321351738">
              <w:marLeft w:val="-225"/>
              <w:marRight w:val="-225"/>
              <w:marTop w:val="0"/>
              <w:marBottom w:val="0"/>
              <w:divBdr>
                <w:top w:val="none" w:sz="0" w:space="0" w:color="auto"/>
                <w:left w:val="none" w:sz="0" w:space="0" w:color="auto"/>
                <w:bottom w:val="none" w:sz="0" w:space="0" w:color="auto"/>
                <w:right w:val="none" w:sz="0" w:space="0" w:color="auto"/>
              </w:divBdr>
              <w:divsChild>
                <w:div w:id="728188231">
                  <w:marLeft w:val="0"/>
                  <w:marRight w:val="0"/>
                  <w:marTop w:val="0"/>
                  <w:marBottom w:val="0"/>
                  <w:divBdr>
                    <w:top w:val="none" w:sz="0" w:space="0" w:color="auto"/>
                    <w:left w:val="none" w:sz="0" w:space="0" w:color="auto"/>
                    <w:bottom w:val="none" w:sz="0" w:space="0" w:color="auto"/>
                    <w:right w:val="none" w:sz="0" w:space="0" w:color="auto"/>
                  </w:divBdr>
                  <w:divsChild>
                    <w:div w:id="2134519762">
                      <w:marLeft w:val="0"/>
                      <w:marRight w:val="0"/>
                      <w:marTop w:val="0"/>
                      <w:marBottom w:val="0"/>
                      <w:divBdr>
                        <w:top w:val="none" w:sz="0" w:space="0" w:color="auto"/>
                        <w:left w:val="none" w:sz="0" w:space="0" w:color="auto"/>
                        <w:bottom w:val="none" w:sz="0" w:space="0" w:color="auto"/>
                        <w:right w:val="none" w:sz="0" w:space="0" w:color="auto"/>
                      </w:divBdr>
                      <w:divsChild>
                        <w:div w:id="627928388">
                          <w:marLeft w:val="0"/>
                          <w:marRight w:val="0"/>
                          <w:marTop w:val="225"/>
                          <w:marBottom w:val="0"/>
                          <w:divBdr>
                            <w:top w:val="none" w:sz="0" w:space="0" w:color="auto"/>
                            <w:left w:val="none" w:sz="0" w:space="0" w:color="auto"/>
                            <w:bottom w:val="none" w:sz="0" w:space="0" w:color="auto"/>
                            <w:right w:val="none" w:sz="0" w:space="0" w:color="auto"/>
                          </w:divBdr>
                          <w:divsChild>
                            <w:div w:id="2003117666">
                              <w:marLeft w:val="0"/>
                              <w:marRight w:val="0"/>
                              <w:marTop w:val="0"/>
                              <w:marBottom w:val="0"/>
                              <w:divBdr>
                                <w:top w:val="none" w:sz="0" w:space="0" w:color="auto"/>
                                <w:left w:val="none" w:sz="0" w:space="0" w:color="auto"/>
                                <w:bottom w:val="none" w:sz="0" w:space="0" w:color="auto"/>
                                <w:right w:val="none" w:sz="0" w:space="0" w:color="auto"/>
                              </w:divBdr>
                            </w:div>
                            <w:div w:id="4709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76351">
      <w:bodyDiv w:val="1"/>
      <w:marLeft w:val="0"/>
      <w:marRight w:val="0"/>
      <w:marTop w:val="0"/>
      <w:marBottom w:val="0"/>
      <w:divBdr>
        <w:top w:val="none" w:sz="0" w:space="0" w:color="auto"/>
        <w:left w:val="none" w:sz="0" w:space="0" w:color="auto"/>
        <w:bottom w:val="none" w:sz="0" w:space="0" w:color="auto"/>
        <w:right w:val="none" w:sz="0" w:space="0" w:color="auto"/>
      </w:divBdr>
    </w:div>
    <w:div w:id="189373601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150155">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52278711">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1052940">
      <w:bodyDiv w:val="1"/>
      <w:marLeft w:val="0"/>
      <w:marRight w:val="0"/>
      <w:marTop w:val="0"/>
      <w:marBottom w:val="0"/>
      <w:divBdr>
        <w:top w:val="none" w:sz="0" w:space="0" w:color="auto"/>
        <w:left w:val="none" w:sz="0" w:space="0" w:color="auto"/>
        <w:bottom w:val="none" w:sz="0" w:space="0" w:color="auto"/>
        <w:right w:val="none" w:sz="0" w:space="0" w:color="auto"/>
      </w:divBdr>
    </w:div>
    <w:div w:id="1999459517">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28215192">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313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c-csc.lexum.com/scc-csc/fr/nav.do" TargetMode="External"/><Relationship Id="rId13" Type="http://schemas.openxmlformats.org/officeDocument/2006/relationships/hyperlink" Target="https://www.scc-csc.ca/case-dossier/info/sum-som-eng.aspx?cas=38476" TargetMode="External"/><Relationship Id="rId18" Type="http://schemas.openxmlformats.org/officeDocument/2006/relationships/hyperlink" Target="https://www.scc-csc.ca/case-dossier/info/sum-som-eng.aspx?cas=38475" TargetMode="External"/><Relationship Id="rId3" Type="http://schemas.openxmlformats.org/officeDocument/2006/relationships/settings" Target="settings.xml"/><Relationship Id="rId21" Type="http://schemas.openxmlformats.org/officeDocument/2006/relationships/hyperlink" Target="https://www.scc-csc.ca/case-dossier/info/sum-som-eng.aspx?cas=38487" TargetMode="External"/><Relationship Id="rId7" Type="http://schemas.openxmlformats.org/officeDocument/2006/relationships/hyperlink" Target="https://scc-csc.lexum.com/scc-csc/en/nav.do" TargetMode="External"/><Relationship Id="rId12" Type="http://schemas.openxmlformats.org/officeDocument/2006/relationships/hyperlink" Target="https://www.scc-csc.ca/case-dossier/info/sum-som-eng.aspx?cas=38520" TargetMode="External"/><Relationship Id="rId17" Type="http://schemas.openxmlformats.org/officeDocument/2006/relationships/hyperlink" Target="https://www.scc-csc.ca/case-dossier/info/sum-som-fra.aspx?cas=3851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cc-csc.ca/case-dossier/info/sum-som-eng.aspx?cas=38479" TargetMode="External"/><Relationship Id="rId20" Type="http://schemas.openxmlformats.org/officeDocument/2006/relationships/hyperlink" Target="https://www.scc-csc.ca/case-dossier/info/sum-som-eng.aspx?cas=3850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c-csc.ca/case-dossier/info/sum-som-eng.aspx?cas=38416"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cc-csc.ca/case-dossier/info/sum-som-eng.aspx?cas=38471" TargetMode="External"/><Relationship Id="rId23" Type="http://schemas.openxmlformats.org/officeDocument/2006/relationships/footer" Target="footer1.xml"/><Relationship Id="rId10" Type="http://schemas.openxmlformats.org/officeDocument/2006/relationships/hyperlink" Target="https://www.scc-csc.ca/case-dossier/info/sum-som-eng.aspx?cas=38505" TargetMode="External"/><Relationship Id="rId19" Type="http://schemas.openxmlformats.org/officeDocument/2006/relationships/hyperlink" Target="https://www.scc-csc.ca/case-dossier/info/sum-som-eng.aspx?cas=38489" TargetMode="External"/><Relationship Id="rId4" Type="http://schemas.openxmlformats.org/officeDocument/2006/relationships/webSettings" Target="webSettings.xml"/><Relationship Id="rId9" Type="http://schemas.openxmlformats.org/officeDocument/2006/relationships/hyperlink" Target="https://www.scc-csc.ca/case-dossier/info/sum-som-eng.aspx?cas=38498" TargetMode="External"/><Relationship Id="rId14" Type="http://schemas.openxmlformats.org/officeDocument/2006/relationships/hyperlink" Target="https://www.scc-csc.ca/case-dossier/info/sum-som-eng.aspx?cas=38474" TargetMode="External"/><Relationship Id="rId22" Type="http://schemas.openxmlformats.org/officeDocument/2006/relationships/hyperlink" Target="mailto:comments-commentaires@scc-cs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10361</CharactersWithSpaces>
  <SharedDoc>false</SharedDoc>
  <HLinks>
    <vt:vector size="42" baseType="variant">
      <vt:variant>
        <vt:i4>524364</vt:i4>
      </vt:variant>
      <vt:variant>
        <vt:i4>24</vt:i4>
      </vt:variant>
      <vt:variant>
        <vt:i4>0</vt:i4>
      </vt:variant>
      <vt:variant>
        <vt:i4>5</vt:i4>
      </vt:variant>
      <vt:variant>
        <vt:lpwstr>http://www.scc-csc.gc.ca/news-nouv/rel-com/subs-abon-fra.aspx</vt:lpwstr>
      </vt:variant>
      <vt:variant>
        <vt:lpwstr/>
      </vt:variant>
      <vt:variant>
        <vt:i4>852048</vt:i4>
      </vt:variant>
      <vt:variant>
        <vt:i4>21</vt:i4>
      </vt:variant>
      <vt:variant>
        <vt:i4>0</vt:i4>
      </vt:variant>
      <vt:variant>
        <vt:i4>5</vt:i4>
      </vt:variant>
      <vt:variant>
        <vt:lpwstr>http://www.scc-csc.gc.ca/news-nouv/rel-com/subs-abon-eng.aspx</vt:lpwstr>
      </vt:variant>
      <vt:variant>
        <vt:lpwstr/>
      </vt:variant>
      <vt:variant>
        <vt:i4>3080213</vt:i4>
      </vt:variant>
      <vt:variant>
        <vt:i4>18</vt:i4>
      </vt:variant>
      <vt:variant>
        <vt:i4>0</vt:i4>
      </vt:variant>
      <vt:variant>
        <vt:i4>5</vt:i4>
      </vt:variant>
      <vt:variant>
        <vt:lpwstr>mailto:comments-commentaires@scc-csc.ca</vt:lpwstr>
      </vt:variant>
      <vt:variant>
        <vt:lpwstr/>
      </vt:variant>
      <vt:variant>
        <vt:i4>2359356</vt:i4>
      </vt:variant>
      <vt:variant>
        <vt:i4>15</vt:i4>
      </vt:variant>
      <vt:variant>
        <vt:i4>0</vt:i4>
      </vt:variant>
      <vt:variant>
        <vt:i4>5</vt:i4>
      </vt:variant>
      <vt:variant>
        <vt:lpwstr>http://scc-csc.lexum.com/scc-csc/news/fr/item/4927/index.do</vt:lpwstr>
      </vt:variant>
      <vt:variant>
        <vt:lpwstr/>
      </vt:variant>
      <vt:variant>
        <vt:i4>3670079</vt:i4>
      </vt:variant>
      <vt:variant>
        <vt:i4>12</vt:i4>
      </vt:variant>
      <vt:variant>
        <vt:i4>0</vt:i4>
      </vt:variant>
      <vt:variant>
        <vt:i4>5</vt:i4>
      </vt:variant>
      <vt:variant>
        <vt:lpwstr>http://scc-csc.lexum.com/scc-csc/news/en/item/4927/index.do</vt:lpwstr>
      </vt:variant>
      <vt:variant>
        <vt:lpwstr/>
      </vt:variant>
      <vt:variant>
        <vt:i4>3473528</vt:i4>
      </vt:variant>
      <vt:variant>
        <vt:i4>5</vt:i4>
      </vt:variant>
      <vt:variant>
        <vt:i4>0</vt:i4>
      </vt:variant>
      <vt:variant>
        <vt:i4>5</vt:i4>
      </vt:variant>
      <vt:variant>
        <vt:lpwstr>http://scc-csc.lexum.com/scc-csc/fr/nav.do</vt:lpwstr>
      </vt:variant>
      <vt:variant>
        <vt:lpwstr/>
      </vt:variant>
      <vt:variant>
        <vt:i4>3539044</vt:i4>
      </vt:variant>
      <vt:variant>
        <vt:i4>2</vt:i4>
      </vt:variant>
      <vt:variant>
        <vt:i4>0</vt:i4>
      </vt:variant>
      <vt:variant>
        <vt:i4>5</vt:i4>
      </vt:variant>
      <vt:variant>
        <vt:lpwstr>http://scc-csc.lexum.com/scc-csc/en/nav.do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2019-05-15T17:44:00Z</dcterms:created>
  <dcterms:modified xsi:type="dcterms:W3CDTF">2019-05-15T17:44:00Z</dcterms:modified>
</cp:coreProperties>
</file>