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C564C" w:rsidRDefault="003F43E6" w:rsidP="003F43E6">
      <w:pPr>
        <w:pStyle w:val="Header"/>
        <w:jc w:val="center"/>
        <w:rPr>
          <w:b/>
          <w:sz w:val="32"/>
        </w:rPr>
      </w:pPr>
      <w:r w:rsidRPr="004C564C">
        <w:rPr>
          <w:b/>
          <w:sz w:val="32"/>
        </w:rPr>
        <w:t>Supreme Court of Canada / Cour suprême du Canada</w:t>
      </w:r>
    </w:p>
    <w:p w:rsidR="003F43E6" w:rsidRPr="004C564C" w:rsidRDefault="003F43E6" w:rsidP="006F2579">
      <w:pPr>
        <w:widowControl w:val="0"/>
        <w:rPr>
          <w:i/>
        </w:rPr>
      </w:pPr>
    </w:p>
    <w:p w:rsidR="003F43E6" w:rsidRPr="004C564C" w:rsidRDefault="003F43E6" w:rsidP="006F2579">
      <w:pPr>
        <w:widowControl w:val="0"/>
        <w:rPr>
          <w:i/>
        </w:rPr>
      </w:pPr>
    </w:p>
    <w:p w:rsidR="006F2579" w:rsidRPr="004C564C" w:rsidRDefault="006F2579" w:rsidP="006F2579">
      <w:pPr>
        <w:widowControl w:val="0"/>
        <w:rPr>
          <w:i/>
          <w:sz w:val="20"/>
        </w:rPr>
      </w:pPr>
      <w:r w:rsidRPr="004C564C">
        <w:rPr>
          <w:i/>
          <w:sz w:val="20"/>
        </w:rPr>
        <w:t>(</w:t>
      </w:r>
      <w:r w:rsidR="00E37DE3" w:rsidRPr="004C564C">
        <w:rPr>
          <w:i/>
          <w:sz w:val="20"/>
        </w:rPr>
        <w:t>L</w:t>
      </w:r>
      <w:r w:rsidRPr="004C564C">
        <w:rPr>
          <w:i/>
          <w:sz w:val="20"/>
        </w:rPr>
        <w:t>e français suit)</w:t>
      </w:r>
    </w:p>
    <w:p w:rsidR="006F2579" w:rsidRPr="004C564C" w:rsidRDefault="006F2579" w:rsidP="006F2579">
      <w:pPr>
        <w:widowControl w:val="0"/>
      </w:pPr>
    </w:p>
    <w:p w:rsidR="006F2579" w:rsidRPr="004C564C" w:rsidRDefault="00D01D61" w:rsidP="006F2579">
      <w:pPr>
        <w:widowControl w:val="0"/>
        <w:jc w:val="center"/>
        <w:rPr>
          <w:b/>
        </w:rPr>
      </w:pPr>
      <w:r w:rsidRPr="004C564C">
        <w:fldChar w:fldCharType="begin"/>
      </w:r>
      <w:r w:rsidR="006F2579" w:rsidRPr="004C564C">
        <w:instrText xml:space="preserve"> SEQ CHAPTER \h \r 1</w:instrText>
      </w:r>
      <w:r w:rsidRPr="004C564C">
        <w:fldChar w:fldCharType="end"/>
      </w:r>
      <w:r w:rsidR="002767DF" w:rsidRPr="004C564C">
        <w:rPr>
          <w:b/>
        </w:rPr>
        <w:t xml:space="preserve">JUDGMENTS </w:t>
      </w:r>
      <w:r w:rsidR="004C4C26" w:rsidRPr="004C564C">
        <w:rPr>
          <w:b/>
        </w:rPr>
        <w:t>IN APPEAL</w:t>
      </w:r>
      <w:r w:rsidR="00B14A2A" w:rsidRPr="004C564C">
        <w:rPr>
          <w:b/>
        </w:rPr>
        <w:t>S</w:t>
      </w:r>
      <w:r w:rsidR="004C4C26" w:rsidRPr="004C564C">
        <w:rPr>
          <w:b/>
        </w:rPr>
        <w:t xml:space="preserve"> AND LEAVE APPLIC</w:t>
      </w:r>
      <w:r w:rsidR="002E6185" w:rsidRPr="004C564C">
        <w:rPr>
          <w:b/>
        </w:rPr>
        <w:t>A</w:t>
      </w:r>
      <w:r w:rsidR="004C4C26" w:rsidRPr="004C564C">
        <w:rPr>
          <w:b/>
        </w:rPr>
        <w:t>TION</w:t>
      </w:r>
      <w:r w:rsidR="00A35C4D" w:rsidRPr="004C564C">
        <w:rPr>
          <w:b/>
        </w:rPr>
        <w:t>S</w:t>
      </w:r>
    </w:p>
    <w:p w:rsidR="006F2579" w:rsidRPr="004C564C" w:rsidRDefault="006F2579" w:rsidP="006F2579">
      <w:pPr>
        <w:widowControl w:val="0"/>
      </w:pPr>
    </w:p>
    <w:p w:rsidR="006F2579" w:rsidRPr="004C564C" w:rsidRDefault="007F24FE" w:rsidP="006F2579">
      <w:pPr>
        <w:widowControl w:val="0"/>
      </w:pPr>
      <w:r w:rsidRPr="004C564C">
        <w:rPr>
          <w:b/>
        </w:rPr>
        <w:t>March</w:t>
      </w:r>
      <w:r w:rsidR="00372704" w:rsidRPr="004C564C">
        <w:rPr>
          <w:b/>
        </w:rPr>
        <w:t xml:space="preserve"> </w:t>
      </w:r>
      <w:r w:rsidRPr="004C564C">
        <w:rPr>
          <w:b/>
        </w:rPr>
        <w:t>25</w:t>
      </w:r>
      <w:r w:rsidR="002E4682" w:rsidRPr="004C564C">
        <w:rPr>
          <w:b/>
        </w:rPr>
        <w:t>, 20</w:t>
      </w:r>
      <w:r w:rsidR="00FE3C93" w:rsidRPr="004C564C">
        <w:rPr>
          <w:b/>
        </w:rPr>
        <w:t>2</w:t>
      </w:r>
      <w:r w:rsidR="00687B3F" w:rsidRPr="004C564C">
        <w:rPr>
          <w:b/>
        </w:rPr>
        <w:t>1</w:t>
      </w:r>
    </w:p>
    <w:p w:rsidR="006F2579" w:rsidRPr="004C564C" w:rsidRDefault="006F2579" w:rsidP="006F2579">
      <w:pPr>
        <w:widowControl w:val="0"/>
        <w:rPr>
          <w:b/>
        </w:rPr>
      </w:pPr>
      <w:r w:rsidRPr="004C564C">
        <w:rPr>
          <w:b/>
        </w:rPr>
        <w:t>For immediate release</w:t>
      </w:r>
    </w:p>
    <w:p w:rsidR="006F2579" w:rsidRPr="004C564C" w:rsidRDefault="006F2579" w:rsidP="006F2579">
      <w:pPr>
        <w:widowControl w:val="0"/>
      </w:pPr>
    </w:p>
    <w:p w:rsidR="002767DF" w:rsidRPr="004C564C" w:rsidRDefault="002767DF" w:rsidP="002767DF">
      <w:pPr>
        <w:widowControl w:val="0"/>
      </w:pPr>
      <w:r w:rsidRPr="004C564C">
        <w:rPr>
          <w:b/>
        </w:rPr>
        <w:t>OTTAWA</w:t>
      </w:r>
      <w:r w:rsidRPr="004C564C">
        <w:t xml:space="preserve"> – The Supreme Court of Canada has today deposited with the Registrar judgment</w:t>
      </w:r>
      <w:r w:rsidR="00320863" w:rsidRPr="004C564C">
        <w:t>s</w:t>
      </w:r>
      <w:r w:rsidRPr="004C564C">
        <w:t xml:space="preserve"> in the following appeal</w:t>
      </w:r>
      <w:r w:rsidR="00A02D70" w:rsidRPr="004C564C">
        <w:t>s</w:t>
      </w:r>
      <w:r w:rsidRPr="004C564C">
        <w:t xml:space="preserve"> and </w:t>
      </w:r>
      <w:r w:rsidR="009B2F43" w:rsidRPr="004C564C">
        <w:t xml:space="preserve">leave </w:t>
      </w:r>
      <w:r w:rsidRPr="004C564C">
        <w:t>application</w:t>
      </w:r>
      <w:r w:rsidR="00CC044F" w:rsidRPr="004C564C">
        <w:t>s</w:t>
      </w:r>
      <w:r w:rsidRPr="004C564C">
        <w:t>.</w:t>
      </w:r>
    </w:p>
    <w:p w:rsidR="006F2579" w:rsidRPr="004C564C" w:rsidRDefault="006F2579" w:rsidP="006F2579">
      <w:pPr>
        <w:widowControl w:val="0"/>
      </w:pPr>
    </w:p>
    <w:p w:rsidR="006F2579" w:rsidRPr="004C564C" w:rsidRDefault="006F2579" w:rsidP="006F2579">
      <w:pPr>
        <w:widowControl w:val="0"/>
      </w:pPr>
    </w:p>
    <w:p w:rsidR="002767DF" w:rsidRPr="004C564C" w:rsidRDefault="002767DF" w:rsidP="002767DF">
      <w:pPr>
        <w:widowControl w:val="0"/>
        <w:jc w:val="center"/>
        <w:rPr>
          <w:lang w:val="fr-CA"/>
        </w:rPr>
      </w:pPr>
      <w:r w:rsidRPr="004C564C">
        <w:rPr>
          <w:b/>
          <w:lang w:val="fr-CA"/>
        </w:rPr>
        <w:t>JUGEMENT</w:t>
      </w:r>
      <w:r w:rsidR="004C4C26" w:rsidRPr="004C564C">
        <w:rPr>
          <w:b/>
          <w:lang w:val="fr-CA"/>
        </w:rPr>
        <w:t>S SUR APPEL</w:t>
      </w:r>
      <w:r w:rsidR="00B14A2A" w:rsidRPr="004C564C">
        <w:rPr>
          <w:b/>
          <w:lang w:val="fr-CA"/>
        </w:rPr>
        <w:t>S</w:t>
      </w:r>
      <w:r w:rsidR="004C4C26" w:rsidRPr="004C564C">
        <w:rPr>
          <w:b/>
          <w:lang w:val="fr-CA"/>
        </w:rPr>
        <w:t xml:space="preserve"> ET DEMANDE</w:t>
      </w:r>
      <w:r w:rsidR="00CC044F" w:rsidRPr="004C564C">
        <w:rPr>
          <w:b/>
          <w:lang w:val="fr-CA"/>
        </w:rPr>
        <w:t>S</w:t>
      </w:r>
      <w:r w:rsidRPr="004C564C">
        <w:rPr>
          <w:b/>
          <w:lang w:val="fr-CA"/>
        </w:rPr>
        <w:t xml:space="preserve"> D’AUTORISATION</w:t>
      </w:r>
    </w:p>
    <w:p w:rsidR="006F2579" w:rsidRPr="004C564C" w:rsidRDefault="006F2579" w:rsidP="006F2579">
      <w:pPr>
        <w:widowControl w:val="0"/>
        <w:rPr>
          <w:lang w:val="fr-CA"/>
        </w:rPr>
      </w:pPr>
    </w:p>
    <w:p w:rsidR="006F2579" w:rsidRPr="004C564C" w:rsidRDefault="006F2579" w:rsidP="006F2579">
      <w:pPr>
        <w:widowControl w:val="0"/>
        <w:rPr>
          <w:lang w:val="fr-CA"/>
        </w:rPr>
      </w:pPr>
      <w:r w:rsidRPr="004C564C">
        <w:rPr>
          <w:b/>
          <w:lang w:val="fr-CA"/>
        </w:rPr>
        <w:t>Le</w:t>
      </w:r>
      <w:r w:rsidR="008825DB" w:rsidRPr="004C564C">
        <w:rPr>
          <w:b/>
          <w:lang w:val="fr-CA"/>
        </w:rPr>
        <w:t xml:space="preserve"> </w:t>
      </w:r>
      <w:r w:rsidR="007F24FE" w:rsidRPr="004C564C">
        <w:rPr>
          <w:b/>
          <w:lang w:val="fr-CA"/>
        </w:rPr>
        <w:t>25 mars</w:t>
      </w:r>
      <w:r w:rsidR="002E4682" w:rsidRPr="004C564C">
        <w:rPr>
          <w:b/>
          <w:lang w:val="fr-CA"/>
        </w:rPr>
        <w:t xml:space="preserve"> </w:t>
      </w:r>
      <w:r w:rsidR="008825DB" w:rsidRPr="004C564C">
        <w:rPr>
          <w:b/>
          <w:lang w:val="fr-CA"/>
        </w:rPr>
        <w:t>20</w:t>
      </w:r>
      <w:r w:rsidR="00FE3C93" w:rsidRPr="004C564C">
        <w:rPr>
          <w:b/>
          <w:lang w:val="fr-CA"/>
        </w:rPr>
        <w:t>2</w:t>
      </w:r>
      <w:r w:rsidR="00687B3F" w:rsidRPr="004C564C">
        <w:rPr>
          <w:b/>
          <w:lang w:val="fr-CA"/>
        </w:rPr>
        <w:t>1</w:t>
      </w:r>
    </w:p>
    <w:p w:rsidR="006F2579" w:rsidRPr="004C564C" w:rsidRDefault="006F2579" w:rsidP="006F2579">
      <w:pPr>
        <w:widowControl w:val="0"/>
        <w:rPr>
          <w:b/>
          <w:lang w:val="fr-CA"/>
        </w:rPr>
      </w:pPr>
      <w:r w:rsidRPr="004C564C">
        <w:rPr>
          <w:b/>
          <w:lang w:val="fr-CA"/>
        </w:rPr>
        <w:t>Pour diffusion immédiate</w:t>
      </w:r>
    </w:p>
    <w:p w:rsidR="006F2579" w:rsidRPr="004C564C" w:rsidRDefault="006F2579" w:rsidP="006F2579">
      <w:pPr>
        <w:widowControl w:val="0"/>
        <w:rPr>
          <w:sz w:val="20"/>
          <w:lang w:val="fr-CA"/>
        </w:rPr>
      </w:pPr>
    </w:p>
    <w:p w:rsidR="002767DF" w:rsidRPr="004C564C" w:rsidRDefault="002767DF" w:rsidP="002767DF">
      <w:pPr>
        <w:widowControl w:val="0"/>
        <w:rPr>
          <w:lang w:val="fr-CA"/>
        </w:rPr>
      </w:pPr>
      <w:r w:rsidRPr="004C564C">
        <w:rPr>
          <w:b/>
          <w:lang w:val="fr-CA"/>
        </w:rPr>
        <w:t>OTTAWA</w:t>
      </w:r>
      <w:r w:rsidRPr="004C564C">
        <w:rPr>
          <w:lang w:val="fr-CA"/>
        </w:rPr>
        <w:t xml:space="preserve"> – La Cour suprême du Canada a déposé aujourd’hui auprès du registraire les jugement</w:t>
      </w:r>
      <w:r w:rsidR="005D2479" w:rsidRPr="004C564C">
        <w:rPr>
          <w:lang w:val="fr-CA"/>
        </w:rPr>
        <w:t>s</w:t>
      </w:r>
      <w:r w:rsidRPr="004C564C">
        <w:rPr>
          <w:lang w:val="fr-CA"/>
        </w:rPr>
        <w:t xml:space="preserve"> dans </w:t>
      </w:r>
      <w:r w:rsidR="00A02D70" w:rsidRPr="004C564C">
        <w:rPr>
          <w:lang w:val="fr-CA"/>
        </w:rPr>
        <w:t>les appels</w:t>
      </w:r>
      <w:r w:rsidR="00DF6BD5" w:rsidRPr="004C564C">
        <w:rPr>
          <w:lang w:val="fr-CA"/>
        </w:rPr>
        <w:t xml:space="preserve"> </w:t>
      </w:r>
      <w:r w:rsidRPr="004C564C">
        <w:rPr>
          <w:lang w:val="fr-CA"/>
        </w:rPr>
        <w:t>et</w:t>
      </w:r>
      <w:r w:rsidR="00CC044F" w:rsidRPr="004C564C">
        <w:rPr>
          <w:lang w:val="fr-CA"/>
        </w:rPr>
        <w:t xml:space="preserve"> </w:t>
      </w:r>
      <w:r w:rsidR="004C4C26" w:rsidRPr="004C564C">
        <w:rPr>
          <w:lang w:val="fr-CA"/>
        </w:rPr>
        <w:t>demande</w:t>
      </w:r>
      <w:r w:rsidR="00CC044F" w:rsidRPr="004C564C">
        <w:rPr>
          <w:lang w:val="fr-CA"/>
        </w:rPr>
        <w:t>s</w:t>
      </w:r>
      <w:r w:rsidRPr="004C564C">
        <w:rPr>
          <w:lang w:val="fr-CA"/>
        </w:rPr>
        <w:t xml:space="preserve"> d’autorisation suiv</w:t>
      </w:r>
      <w:r w:rsidR="00B466A3" w:rsidRPr="004C564C">
        <w:rPr>
          <w:lang w:val="fr-CA"/>
        </w:rPr>
        <w:t>a</w:t>
      </w:r>
      <w:r w:rsidRPr="004C564C">
        <w:rPr>
          <w:lang w:val="fr-CA"/>
        </w:rPr>
        <w:t>nt</w:t>
      </w:r>
      <w:r w:rsidR="00B466A3" w:rsidRPr="004C564C">
        <w:rPr>
          <w:lang w:val="fr-CA"/>
        </w:rPr>
        <w:t>s</w:t>
      </w:r>
      <w:r w:rsidRPr="004C564C">
        <w:rPr>
          <w:lang w:val="fr-CA"/>
        </w:rPr>
        <w:t>.</w:t>
      </w:r>
    </w:p>
    <w:p w:rsidR="002767DF" w:rsidRPr="004C564C" w:rsidRDefault="002767DF" w:rsidP="002767DF">
      <w:pPr>
        <w:widowControl w:val="0"/>
        <w:rPr>
          <w:szCs w:val="24"/>
          <w:lang w:val="fr-CA"/>
        </w:rPr>
      </w:pPr>
    </w:p>
    <w:p w:rsidR="005B47C3" w:rsidRPr="004C564C" w:rsidRDefault="00B67656" w:rsidP="002767DF">
      <w:pPr>
        <w:widowControl w:val="0"/>
        <w:rPr>
          <w:szCs w:val="24"/>
          <w:lang w:val="fr-CA"/>
        </w:rPr>
      </w:pPr>
      <w:r>
        <w:rPr>
          <w:sz w:val="20"/>
        </w:rPr>
        <w:pict>
          <v:rect id="_x0000_i1025" style="width:2in;height:1pt" o:hrpct="0" o:hralign="center" o:hrstd="t" o:hrnoshade="t" o:hr="t" fillcolor="black [3213]" stroked="f"/>
        </w:pict>
      </w:r>
    </w:p>
    <w:p w:rsidR="002767DF" w:rsidRPr="004C564C" w:rsidRDefault="002767DF" w:rsidP="002767DF">
      <w:pPr>
        <w:widowControl w:val="0"/>
        <w:jc w:val="both"/>
        <w:rPr>
          <w:szCs w:val="24"/>
          <w:lang w:val="fr-CA"/>
        </w:rPr>
      </w:pPr>
    </w:p>
    <w:p w:rsidR="002767DF" w:rsidRPr="004C564C" w:rsidRDefault="002767DF" w:rsidP="002767DF">
      <w:pPr>
        <w:outlineLvl w:val="0"/>
        <w:rPr>
          <w:b/>
          <w:szCs w:val="24"/>
          <w:lang w:val="fr-CA"/>
        </w:rPr>
      </w:pPr>
      <w:r w:rsidRPr="004C564C">
        <w:rPr>
          <w:b/>
          <w:szCs w:val="24"/>
          <w:lang w:val="fr-CA"/>
        </w:rPr>
        <w:t>APPEAL</w:t>
      </w:r>
      <w:r w:rsidR="00125133" w:rsidRPr="004C564C">
        <w:rPr>
          <w:b/>
          <w:szCs w:val="24"/>
          <w:lang w:val="fr-CA"/>
        </w:rPr>
        <w:t>S</w:t>
      </w:r>
      <w:r w:rsidRPr="004C564C">
        <w:rPr>
          <w:b/>
          <w:szCs w:val="24"/>
          <w:lang w:val="fr-CA"/>
        </w:rPr>
        <w:t xml:space="preserve"> / APPEL</w:t>
      </w:r>
      <w:r w:rsidR="00125133" w:rsidRPr="004C564C">
        <w:rPr>
          <w:b/>
          <w:szCs w:val="24"/>
          <w:lang w:val="fr-CA"/>
        </w:rPr>
        <w:t>S</w:t>
      </w:r>
    </w:p>
    <w:p w:rsidR="002767DF" w:rsidRPr="004C564C" w:rsidRDefault="002767DF" w:rsidP="002767DF">
      <w:pPr>
        <w:rPr>
          <w:szCs w:val="24"/>
          <w:lang w:val="fr-CA"/>
        </w:rPr>
      </w:pPr>
    </w:p>
    <w:p w:rsidR="00B1256C" w:rsidRPr="004C564C" w:rsidRDefault="008A5E61" w:rsidP="008A5E61">
      <w:pPr>
        <w:tabs>
          <w:tab w:val="left" w:pos="720"/>
          <w:tab w:val="left" w:pos="1296"/>
          <w:tab w:val="left" w:pos="2160"/>
          <w:tab w:val="left" w:pos="2880"/>
          <w:tab w:val="left" w:pos="4320"/>
          <w:tab w:val="left" w:pos="10224"/>
          <w:tab w:val="left" w:pos="11376"/>
        </w:tabs>
        <w:jc w:val="both"/>
        <w:rPr>
          <w:lang w:val="fr-CA"/>
        </w:rPr>
      </w:pPr>
      <w:r w:rsidRPr="004C564C">
        <w:rPr>
          <w:lang w:val="fr-CA"/>
        </w:rPr>
        <w:t xml:space="preserve">The </w:t>
      </w:r>
      <w:hyperlink r:id="rId7" w:history="1">
        <w:r w:rsidR="002676BE" w:rsidRPr="004C564C">
          <w:rPr>
            <w:rStyle w:val="Hyperlink"/>
            <w:lang w:val="fr-CA"/>
          </w:rPr>
          <w:t>reasons for judgment</w:t>
        </w:r>
      </w:hyperlink>
      <w:r w:rsidR="002676BE" w:rsidRPr="004C564C">
        <w:rPr>
          <w:lang w:val="fr-CA"/>
        </w:rPr>
        <w:t xml:space="preserve"> and the </w:t>
      </w:r>
      <w:hyperlink r:id="rId8" w:history="1">
        <w:r w:rsidR="002676BE" w:rsidRPr="004C564C">
          <w:rPr>
            <w:rStyle w:val="Hyperlink"/>
            <w:lang w:val="fr-CA"/>
          </w:rPr>
          <w:t>Case in Brief</w:t>
        </w:r>
      </w:hyperlink>
      <w:r w:rsidR="002676BE" w:rsidRPr="004C564C">
        <w:rPr>
          <w:lang w:val="fr-CA"/>
        </w:rPr>
        <w:t xml:space="preserve"> will</w:t>
      </w:r>
      <w:r w:rsidR="002767DF" w:rsidRPr="004C564C">
        <w:rPr>
          <w:lang w:val="fr-CA"/>
        </w:rPr>
        <w:t xml:space="preserve"> be available shortly</w:t>
      </w:r>
      <w:r w:rsidRPr="004C564C">
        <w:rPr>
          <w:lang w:val="fr-CA"/>
        </w:rPr>
        <w:t>.</w:t>
      </w:r>
      <w:r w:rsidR="002767DF" w:rsidRPr="004C564C">
        <w:rPr>
          <w:lang w:val="fr-CA"/>
        </w:rPr>
        <w:t xml:space="preserve"> / </w:t>
      </w:r>
      <w:r w:rsidRPr="004C564C">
        <w:rPr>
          <w:lang w:val="fr-CA"/>
        </w:rPr>
        <w:t xml:space="preserve">Les </w:t>
      </w:r>
      <w:hyperlink r:id="rId9" w:history="1">
        <w:r w:rsidR="002676BE" w:rsidRPr="004C564C">
          <w:rPr>
            <w:rStyle w:val="Hyperlink"/>
            <w:lang w:val="fr-CA"/>
          </w:rPr>
          <w:t>motifs de jugement</w:t>
        </w:r>
      </w:hyperlink>
      <w:r w:rsidR="002676BE" w:rsidRPr="004C564C">
        <w:rPr>
          <w:lang w:val="fr-CA"/>
        </w:rPr>
        <w:t xml:space="preserve"> et </w:t>
      </w:r>
      <w:hyperlink r:id="rId10" w:history="1">
        <w:r w:rsidR="002676BE" w:rsidRPr="004C564C">
          <w:rPr>
            <w:rStyle w:val="Hyperlink"/>
            <w:i/>
            <w:lang w:val="fr-CA"/>
          </w:rPr>
          <w:t>La cause en bref</w:t>
        </w:r>
      </w:hyperlink>
      <w:r w:rsidR="00623896" w:rsidRPr="004C564C">
        <w:rPr>
          <w:lang w:val="fr-CA"/>
        </w:rPr>
        <w:t xml:space="preserve"> </w:t>
      </w:r>
      <w:r w:rsidRPr="004C564C">
        <w:rPr>
          <w:lang w:val="fr-CA"/>
        </w:rPr>
        <w:t xml:space="preserve">seront </w:t>
      </w:r>
      <w:r w:rsidR="003413DF" w:rsidRPr="004C564C">
        <w:rPr>
          <w:lang w:val="fr-CA"/>
        </w:rPr>
        <w:t>disponible</w:t>
      </w:r>
      <w:r w:rsidR="000D01C7" w:rsidRPr="004C564C">
        <w:rPr>
          <w:lang w:val="fr-CA"/>
        </w:rPr>
        <w:t>s</w:t>
      </w:r>
      <w:r w:rsidR="002767DF" w:rsidRPr="004C564C">
        <w:rPr>
          <w:lang w:val="fr-CA"/>
        </w:rPr>
        <w:t xml:space="preserve"> sous peu</w:t>
      </w:r>
      <w:r w:rsidRPr="004C564C">
        <w:rPr>
          <w:lang w:val="fr-CA"/>
        </w:rPr>
        <w:t>.</w:t>
      </w:r>
    </w:p>
    <w:p w:rsidR="002767DF" w:rsidRPr="004C564C" w:rsidRDefault="002767DF" w:rsidP="002767DF">
      <w:pPr>
        <w:rPr>
          <w:lang w:val="fr-CA"/>
        </w:rPr>
      </w:pPr>
    </w:p>
    <w:p w:rsidR="007F24FE" w:rsidRPr="004C564C" w:rsidRDefault="007F24FE" w:rsidP="007F24FE">
      <w:pPr>
        <w:ind w:left="1440" w:hanging="1440"/>
        <w:jc w:val="both"/>
        <w:rPr>
          <w:rFonts w:eastAsiaTheme="minorHAnsi" w:cstheme="minorBidi"/>
          <w:sz w:val="20"/>
        </w:rPr>
      </w:pPr>
      <w:r w:rsidRPr="004C564C">
        <w:rPr>
          <w:b/>
          <w:sz w:val="20"/>
        </w:rPr>
        <w:fldChar w:fldCharType="begin"/>
      </w:r>
      <w:r w:rsidRPr="004C564C">
        <w:rPr>
          <w:b/>
          <w:sz w:val="20"/>
        </w:rPr>
        <w:instrText xml:space="preserve"> SEQ CHAPTER \h \r 1</w:instrText>
      </w:r>
      <w:r w:rsidRPr="004C564C">
        <w:rPr>
          <w:b/>
          <w:sz w:val="20"/>
        </w:rPr>
        <w:fldChar w:fldCharType="end"/>
      </w:r>
      <w:r w:rsidRPr="004C564C">
        <w:rPr>
          <w:b/>
          <w:sz w:val="20"/>
        </w:rPr>
        <w:t>3</w:t>
      </w:r>
      <w:r w:rsidR="009753DB" w:rsidRPr="004C564C">
        <w:rPr>
          <w:b/>
          <w:sz w:val="20"/>
        </w:rPr>
        <w:t>8663</w:t>
      </w:r>
      <w:r w:rsidRPr="004C564C">
        <w:rPr>
          <w:color w:val="FF0000"/>
          <w:sz w:val="20"/>
        </w:rPr>
        <w:tab/>
      </w:r>
      <w:r w:rsidR="009753DB" w:rsidRPr="004C564C">
        <w:rPr>
          <w:rFonts w:eastAsiaTheme="minorHAnsi" w:cstheme="minorBidi"/>
          <w:b/>
          <w:sz w:val="20"/>
        </w:rPr>
        <w:t>Attorney General of Saskatchewan</w:t>
      </w:r>
      <w:r w:rsidRPr="004C564C">
        <w:rPr>
          <w:rFonts w:eastAsiaTheme="minorHAnsi" w:cstheme="minorBidi"/>
          <w:b/>
          <w:sz w:val="20"/>
        </w:rPr>
        <w:t xml:space="preserve"> v. </w:t>
      </w:r>
      <w:r w:rsidR="009753DB" w:rsidRPr="004C564C">
        <w:rPr>
          <w:rFonts w:eastAsiaTheme="minorHAnsi" w:cstheme="minorBidi"/>
          <w:b/>
          <w:sz w:val="20"/>
        </w:rPr>
        <w:t xml:space="preserve">Attorney General of Canada - and - </w:t>
      </w:r>
      <w:r w:rsidR="004B231D" w:rsidRPr="004C564C">
        <w:rPr>
          <w:rFonts w:eastAsiaTheme="minorHAnsi" w:cstheme="minorBidi"/>
          <w:b/>
          <w:sz w:val="20"/>
        </w:rPr>
        <w:t>Attorney General of Ontario, Attorney General of Quebec, Attorney General of New Brunswick, Attorney General of Manitoba, Attorney General of British Columbia, Attorney General of Alberta, Progress Alberta Communications Limited, Canadian Labour Congress,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National Association of Women and the Law, Friends of the Earth,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Centre québécois du droit de l’environnement, Équiterre, Generation Squeeze, Public Health Association of British Columbia, Saskatchewan Public Health Association, Canadian Association of Physicians for the Environment, Canadian Coalition for the Rights of the Child, Youth Climate Lab, Assembly of Manitoba Chiefs, City of Richmond, City of Victoria, City of Nelson, District of Squamish, City of Rossland, City of Vancouver and Thunderchild First Nation</w:t>
      </w:r>
      <w:r w:rsidRPr="004C564C">
        <w:rPr>
          <w:rFonts w:eastAsiaTheme="minorHAnsi" w:cstheme="minorBidi"/>
          <w:b/>
          <w:sz w:val="20"/>
        </w:rPr>
        <w:t xml:space="preserve"> </w:t>
      </w:r>
      <w:r w:rsidRPr="004C564C">
        <w:rPr>
          <w:rFonts w:eastAsiaTheme="minorHAnsi" w:cstheme="minorBidi"/>
          <w:iCs/>
          <w:sz w:val="20"/>
        </w:rPr>
        <w:t>(</w:t>
      </w:r>
      <w:r w:rsidR="009753DB" w:rsidRPr="004C564C">
        <w:rPr>
          <w:rFonts w:eastAsiaTheme="minorHAnsi" w:cstheme="minorBidi"/>
          <w:iCs/>
          <w:sz w:val="20"/>
        </w:rPr>
        <w:t>Sask</w:t>
      </w:r>
      <w:r w:rsidRPr="004C564C">
        <w:rPr>
          <w:rFonts w:eastAsiaTheme="minorHAnsi" w:cstheme="minorBidi"/>
          <w:iCs/>
          <w:sz w:val="20"/>
        </w:rPr>
        <w:t>.)</w:t>
      </w:r>
    </w:p>
    <w:p w:rsidR="007F24FE" w:rsidRPr="004C564C" w:rsidRDefault="007F24FE" w:rsidP="007F24FE">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C564C">
        <w:rPr>
          <w:rFonts w:eastAsiaTheme="minorHAnsi" w:cstheme="minorBidi"/>
          <w:b/>
          <w:sz w:val="20"/>
        </w:rPr>
        <w:t>2021 SCC 1</w:t>
      </w:r>
      <w:r w:rsidR="009753DB" w:rsidRPr="004C564C">
        <w:rPr>
          <w:rFonts w:eastAsiaTheme="minorHAnsi" w:cstheme="minorBidi"/>
          <w:b/>
          <w:sz w:val="20"/>
        </w:rPr>
        <w:t>1</w:t>
      </w:r>
      <w:r w:rsidRPr="004C564C">
        <w:rPr>
          <w:rFonts w:eastAsiaTheme="minorHAnsi" w:cstheme="minorBidi"/>
          <w:b/>
          <w:sz w:val="20"/>
        </w:rPr>
        <w:t xml:space="preserve"> / 2021 CSC 1</w:t>
      </w:r>
      <w:r w:rsidR="009753DB" w:rsidRPr="004C564C">
        <w:rPr>
          <w:rFonts w:eastAsiaTheme="minorHAnsi" w:cstheme="minorBidi"/>
          <w:b/>
          <w:sz w:val="20"/>
        </w:rPr>
        <w:t>1</w:t>
      </w:r>
    </w:p>
    <w:p w:rsidR="007F24FE" w:rsidRPr="004C564C" w:rsidRDefault="007F24FE" w:rsidP="007F24FE">
      <w:pPr>
        <w:ind w:left="1440" w:hanging="1440"/>
        <w:jc w:val="both"/>
        <w:rPr>
          <w:sz w:val="20"/>
        </w:rPr>
      </w:pPr>
    </w:p>
    <w:p w:rsidR="007F24FE" w:rsidRPr="004C564C" w:rsidRDefault="007F24FE" w:rsidP="007F24FE">
      <w:pPr>
        <w:ind w:left="1440" w:hanging="1440"/>
        <w:rPr>
          <w:sz w:val="20"/>
        </w:rPr>
      </w:pPr>
      <w:r w:rsidRPr="004C564C">
        <w:rPr>
          <w:sz w:val="20"/>
        </w:rPr>
        <w:t>Coram:</w:t>
      </w:r>
      <w:r w:rsidRPr="004C564C">
        <w:rPr>
          <w:sz w:val="20"/>
        </w:rPr>
        <w:tab/>
        <w:t>Wagner C.J. and Abella, Moldaver, Karakatsanis, Côté, Brown, Rowe, Martin and Kasirer JJ.</w:t>
      </w:r>
    </w:p>
    <w:p w:rsidR="007F24FE" w:rsidRPr="004C564C" w:rsidRDefault="007F24FE" w:rsidP="007F24FE">
      <w:pPr>
        <w:jc w:val="both"/>
        <w:rPr>
          <w:sz w:val="20"/>
        </w:rPr>
      </w:pPr>
    </w:p>
    <w:p w:rsidR="007F24FE" w:rsidRPr="004C564C" w:rsidRDefault="004B231D" w:rsidP="007F24FE">
      <w:pPr>
        <w:jc w:val="both"/>
        <w:rPr>
          <w:sz w:val="20"/>
        </w:rPr>
      </w:pPr>
      <w:r w:rsidRPr="004C564C">
        <w:rPr>
          <w:sz w:val="20"/>
        </w:rPr>
        <w:t xml:space="preserve">The appeal from the judgment of the Court of Appeal for Saskatchewan, Number CACV3239, 2019 SKCA 40, dated May 3, 2019, heard on September 22 and 23, 2020, is dismissed and the reference question is answered in the negative. Côté J. dissents in part and Brown and Rowe JJ. </w:t>
      </w:r>
      <w:proofErr w:type="gramStart"/>
      <w:r w:rsidRPr="004C564C">
        <w:rPr>
          <w:sz w:val="20"/>
        </w:rPr>
        <w:t>dissent</w:t>
      </w:r>
      <w:proofErr w:type="gramEnd"/>
      <w:r w:rsidRPr="004C564C">
        <w:rPr>
          <w:sz w:val="20"/>
        </w:rPr>
        <w:t>.</w:t>
      </w:r>
    </w:p>
    <w:p w:rsidR="007F24FE" w:rsidRPr="004C564C" w:rsidRDefault="007F24FE" w:rsidP="007F24FE">
      <w:pPr>
        <w:jc w:val="both"/>
        <w:rPr>
          <w:sz w:val="20"/>
        </w:rPr>
      </w:pPr>
    </w:p>
    <w:p w:rsidR="007F24FE" w:rsidRPr="004C564C" w:rsidRDefault="004B231D" w:rsidP="004B231D">
      <w:pPr>
        <w:jc w:val="both"/>
        <w:rPr>
          <w:rFonts w:eastAsiaTheme="minorHAnsi" w:cstheme="minorBidi"/>
          <w:sz w:val="20"/>
          <w:lang w:val="fr-CA"/>
        </w:rPr>
      </w:pPr>
      <w:r w:rsidRPr="004C564C">
        <w:rPr>
          <w:sz w:val="20"/>
          <w:lang w:val="fr-CA"/>
        </w:rPr>
        <w:t>L’appel interjeté contre l’arrêt de la Cour d’appel de la Saskatchewan, numéro  CACV3239, 2019 SKCA 40, daté du 3 mai 2019, entendu les 22 et 23 septembre 2020, est rejeté et la question du renvoi reçoit une réponse négative. La juge Côté est dissidente en partie et les juges Brown et Rowe sont dissidents.</w:t>
      </w:r>
    </w:p>
    <w:p w:rsidR="007F24FE" w:rsidRPr="004C564C" w:rsidRDefault="007F24FE" w:rsidP="002767DF">
      <w:pPr>
        <w:rPr>
          <w:lang w:val="fr-CA"/>
        </w:rPr>
      </w:pPr>
    </w:p>
    <w:p w:rsidR="007F24FE" w:rsidRPr="004C564C" w:rsidRDefault="00B67656" w:rsidP="002767DF">
      <w:r>
        <w:rPr>
          <w:sz w:val="20"/>
        </w:rPr>
        <w:pict>
          <v:rect id="_x0000_i1026" style="width:2in;height:1pt" o:hrpct="0" o:hralign="center" o:hrstd="t" o:hrnoshade="t" o:hr="t" fillcolor="black [3213]" stroked="f"/>
        </w:pict>
      </w:r>
    </w:p>
    <w:p w:rsidR="007F24FE" w:rsidRPr="004C564C" w:rsidRDefault="007F24FE" w:rsidP="007F24FE"/>
    <w:p w:rsidR="007F24FE" w:rsidRPr="004C564C" w:rsidRDefault="007F24FE" w:rsidP="007F24FE">
      <w:pPr>
        <w:ind w:left="1440" w:hanging="1440"/>
        <w:jc w:val="both"/>
        <w:rPr>
          <w:rFonts w:eastAsiaTheme="minorHAnsi" w:cstheme="minorBidi"/>
          <w:sz w:val="20"/>
        </w:rPr>
      </w:pPr>
      <w:r w:rsidRPr="004C564C">
        <w:rPr>
          <w:b/>
          <w:sz w:val="20"/>
        </w:rPr>
        <w:fldChar w:fldCharType="begin"/>
      </w:r>
      <w:r w:rsidRPr="004C564C">
        <w:rPr>
          <w:b/>
          <w:sz w:val="20"/>
        </w:rPr>
        <w:instrText xml:space="preserve"> SEQ CHAPTER \h \r 1</w:instrText>
      </w:r>
      <w:r w:rsidRPr="004C564C">
        <w:rPr>
          <w:b/>
          <w:sz w:val="20"/>
        </w:rPr>
        <w:fldChar w:fldCharType="end"/>
      </w:r>
      <w:r w:rsidRPr="004C564C">
        <w:rPr>
          <w:b/>
          <w:sz w:val="20"/>
        </w:rPr>
        <w:t>3</w:t>
      </w:r>
      <w:r w:rsidR="009753DB" w:rsidRPr="004C564C">
        <w:rPr>
          <w:b/>
          <w:sz w:val="20"/>
        </w:rPr>
        <w:t>8781</w:t>
      </w:r>
      <w:r w:rsidRPr="004C564C">
        <w:rPr>
          <w:color w:val="FF0000"/>
          <w:sz w:val="20"/>
        </w:rPr>
        <w:tab/>
      </w:r>
      <w:r w:rsidR="009753DB" w:rsidRPr="004C564C">
        <w:rPr>
          <w:rFonts w:eastAsiaTheme="minorHAnsi" w:cstheme="minorBidi"/>
          <w:b/>
          <w:sz w:val="20"/>
        </w:rPr>
        <w:t>Attorney General of Ontario</w:t>
      </w:r>
      <w:r w:rsidRPr="004C564C">
        <w:rPr>
          <w:rFonts w:eastAsiaTheme="minorHAnsi" w:cstheme="minorBidi"/>
          <w:b/>
          <w:sz w:val="20"/>
        </w:rPr>
        <w:t xml:space="preserve"> v. </w:t>
      </w:r>
      <w:r w:rsidR="009753DB" w:rsidRPr="004C564C">
        <w:rPr>
          <w:rFonts w:eastAsiaTheme="minorHAnsi" w:cstheme="minorBidi"/>
          <w:b/>
          <w:sz w:val="20"/>
        </w:rPr>
        <w:t xml:space="preserve">Attorney General of Canada - and - </w:t>
      </w:r>
      <w:r w:rsidR="004B231D" w:rsidRPr="004C564C">
        <w:rPr>
          <w:rFonts w:eastAsiaTheme="minorHAnsi" w:cstheme="minorBidi"/>
          <w:b/>
          <w:sz w:val="20"/>
        </w:rPr>
        <w:t>Attorney General of Quebec, Attorney General of New Brunswick, Attorney General of Manitoba, Attorney General of British Columbia, Attorney General of Saskatchewan, Attorney General of Alberta, Progress Alberta Communications Limited, Anishinabek Nation, United Chiefs and Councils of Mnidoo Mnising, Canadian Labour Congress,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National Association of Women and the Law, Friends of the Earth,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Centre québécois du droit de l’environnement, Équiterre, Generation Squeeze, Public Health Association of British Columbia, Saskatchewan Public Health Association, Canadian Association of Physicians for the Environment, Canadian Coalition for the Rights of the Child, Youth Climate Lab, Assembly of Manitoba Chiefs, City of Richmond, City of Victoria, City of Nelson, District of Squamish, City of Rossland, City of Vancouver and Thunderchild First Nation</w:t>
      </w:r>
      <w:r w:rsidRPr="004C564C">
        <w:rPr>
          <w:rFonts w:eastAsiaTheme="minorHAnsi" w:cstheme="minorBidi"/>
          <w:b/>
          <w:sz w:val="20"/>
        </w:rPr>
        <w:t xml:space="preserve"> </w:t>
      </w:r>
      <w:r w:rsidRPr="004C564C">
        <w:rPr>
          <w:rFonts w:eastAsiaTheme="minorHAnsi" w:cstheme="minorBidi"/>
          <w:iCs/>
          <w:sz w:val="20"/>
        </w:rPr>
        <w:t>(</w:t>
      </w:r>
      <w:r w:rsidR="009753DB" w:rsidRPr="004C564C">
        <w:rPr>
          <w:rFonts w:eastAsiaTheme="minorHAnsi" w:cstheme="minorBidi"/>
          <w:iCs/>
          <w:sz w:val="20"/>
        </w:rPr>
        <w:t>Ont</w:t>
      </w:r>
      <w:r w:rsidRPr="004C564C">
        <w:rPr>
          <w:rFonts w:eastAsiaTheme="minorHAnsi" w:cstheme="minorBidi"/>
          <w:iCs/>
          <w:sz w:val="20"/>
        </w:rPr>
        <w:t>.)</w:t>
      </w:r>
    </w:p>
    <w:p w:rsidR="007F24FE" w:rsidRPr="004C564C" w:rsidRDefault="007F24FE" w:rsidP="007F24FE">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C564C">
        <w:rPr>
          <w:rFonts w:eastAsiaTheme="minorHAnsi" w:cstheme="minorBidi"/>
          <w:b/>
          <w:sz w:val="20"/>
        </w:rPr>
        <w:t>2021 SCC 1</w:t>
      </w:r>
      <w:r w:rsidR="009753DB" w:rsidRPr="004C564C">
        <w:rPr>
          <w:rFonts w:eastAsiaTheme="minorHAnsi" w:cstheme="minorBidi"/>
          <w:b/>
          <w:sz w:val="20"/>
        </w:rPr>
        <w:t>1</w:t>
      </w:r>
      <w:r w:rsidRPr="004C564C">
        <w:rPr>
          <w:rFonts w:eastAsiaTheme="minorHAnsi" w:cstheme="minorBidi"/>
          <w:b/>
          <w:sz w:val="20"/>
        </w:rPr>
        <w:t xml:space="preserve"> / 2021 CSC 1</w:t>
      </w:r>
      <w:r w:rsidR="009753DB" w:rsidRPr="004C564C">
        <w:rPr>
          <w:rFonts w:eastAsiaTheme="minorHAnsi" w:cstheme="minorBidi"/>
          <w:b/>
          <w:sz w:val="20"/>
        </w:rPr>
        <w:t>1</w:t>
      </w:r>
    </w:p>
    <w:p w:rsidR="007F24FE" w:rsidRPr="004C564C" w:rsidRDefault="007F24FE" w:rsidP="007F24FE">
      <w:pPr>
        <w:ind w:left="1440" w:hanging="1440"/>
        <w:jc w:val="both"/>
        <w:rPr>
          <w:sz w:val="20"/>
        </w:rPr>
      </w:pPr>
    </w:p>
    <w:p w:rsidR="007F24FE" w:rsidRPr="004C564C" w:rsidRDefault="007F24FE" w:rsidP="007F24FE">
      <w:pPr>
        <w:ind w:left="1440" w:hanging="1440"/>
        <w:rPr>
          <w:sz w:val="20"/>
        </w:rPr>
      </w:pPr>
      <w:r w:rsidRPr="004C564C">
        <w:rPr>
          <w:sz w:val="20"/>
        </w:rPr>
        <w:t>Coram:</w:t>
      </w:r>
      <w:r w:rsidRPr="004C564C">
        <w:rPr>
          <w:sz w:val="20"/>
        </w:rPr>
        <w:tab/>
        <w:t>Wagner C.J. and Abella, Moldaver, Karakatsanis, Côté, Brown, Rowe, Martin and Kasirer JJ.</w:t>
      </w:r>
    </w:p>
    <w:p w:rsidR="007F24FE" w:rsidRPr="004C564C" w:rsidRDefault="007F24FE" w:rsidP="007F24FE">
      <w:pPr>
        <w:jc w:val="both"/>
        <w:rPr>
          <w:sz w:val="20"/>
        </w:rPr>
      </w:pPr>
    </w:p>
    <w:p w:rsidR="007F24FE" w:rsidRPr="004C564C" w:rsidRDefault="004B231D" w:rsidP="007F24FE">
      <w:pPr>
        <w:jc w:val="both"/>
        <w:rPr>
          <w:sz w:val="20"/>
        </w:rPr>
      </w:pPr>
      <w:r w:rsidRPr="004C564C">
        <w:rPr>
          <w:sz w:val="20"/>
        </w:rPr>
        <w:t xml:space="preserve">The appeal from the judgment of the Court of Appeal for Ontario, Number C65807, 2019 ONCA 544, dated June 28, 2019, heard on September 22 and 23, 2020, is dismissed and the reference question is answered in the negative. Côté J. dissents in part and Brown and Rowe JJ. </w:t>
      </w:r>
      <w:proofErr w:type="gramStart"/>
      <w:r w:rsidRPr="004C564C">
        <w:rPr>
          <w:sz w:val="20"/>
        </w:rPr>
        <w:t>dissent</w:t>
      </w:r>
      <w:proofErr w:type="gramEnd"/>
      <w:r w:rsidRPr="004C564C">
        <w:rPr>
          <w:sz w:val="20"/>
        </w:rPr>
        <w:t>.</w:t>
      </w:r>
    </w:p>
    <w:p w:rsidR="007F24FE" w:rsidRPr="004C564C" w:rsidRDefault="007F24FE" w:rsidP="007F24FE">
      <w:pPr>
        <w:jc w:val="both"/>
        <w:rPr>
          <w:sz w:val="20"/>
        </w:rPr>
      </w:pPr>
    </w:p>
    <w:p w:rsidR="007F24FE" w:rsidRPr="004C564C" w:rsidRDefault="004B231D" w:rsidP="004B231D">
      <w:pPr>
        <w:jc w:val="both"/>
        <w:rPr>
          <w:rFonts w:eastAsiaTheme="minorHAnsi" w:cstheme="minorBidi"/>
          <w:sz w:val="20"/>
          <w:lang w:val="fr-CA"/>
        </w:rPr>
      </w:pPr>
      <w:r w:rsidRPr="004C564C">
        <w:rPr>
          <w:sz w:val="20"/>
          <w:lang w:val="fr-CA"/>
        </w:rPr>
        <w:t>L’appel interjeté contre l’arrêt de la Cour d’appel de l’Ontario, numéro C65807, 2019 ONCA 544, daté du 28 juin 2019, entendu les 22 et 23 septembre 2020, est rejeté et la question du renvoi reçoit une réponse négative. La juge Côté est dissidente en partie et les juges Brown et Rowe sont dissidents.</w:t>
      </w:r>
    </w:p>
    <w:p w:rsidR="007F24FE" w:rsidRPr="004C564C" w:rsidRDefault="007F24FE" w:rsidP="002767DF">
      <w:pPr>
        <w:rPr>
          <w:lang w:val="fr-CA"/>
        </w:rPr>
      </w:pPr>
    </w:p>
    <w:p w:rsidR="007F24FE" w:rsidRPr="004C564C" w:rsidRDefault="00B67656" w:rsidP="002767DF">
      <w:r>
        <w:rPr>
          <w:sz w:val="20"/>
        </w:rPr>
        <w:pict>
          <v:rect id="_x0000_i1027" style="width:2in;height:1pt" o:hrpct="0" o:hralign="center" o:hrstd="t" o:hrnoshade="t" o:hr="t" fillcolor="black [3213]" stroked="f"/>
        </w:pict>
      </w:r>
    </w:p>
    <w:p w:rsidR="007F24FE" w:rsidRPr="004C564C" w:rsidRDefault="007F24FE" w:rsidP="002767DF"/>
    <w:p w:rsidR="00BF2A9D" w:rsidRPr="004C564C" w:rsidRDefault="00104BEE" w:rsidP="004B231D">
      <w:pPr>
        <w:ind w:left="1440" w:hanging="1440"/>
        <w:jc w:val="both"/>
        <w:rPr>
          <w:rFonts w:eastAsiaTheme="minorHAnsi" w:cstheme="minorBidi"/>
          <w:sz w:val="20"/>
        </w:rPr>
      </w:pPr>
      <w:r w:rsidRPr="004C564C">
        <w:rPr>
          <w:b/>
          <w:sz w:val="20"/>
        </w:rPr>
        <w:fldChar w:fldCharType="begin"/>
      </w:r>
      <w:r w:rsidRPr="004C564C">
        <w:rPr>
          <w:b/>
          <w:sz w:val="20"/>
        </w:rPr>
        <w:instrText xml:space="preserve"> SEQ CHAPTER \h \r 1</w:instrText>
      </w:r>
      <w:r w:rsidRPr="004C564C">
        <w:rPr>
          <w:b/>
          <w:sz w:val="20"/>
        </w:rPr>
        <w:fldChar w:fldCharType="end"/>
      </w:r>
      <w:r w:rsidRPr="004C564C">
        <w:rPr>
          <w:b/>
          <w:sz w:val="20"/>
        </w:rPr>
        <w:t>3</w:t>
      </w:r>
      <w:r w:rsidR="009753DB" w:rsidRPr="004C564C">
        <w:rPr>
          <w:b/>
          <w:sz w:val="20"/>
        </w:rPr>
        <w:t>9116</w:t>
      </w:r>
      <w:r w:rsidRPr="004C564C">
        <w:rPr>
          <w:color w:val="FF0000"/>
          <w:sz w:val="20"/>
        </w:rPr>
        <w:tab/>
      </w:r>
      <w:r w:rsidR="009753DB" w:rsidRPr="004C564C">
        <w:rPr>
          <w:rFonts w:eastAsiaTheme="minorHAnsi" w:cstheme="minorBidi"/>
          <w:b/>
          <w:sz w:val="20"/>
        </w:rPr>
        <w:t>Attorney General of British Columbia</w:t>
      </w:r>
      <w:r w:rsidR="00E26D98" w:rsidRPr="004C564C">
        <w:rPr>
          <w:rFonts w:eastAsiaTheme="minorHAnsi" w:cstheme="minorBidi"/>
          <w:b/>
          <w:sz w:val="20"/>
        </w:rPr>
        <w:t xml:space="preserve"> </w:t>
      </w:r>
      <w:r w:rsidR="002628AD" w:rsidRPr="004C564C">
        <w:rPr>
          <w:rFonts w:eastAsiaTheme="minorHAnsi" w:cstheme="minorBidi"/>
          <w:b/>
          <w:sz w:val="20"/>
        </w:rPr>
        <w:t>v</w:t>
      </w:r>
      <w:r w:rsidR="00E26D98" w:rsidRPr="004C564C">
        <w:rPr>
          <w:rFonts w:eastAsiaTheme="minorHAnsi" w:cstheme="minorBidi"/>
          <w:b/>
          <w:sz w:val="20"/>
        </w:rPr>
        <w:t xml:space="preserve">. </w:t>
      </w:r>
      <w:r w:rsidR="009753DB" w:rsidRPr="004C564C">
        <w:rPr>
          <w:rFonts w:eastAsiaTheme="minorHAnsi" w:cstheme="minorBidi"/>
          <w:b/>
          <w:sz w:val="20"/>
        </w:rPr>
        <w:t xml:space="preserve">Attorney General of Alberta - and - </w:t>
      </w:r>
      <w:r w:rsidR="004B231D" w:rsidRPr="004C564C">
        <w:rPr>
          <w:rFonts w:eastAsiaTheme="minorHAnsi" w:cstheme="minorBidi"/>
          <w:b/>
          <w:sz w:val="20"/>
        </w:rPr>
        <w:t xml:space="preserve">Attorney General of Canada, Attorney General of Ontario, Attorney General of Quebec, Attorney General of New Brunswick, Attorney General of Manitoba, Attorney General of Saskatchewan, Progress Alberta Communications Limited,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w:t>
      </w:r>
      <w:r w:rsidR="004B231D" w:rsidRPr="004C564C">
        <w:rPr>
          <w:rFonts w:eastAsiaTheme="minorHAnsi" w:cstheme="minorBidi"/>
          <w:b/>
          <w:sz w:val="20"/>
        </w:rPr>
        <w:lastRenderedPageBreak/>
        <w:t>Territories Region, Council of Canadians: Regina Chapter, Council of Canadians: Saskatoon Chapter, New Brunswick Anti-Shale Gas Alliance, Youth of the Earth, Generation Squeeze, Public Health Association of British Columbia, Saskatchewan Public Health Association, Canadian Association of Physicians for the Environment, Canadian Coalition for the Rights of the Child, Youth Climate Lab and Thunderchild First Nation</w:t>
      </w:r>
      <w:r w:rsidR="002628AD" w:rsidRPr="004C564C">
        <w:rPr>
          <w:rFonts w:eastAsiaTheme="minorHAnsi" w:cstheme="minorBidi"/>
          <w:b/>
          <w:sz w:val="20"/>
        </w:rPr>
        <w:t xml:space="preserve"> </w:t>
      </w:r>
      <w:r w:rsidR="00BF2A9D" w:rsidRPr="004C564C">
        <w:rPr>
          <w:rFonts w:eastAsiaTheme="minorHAnsi" w:cstheme="minorBidi"/>
          <w:iCs/>
          <w:sz w:val="20"/>
        </w:rPr>
        <w:t>(</w:t>
      </w:r>
      <w:r w:rsidR="009753DB" w:rsidRPr="004C564C">
        <w:rPr>
          <w:rFonts w:eastAsiaTheme="minorHAnsi" w:cstheme="minorBidi"/>
          <w:iCs/>
          <w:sz w:val="20"/>
        </w:rPr>
        <w:t>Alta.</w:t>
      </w:r>
      <w:r w:rsidR="00BF2A9D" w:rsidRPr="004C564C">
        <w:rPr>
          <w:rFonts w:eastAsiaTheme="minorHAnsi" w:cstheme="minorBidi"/>
          <w:iCs/>
          <w:sz w:val="20"/>
        </w:rPr>
        <w:t>)</w:t>
      </w:r>
    </w:p>
    <w:p w:rsidR="00BF2A9D" w:rsidRPr="004C564C"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C564C">
        <w:rPr>
          <w:rFonts w:eastAsiaTheme="minorHAnsi" w:cstheme="minorBidi"/>
          <w:b/>
          <w:sz w:val="20"/>
        </w:rPr>
        <w:t>20</w:t>
      </w:r>
      <w:r w:rsidR="00FE3C93" w:rsidRPr="004C564C">
        <w:rPr>
          <w:rFonts w:eastAsiaTheme="minorHAnsi" w:cstheme="minorBidi"/>
          <w:b/>
          <w:sz w:val="20"/>
        </w:rPr>
        <w:t>2</w:t>
      </w:r>
      <w:r w:rsidR="00687B3F" w:rsidRPr="004C564C">
        <w:rPr>
          <w:rFonts w:eastAsiaTheme="minorHAnsi" w:cstheme="minorBidi"/>
          <w:b/>
          <w:sz w:val="20"/>
        </w:rPr>
        <w:t>1</w:t>
      </w:r>
      <w:r w:rsidRPr="004C564C">
        <w:rPr>
          <w:rFonts w:eastAsiaTheme="minorHAnsi" w:cstheme="minorBidi"/>
          <w:b/>
          <w:sz w:val="20"/>
        </w:rPr>
        <w:t xml:space="preserve"> SCC </w:t>
      </w:r>
      <w:r w:rsidR="006F0310" w:rsidRPr="004C564C">
        <w:rPr>
          <w:rFonts w:eastAsiaTheme="minorHAnsi" w:cstheme="minorBidi"/>
          <w:b/>
          <w:sz w:val="20"/>
        </w:rPr>
        <w:t>1</w:t>
      </w:r>
      <w:r w:rsidR="009753DB" w:rsidRPr="004C564C">
        <w:rPr>
          <w:rFonts w:eastAsiaTheme="minorHAnsi" w:cstheme="minorBidi"/>
          <w:b/>
          <w:sz w:val="20"/>
        </w:rPr>
        <w:t>1</w:t>
      </w:r>
      <w:r w:rsidRPr="004C564C">
        <w:rPr>
          <w:rFonts w:eastAsiaTheme="minorHAnsi" w:cstheme="minorBidi"/>
          <w:b/>
          <w:sz w:val="20"/>
        </w:rPr>
        <w:t xml:space="preserve"> / 20</w:t>
      </w:r>
      <w:r w:rsidR="00FE3C93" w:rsidRPr="004C564C">
        <w:rPr>
          <w:rFonts w:eastAsiaTheme="minorHAnsi" w:cstheme="minorBidi"/>
          <w:b/>
          <w:sz w:val="20"/>
        </w:rPr>
        <w:t>2</w:t>
      </w:r>
      <w:r w:rsidR="00687B3F" w:rsidRPr="004C564C">
        <w:rPr>
          <w:rFonts w:eastAsiaTheme="minorHAnsi" w:cstheme="minorBidi"/>
          <w:b/>
          <w:sz w:val="20"/>
        </w:rPr>
        <w:t>1</w:t>
      </w:r>
      <w:r w:rsidRPr="004C564C">
        <w:rPr>
          <w:rFonts w:eastAsiaTheme="minorHAnsi" w:cstheme="minorBidi"/>
          <w:b/>
          <w:sz w:val="20"/>
        </w:rPr>
        <w:t xml:space="preserve"> CSC </w:t>
      </w:r>
      <w:r w:rsidR="001B1337" w:rsidRPr="004C564C">
        <w:rPr>
          <w:rFonts w:eastAsiaTheme="minorHAnsi" w:cstheme="minorBidi"/>
          <w:b/>
          <w:sz w:val="20"/>
        </w:rPr>
        <w:t>1</w:t>
      </w:r>
      <w:r w:rsidR="009753DB" w:rsidRPr="004C564C">
        <w:rPr>
          <w:rFonts w:eastAsiaTheme="minorHAnsi" w:cstheme="minorBidi"/>
          <w:b/>
          <w:sz w:val="20"/>
        </w:rPr>
        <w:t>1</w:t>
      </w:r>
    </w:p>
    <w:p w:rsidR="00104BEE" w:rsidRPr="004C564C" w:rsidRDefault="00104BEE" w:rsidP="00BF2A9D">
      <w:pPr>
        <w:ind w:left="1440" w:hanging="1440"/>
        <w:jc w:val="both"/>
        <w:rPr>
          <w:sz w:val="20"/>
        </w:rPr>
      </w:pPr>
    </w:p>
    <w:p w:rsidR="00104BEE" w:rsidRPr="004C564C" w:rsidRDefault="00104BEE" w:rsidP="00104BEE">
      <w:pPr>
        <w:ind w:left="1440" w:hanging="1440"/>
        <w:rPr>
          <w:sz w:val="20"/>
        </w:rPr>
      </w:pPr>
      <w:r w:rsidRPr="004C564C">
        <w:rPr>
          <w:sz w:val="20"/>
        </w:rPr>
        <w:t>Coram:</w:t>
      </w:r>
      <w:r w:rsidRPr="004C564C">
        <w:rPr>
          <w:sz w:val="20"/>
        </w:rPr>
        <w:tab/>
      </w:r>
      <w:r w:rsidR="00AD3CB0" w:rsidRPr="004C564C">
        <w:rPr>
          <w:sz w:val="20"/>
        </w:rPr>
        <w:t>Wagner C.J. and Abella, Moldaver, Karakatsanis, Côté, Brown, Rowe</w:t>
      </w:r>
      <w:r w:rsidR="00384BD0" w:rsidRPr="004C564C">
        <w:rPr>
          <w:sz w:val="20"/>
        </w:rPr>
        <w:t>,</w:t>
      </w:r>
      <w:r w:rsidR="00AD3CB0" w:rsidRPr="004C564C">
        <w:rPr>
          <w:sz w:val="20"/>
        </w:rPr>
        <w:t xml:space="preserve"> Martin</w:t>
      </w:r>
      <w:r w:rsidR="00384BD0" w:rsidRPr="004C564C">
        <w:rPr>
          <w:sz w:val="20"/>
        </w:rPr>
        <w:t xml:space="preserve"> and Kasirer</w:t>
      </w:r>
      <w:r w:rsidR="00AD3CB0" w:rsidRPr="004C564C">
        <w:rPr>
          <w:sz w:val="20"/>
        </w:rPr>
        <w:t xml:space="preserve"> JJ.</w:t>
      </w:r>
    </w:p>
    <w:p w:rsidR="00605BA1" w:rsidRPr="004C564C" w:rsidRDefault="00605BA1" w:rsidP="00DD0FAB">
      <w:pPr>
        <w:jc w:val="both"/>
        <w:rPr>
          <w:sz w:val="20"/>
        </w:rPr>
      </w:pPr>
    </w:p>
    <w:p w:rsidR="00AD3CB0" w:rsidRPr="004C564C" w:rsidRDefault="004B231D" w:rsidP="00AD3CB0">
      <w:pPr>
        <w:jc w:val="both"/>
        <w:rPr>
          <w:sz w:val="20"/>
        </w:rPr>
      </w:pPr>
      <w:r w:rsidRPr="004C564C">
        <w:rPr>
          <w:sz w:val="20"/>
        </w:rPr>
        <w:t xml:space="preserve">The appeal from the judgment </w:t>
      </w:r>
      <w:bookmarkStart w:id="0" w:name="BM_1_"/>
      <w:bookmarkEnd w:id="0"/>
      <w:r w:rsidRPr="004C564C">
        <w:rPr>
          <w:sz w:val="20"/>
        </w:rPr>
        <w:t xml:space="preserve">of the Court of Appeal of Alberta (Edmonton), Number 1903-0157-AC, </w:t>
      </w:r>
      <w:proofErr w:type="gramStart"/>
      <w:r w:rsidRPr="004C564C">
        <w:rPr>
          <w:sz w:val="20"/>
        </w:rPr>
        <w:t>2020</w:t>
      </w:r>
      <w:proofErr w:type="gramEnd"/>
      <w:r w:rsidRPr="004C564C">
        <w:rPr>
          <w:sz w:val="20"/>
        </w:rPr>
        <w:t xml:space="preserve"> ABCA 74, dated February 24, 2020, heard on September 22 and 23, 2020, is allowed and the reference question is answered in the negative. Côté J. dissents in part and Brown and Rowe JJ. </w:t>
      </w:r>
      <w:proofErr w:type="gramStart"/>
      <w:r w:rsidRPr="004C564C">
        <w:rPr>
          <w:sz w:val="20"/>
        </w:rPr>
        <w:t>dissent</w:t>
      </w:r>
      <w:proofErr w:type="gramEnd"/>
      <w:r w:rsidRPr="004C564C">
        <w:rPr>
          <w:sz w:val="20"/>
        </w:rPr>
        <w:t>.</w:t>
      </w:r>
    </w:p>
    <w:p w:rsidR="00AD3CB0" w:rsidRPr="004C564C" w:rsidRDefault="00AD3CB0" w:rsidP="00DD0FAB">
      <w:pPr>
        <w:jc w:val="both"/>
        <w:rPr>
          <w:sz w:val="20"/>
        </w:rPr>
      </w:pPr>
    </w:p>
    <w:p w:rsidR="00062C6D" w:rsidRPr="004C564C" w:rsidRDefault="004B231D" w:rsidP="004B231D">
      <w:pPr>
        <w:jc w:val="both"/>
        <w:rPr>
          <w:rFonts w:eastAsiaTheme="minorHAnsi" w:cstheme="minorBidi"/>
          <w:sz w:val="20"/>
          <w:lang w:val="fr-CA"/>
        </w:rPr>
      </w:pPr>
      <w:r w:rsidRPr="004C564C">
        <w:rPr>
          <w:sz w:val="20"/>
          <w:lang w:val="fr-CA"/>
        </w:rPr>
        <w:t>L’appel interjeté contre l’arrêt de la Cour d’appel de l’Alberta (Edmonton), numéro 1903</w:t>
      </w:r>
      <w:r w:rsidRPr="004C564C">
        <w:rPr>
          <w:sz w:val="20"/>
          <w:lang w:val="fr-CA"/>
        </w:rPr>
        <w:noBreakHyphen/>
        <w:t>0157-AC, 2020 ABCA 74, daté du 24 février 2020, entendu les 22 et 23 septembre 2020, est accueilli et la question du renvoi reçoit une réponse négative. La juge Côté est dissidente en partie et les juges Brown et Rowe sont dissidents.</w:t>
      </w:r>
    </w:p>
    <w:p w:rsidR="00062C6D" w:rsidRPr="004C564C" w:rsidRDefault="00062C6D" w:rsidP="00062C6D">
      <w:pPr>
        <w:ind w:left="1440" w:hanging="1440"/>
        <w:rPr>
          <w:rFonts w:eastAsiaTheme="minorHAnsi" w:cstheme="minorBidi"/>
          <w:sz w:val="20"/>
          <w:lang w:val="fr-CA"/>
        </w:rPr>
      </w:pPr>
    </w:p>
    <w:p w:rsidR="005B47C3" w:rsidRPr="004C564C" w:rsidRDefault="00B67656" w:rsidP="005B47C3">
      <w:pPr>
        <w:rPr>
          <w:rFonts w:eastAsiaTheme="minorHAnsi" w:cstheme="minorBidi"/>
          <w:sz w:val="20"/>
          <w:lang w:val="fr-CA"/>
        </w:rPr>
      </w:pPr>
      <w:r>
        <w:rPr>
          <w:sz w:val="20"/>
        </w:rPr>
        <w:pict>
          <v:rect id="_x0000_i1028" style="width:2in;height:1pt" o:hrpct="0" o:hralign="center" o:hrstd="t" o:hrnoshade="t" o:hr="t" fillcolor="black [3213]" stroked="f"/>
        </w:pict>
      </w:r>
    </w:p>
    <w:p w:rsidR="00844741" w:rsidRPr="004C564C" w:rsidRDefault="00844741" w:rsidP="00104BEE">
      <w:pPr>
        <w:jc w:val="both"/>
        <w:rPr>
          <w:sz w:val="20"/>
          <w:lang w:val="fr-CA"/>
        </w:rPr>
      </w:pPr>
    </w:p>
    <w:p w:rsidR="009D2AD9" w:rsidRPr="004C564C" w:rsidRDefault="00D01D61" w:rsidP="009D2AD9">
      <w:pPr>
        <w:rPr>
          <w:lang w:val="fr-CA"/>
        </w:rPr>
      </w:pPr>
      <w:r w:rsidRPr="004C564C">
        <w:rPr>
          <w:szCs w:val="24"/>
        </w:rPr>
        <w:fldChar w:fldCharType="begin"/>
      </w:r>
      <w:r w:rsidR="009D2AD9" w:rsidRPr="004C564C">
        <w:rPr>
          <w:szCs w:val="24"/>
          <w:lang w:val="fr-CA"/>
        </w:rPr>
        <w:instrText xml:space="preserve"> SEQ CHAPTER \h \r 1</w:instrText>
      </w:r>
      <w:r w:rsidRPr="004C564C">
        <w:rPr>
          <w:szCs w:val="24"/>
        </w:rPr>
        <w:fldChar w:fldCharType="end"/>
      </w:r>
      <w:r w:rsidR="009D2AD9" w:rsidRPr="004C564C">
        <w:rPr>
          <w:b/>
          <w:bCs/>
          <w:szCs w:val="24"/>
          <w:lang w:val="fr-CA"/>
        </w:rPr>
        <w:t>APPLICATION</w:t>
      </w:r>
      <w:r w:rsidR="0044099A" w:rsidRPr="004C564C">
        <w:rPr>
          <w:b/>
          <w:bCs/>
          <w:szCs w:val="24"/>
          <w:lang w:val="fr-CA"/>
        </w:rPr>
        <w:t>S</w:t>
      </w:r>
      <w:r w:rsidR="009D2AD9" w:rsidRPr="004C564C">
        <w:rPr>
          <w:b/>
          <w:bCs/>
          <w:szCs w:val="24"/>
          <w:lang w:val="fr-CA"/>
        </w:rPr>
        <w:t xml:space="preserve"> FOR LEAVE / DEMANDE</w:t>
      </w:r>
      <w:r w:rsidR="0044099A" w:rsidRPr="004C564C">
        <w:rPr>
          <w:b/>
          <w:bCs/>
          <w:szCs w:val="24"/>
          <w:lang w:val="fr-CA"/>
        </w:rPr>
        <w:t>S</w:t>
      </w:r>
      <w:r w:rsidR="009D2AD9" w:rsidRPr="004C564C">
        <w:rPr>
          <w:b/>
          <w:bCs/>
          <w:szCs w:val="24"/>
          <w:lang w:val="fr-CA"/>
        </w:rPr>
        <w:t xml:space="preserve"> D’AUTORISATION :</w:t>
      </w:r>
    </w:p>
    <w:p w:rsidR="009D2AD9" w:rsidRPr="004C564C" w:rsidRDefault="009D2AD9" w:rsidP="000627A2">
      <w:pPr>
        <w:widowControl w:val="0"/>
        <w:jc w:val="both"/>
        <w:rPr>
          <w:sz w:val="20"/>
          <w:lang w:val="fr-CA"/>
        </w:rPr>
      </w:pPr>
    </w:p>
    <w:p w:rsidR="00974DE9" w:rsidRPr="004C564C" w:rsidRDefault="00974DE9" w:rsidP="00974DE9">
      <w:pPr>
        <w:jc w:val="both"/>
        <w:rPr>
          <w:b/>
          <w:sz w:val="22"/>
          <w:szCs w:val="22"/>
        </w:rPr>
      </w:pPr>
      <w:r w:rsidRPr="004C564C">
        <w:rPr>
          <w:b/>
          <w:sz w:val="22"/>
          <w:szCs w:val="22"/>
        </w:rPr>
        <w:t>GRANTED / ACCORDÉE</w:t>
      </w:r>
      <w:r w:rsidR="00E50624" w:rsidRPr="004C564C">
        <w:rPr>
          <w:b/>
          <w:sz w:val="22"/>
          <w:szCs w:val="22"/>
        </w:rPr>
        <w:t>S</w:t>
      </w:r>
    </w:p>
    <w:p w:rsidR="00974DE9" w:rsidRPr="004C564C" w:rsidRDefault="00974DE9" w:rsidP="00974DE9">
      <w:pPr>
        <w:jc w:val="both"/>
        <w:rPr>
          <w:sz w:val="20"/>
        </w:rPr>
      </w:pPr>
    </w:p>
    <w:p w:rsidR="00812FE4" w:rsidRPr="004C564C" w:rsidRDefault="00812FE4" w:rsidP="00812FE4">
      <w:pPr>
        <w:tabs>
          <w:tab w:val="left" w:pos="540"/>
        </w:tabs>
        <w:rPr>
          <w:sz w:val="22"/>
          <w:szCs w:val="22"/>
        </w:rPr>
      </w:pPr>
      <w:r w:rsidRPr="004C564C">
        <w:rPr>
          <w:i/>
          <w:sz w:val="22"/>
          <w:szCs w:val="22"/>
        </w:rPr>
        <w:t xml:space="preserve">Attorney General of Canada v. Collins Family Trust - and between - Attorney General of Canada v. Cochran Family Trust </w:t>
      </w:r>
      <w:r w:rsidRPr="004C564C">
        <w:rPr>
          <w:sz w:val="22"/>
          <w:szCs w:val="22"/>
        </w:rPr>
        <w:t>(B.C.) (Civil) (By Leave) (</w:t>
      </w:r>
      <w:hyperlink r:id="rId11" w:history="1">
        <w:r w:rsidRPr="004C564C">
          <w:rPr>
            <w:rStyle w:val="Hyperlink"/>
            <w:sz w:val="22"/>
            <w:szCs w:val="22"/>
          </w:rPr>
          <w:t>39383</w:t>
        </w:r>
      </w:hyperlink>
      <w:r w:rsidRPr="004C564C">
        <w:rPr>
          <w:sz w:val="22"/>
          <w:szCs w:val="22"/>
        </w:rPr>
        <w:t>)</w:t>
      </w:r>
    </w:p>
    <w:p w:rsidR="00974DE9" w:rsidRPr="004C564C" w:rsidRDefault="00974DE9" w:rsidP="00974DE9">
      <w:pPr>
        <w:jc w:val="both"/>
        <w:rPr>
          <w:sz w:val="20"/>
        </w:rPr>
      </w:pPr>
    </w:p>
    <w:p w:rsidR="00812FE4" w:rsidRPr="004C564C" w:rsidRDefault="00812FE4" w:rsidP="00812FE4">
      <w:pPr>
        <w:jc w:val="both"/>
        <w:rPr>
          <w:sz w:val="20"/>
        </w:rPr>
      </w:pPr>
      <w:r w:rsidRPr="004C564C">
        <w:rPr>
          <w:sz w:val="20"/>
        </w:rPr>
        <w:t>The motion to join two Court of Appeal for British Columbia files in a single application for leave to appeal is granted. The application for leave to appeal from the judgment of the Court of Appeal for British Columbia (Vancouver), Numbers CA46250 and CA46251, 2020 BCCA 196, dated July 10, 2020, is granted with costs in the cause.</w:t>
      </w:r>
    </w:p>
    <w:p w:rsidR="007F24FE" w:rsidRPr="004C564C" w:rsidRDefault="007F24FE" w:rsidP="00974DE9">
      <w:pPr>
        <w:jc w:val="both"/>
        <w:rPr>
          <w:sz w:val="20"/>
        </w:rPr>
      </w:pPr>
    </w:p>
    <w:p w:rsidR="007F24FE" w:rsidRPr="004C564C" w:rsidRDefault="00812FE4" w:rsidP="00974DE9">
      <w:pPr>
        <w:jc w:val="both"/>
        <w:rPr>
          <w:sz w:val="20"/>
          <w:lang w:val="fr-CA"/>
        </w:rPr>
      </w:pPr>
      <w:r w:rsidRPr="004C564C">
        <w:rPr>
          <w:sz w:val="20"/>
          <w:lang w:val="fr-CA"/>
        </w:rPr>
        <w:t>La requête pour joindre deux dossiers de la Cour d’appel de la Colombie-Britannique dans une seule demande d’autorisation d’appel est accueillie. La demande d’autorisation d’appel de l’arrêt de la Cour d’appel de la Colombie-Britannique (Vancouver), numéros CA46250 et  CA46251, 2020 BCCA 196, daté du 10 juillet 2020, est accueillie avec dépens suivant l’issue de la cause.</w:t>
      </w:r>
    </w:p>
    <w:p w:rsidR="007F24FE" w:rsidRPr="004C564C" w:rsidRDefault="007F24FE" w:rsidP="00974DE9">
      <w:pPr>
        <w:jc w:val="both"/>
        <w:rPr>
          <w:sz w:val="20"/>
          <w:lang w:val="fr-CA"/>
        </w:rPr>
      </w:pPr>
    </w:p>
    <w:p w:rsidR="005B47C3" w:rsidRPr="004C564C" w:rsidRDefault="00B67656" w:rsidP="00974DE9">
      <w:pPr>
        <w:jc w:val="both"/>
        <w:rPr>
          <w:sz w:val="20"/>
        </w:rPr>
      </w:pPr>
      <w:r>
        <w:rPr>
          <w:sz w:val="20"/>
        </w:rPr>
        <w:pict>
          <v:rect id="_x0000_i1029" style="width:2in;height:1pt" o:hrpct="0" o:hralign="center" o:hrstd="t" o:hrnoshade="t" o:hr="t" fillcolor="black [3213]" stroked="f"/>
        </w:pict>
      </w:r>
    </w:p>
    <w:p w:rsidR="00974DE9" w:rsidRPr="004C564C" w:rsidRDefault="00974DE9" w:rsidP="009F09C0">
      <w:pPr>
        <w:jc w:val="both"/>
        <w:rPr>
          <w:sz w:val="20"/>
        </w:rPr>
      </w:pPr>
    </w:p>
    <w:p w:rsidR="00E50624" w:rsidRPr="004C564C" w:rsidRDefault="00E50624" w:rsidP="00E50624">
      <w:pPr>
        <w:tabs>
          <w:tab w:val="left" w:pos="990"/>
        </w:tabs>
        <w:rPr>
          <w:rFonts w:eastAsia="Calibri"/>
          <w:sz w:val="22"/>
          <w:szCs w:val="22"/>
        </w:rPr>
      </w:pPr>
      <w:r w:rsidRPr="004C564C">
        <w:rPr>
          <w:rFonts w:eastAsia="Calibri"/>
          <w:i/>
          <w:sz w:val="22"/>
          <w:szCs w:val="22"/>
        </w:rPr>
        <w:t>A.S. v. Her Majesty the Queen and Shane Reddick</w:t>
      </w:r>
      <w:r w:rsidRPr="004C564C">
        <w:rPr>
          <w:rFonts w:eastAsia="Calibri"/>
          <w:sz w:val="22"/>
          <w:szCs w:val="22"/>
        </w:rPr>
        <w:t xml:space="preserve"> (Ont.) (Criminal) (By Leave) </w:t>
      </w:r>
      <w:r w:rsidRPr="004C564C">
        <w:rPr>
          <w:sz w:val="22"/>
          <w:szCs w:val="22"/>
        </w:rPr>
        <w:t>(</w:t>
      </w:r>
      <w:hyperlink r:id="rId12" w:history="1">
        <w:r w:rsidRPr="004C564C">
          <w:rPr>
            <w:rStyle w:val="Hyperlink"/>
            <w:sz w:val="22"/>
            <w:szCs w:val="22"/>
          </w:rPr>
          <w:t>39516</w:t>
        </w:r>
      </w:hyperlink>
      <w:r w:rsidRPr="004C564C">
        <w:rPr>
          <w:sz w:val="22"/>
          <w:szCs w:val="22"/>
        </w:rPr>
        <w:t>)</w:t>
      </w:r>
    </w:p>
    <w:p w:rsidR="00E50624" w:rsidRPr="004C564C" w:rsidRDefault="00E50624" w:rsidP="009F09C0">
      <w:pPr>
        <w:jc w:val="both"/>
        <w:rPr>
          <w:sz w:val="20"/>
        </w:rPr>
      </w:pPr>
    </w:p>
    <w:p w:rsidR="00E50624" w:rsidRPr="004C564C" w:rsidRDefault="00E50624" w:rsidP="00E50624">
      <w:pPr>
        <w:jc w:val="both"/>
        <w:rPr>
          <w:sz w:val="20"/>
        </w:rPr>
      </w:pPr>
      <w:r w:rsidRPr="004C564C">
        <w:rPr>
          <w:sz w:val="20"/>
        </w:rPr>
        <w:t>The motion for an extension of time to serve and file the response to the application for leave to appeal is granted. The application for leave to appeal from the judgment of the Ontario Superior Court of Justice, Number CR-19-40000056-0000, 2020 ONSC 7156, dated November 23, 2020, is granted.</w:t>
      </w:r>
    </w:p>
    <w:p w:rsidR="00E50624" w:rsidRPr="004C564C" w:rsidRDefault="00E50624" w:rsidP="00E50624">
      <w:pPr>
        <w:jc w:val="both"/>
        <w:rPr>
          <w:sz w:val="20"/>
        </w:rPr>
      </w:pPr>
    </w:p>
    <w:p w:rsidR="00E50624" w:rsidRPr="004C564C" w:rsidRDefault="00E50624" w:rsidP="00E50624">
      <w:pPr>
        <w:jc w:val="both"/>
        <w:rPr>
          <w:sz w:val="20"/>
        </w:rPr>
      </w:pPr>
      <w:r w:rsidRPr="004C564C">
        <w:rPr>
          <w:sz w:val="20"/>
        </w:rPr>
        <w:t xml:space="preserve">The appeal will be heard with </w:t>
      </w:r>
      <w:r w:rsidRPr="004C564C">
        <w:rPr>
          <w:i/>
          <w:sz w:val="20"/>
        </w:rPr>
        <w:t>Her Majesty the Queen v. J.J.</w:t>
      </w:r>
      <w:r w:rsidRPr="004C564C">
        <w:rPr>
          <w:sz w:val="20"/>
        </w:rPr>
        <w:t xml:space="preserve"> (39133).</w:t>
      </w:r>
    </w:p>
    <w:p w:rsidR="00E50624" w:rsidRPr="004C564C" w:rsidRDefault="00E50624" w:rsidP="009F09C0">
      <w:pPr>
        <w:jc w:val="both"/>
        <w:rPr>
          <w:sz w:val="20"/>
        </w:rPr>
      </w:pPr>
    </w:p>
    <w:p w:rsidR="00E50624" w:rsidRPr="004C564C" w:rsidRDefault="00E50624" w:rsidP="00E50624">
      <w:pPr>
        <w:jc w:val="both"/>
        <w:rPr>
          <w:sz w:val="20"/>
          <w:lang w:val="fr-CA"/>
        </w:rPr>
      </w:pPr>
      <w:r w:rsidRPr="004C564C">
        <w:rPr>
          <w:sz w:val="20"/>
          <w:lang w:val="fr-CA"/>
        </w:rPr>
        <w:t xml:space="preserve">La requête en prorogation du délai de signification et de dépôt de la réponse à la demande d’autorisation d’appel est accueillie. La demande d’autorisation d’appel de l’arrêt de la Cour supérieure de justice de l’Ontario, numéro CR-19-40000056-0000, 2020 ONSC 7156, daté du 23 novembre 2020, est accueillie. </w:t>
      </w:r>
    </w:p>
    <w:p w:rsidR="00E50624" w:rsidRPr="004C564C" w:rsidRDefault="00E50624" w:rsidP="00E50624">
      <w:pPr>
        <w:jc w:val="both"/>
        <w:rPr>
          <w:sz w:val="20"/>
          <w:lang w:val="fr-CA"/>
        </w:rPr>
      </w:pPr>
    </w:p>
    <w:p w:rsidR="00E50624" w:rsidRPr="004C564C" w:rsidRDefault="00E50624" w:rsidP="00E50624">
      <w:pPr>
        <w:jc w:val="both"/>
        <w:rPr>
          <w:sz w:val="20"/>
          <w:lang w:val="fr-CA"/>
        </w:rPr>
      </w:pPr>
      <w:r w:rsidRPr="004C564C">
        <w:rPr>
          <w:sz w:val="20"/>
          <w:lang w:val="fr-CA"/>
        </w:rPr>
        <w:t xml:space="preserve">L’appel sera entendu avec </w:t>
      </w:r>
      <w:r w:rsidRPr="004C564C">
        <w:rPr>
          <w:i/>
          <w:sz w:val="20"/>
          <w:lang w:val="fr-CA"/>
        </w:rPr>
        <w:t>Sa Majesté la Reine c. J.J.</w:t>
      </w:r>
      <w:r w:rsidRPr="004C564C">
        <w:rPr>
          <w:sz w:val="20"/>
          <w:lang w:val="fr-CA"/>
        </w:rPr>
        <w:t xml:space="preserve"> (39133).</w:t>
      </w:r>
    </w:p>
    <w:p w:rsidR="00E50624" w:rsidRPr="004C564C" w:rsidRDefault="00E50624" w:rsidP="009F09C0">
      <w:pPr>
        <w:jc w:val="both"/>
        <w:rPr>
          <w:sz w:val="20"/>
          <w:lang w:val="fr-CA"/>
        </w:rPr>
      </w:pPr>
    </w:p>
    <w:p w:rsidR="00E50624" w:rsidRPr="004C564C" w:rsidRDefault="00B67656" w:rsidP="009F09C0">
      <w:pPr>
        <w:jc w:val="both"/>
        <w:rPr>
          <w:sz w:val="20"/>
        </w:rPr>
      </w:pPr>
      <w:r>
        <w:rPr>
          <w:sz w:val="20"/>
        </w:rPr>
        <w:pict>
          <v:rect id="_x0000_i1030" style="width:2in;height:1pt" o:hrpct="0" o:hralign="center" o:hrstd="t" o:hrnoshade="t" o:hr="t" fillcolor="black [3213]" stroked="f"/>
        </w:pict>
      </w:r>
    </w:p>
    <w:p w:rsidR="00E50624" w:rsidRPr="004C564C" w:rsidRDefault="00E50624" w:rsidP="009F09C0">
      <w:pPr>
        <w:jc w:val="both"/>
        <w:rPr>
          <w:sz w:val="20"/>
        </w:rPr>
      </w:pPr>
    </w:p>
    <w:p w:rsidR="009F09C0" w:rsidRPr="004C564C" w:rsidRDefault="009F09C0" w:rsidP="009F09C0">
      <w:pPr>
        <w:jc w:val="both"/>
        <w:rPr>
          <w:b/>
          <w:sz w:val="22"/>
          <w:szCs w:val="22"/>
          <w:lang w:val="fr-CA"/>
        </w:rPr>
      </w:pPr>
      <w:r w:rsidRPr="004C564C">
        <w:rPr>
          <w:b/>
          <w:sz w:val="22"/>
          <w:szCs w:val="22"/>
          <w:lang w:val="fr-CA"/>
        </w:rPr>
        <w:t>DISMISSED / REJETÉES</w:t>
      </w:r>
    </w:p>
    <w:p w:rsidR="009971D8" w:rsidRPr="004C564C" w:rsidRDefault="009971D8" w:rsidP="00026162">
      <w:pPr>
        <w:widowControl w:val="0"/>
        <w:rPr>
          <w:sz w:val="20"/>
          <w:lang w:val="fr-CA"/>
        </w:rPr>
      </w:pPr>
    </w:p>
    <w:p w:rsidR="00C60F10" w:rsidRPr="004C564C" w:rsidRDefault="00C60F10" w:rsidP="00C60F10">
      <w:pPr>
        <w:rPr>
          <w:i/>
          <w:sz w:val="22"/>
          <w:szCs w:val="22"/>
          <w:lang w:val="fr-CA"/>
        </w:rPr>
      </w:pPr>
      <w:r w:rsidRPr="004C564C">
        <w:rPr>
          <w:i/>
          <w:sz w:val="22"/>
          <w:szCs w:val="22"/>
          <w:lang w:val="fr-CA"/>
        </w:rPr>
        <w:t xml:space="preserve">Client B c. Directrice des poursuites criminelles et pénales, Service de police de la Ville de Montréal, Me A, Client A et Me B </w:t>
      </w:r>
      <w:r w:rsidR="0004620D" w:rsidRPr="004C564C">
        <w:rPr>
          <w:i/>
          <w:sz w:val="22"/>
          <w:szCs w:val="22"/>
          <w:lang w:val="fr-CA"/>
        </w:rPr>
        <w:t>-</w:t>
      </w:r>
      <w:r w:rsidRPr="004C564C">
        <w:rPr>
          <w:i/>
          <w:sz w:val="22"/>
          <w:szCs w:val="22"/>
          <w:lang w:val="fr-CA"/>
        </w:rPr>
        <w:t xml:space="preserve"> et</w:t>
      </w:r>
      <w:r w:rsidR="0004620D" w:rsidRPr="004C564C">
        <w:rPr>
          <w:i/>
          <w:sz w:val="22"/>
          <w:szCs w:val="22"/>
          <w:lang w:val="fr-CA"/>
        </w:rPr>
        <w:t xml:space="preserve"> </w:t>
      </w:r>
      <w:proofErr w:type="gramStart"/>
      <w:r w:rsidR="0004620D" w:rsidRPr="004C564C">
        <w:rPr>
          <w:i/>
          <w:sz w:val="22"/>
          <w:szCs w:val="22"/>
          <w:lang w:val="fr-CA"/>
        </w:rPr>
        <w:t>entre</w:t>
      </w:r>
      <w:r w:rsidRPr="004C564C">
        <w:rPr>
          <w:i/>
          <w:sz w:val="22"/>
          <w:szCs w:val="22"/>
          <w:lang w:val="fr-CA"/>
        </w:rPr>
        <w:t xml:space="preserve"> -</w:t>
      </w:r>
      <w:proofErr w:type="gramEnd"/>
      <w:r w:rsidRPr="004C564C">
        <w:rPr>
          <w:i/>
          <w:sz w:val="22"/>
          <w:szCs w:val="22"/>
          <w:lang w:val="fr-CA"/>
        </w:rPr>
        <w:t xml:space="preserve"> Me B c. Directeur des poursuites criminelles et pénales, Service de police de la Ville de Montréal, Me A, Client A et Client B</w:t>
      </w:r>
      <w:r w:rsidRPr="004C564C">
        <w:rPr>
          <w:sz w:val="22"/>
          <w:szCs w:val="22"/>
          <w:lang w:val="fr-CA"/>
        </w:rPr>
        <w:t xml:space="preserve"> (Qc) (Criminelle) (Autorisation) (</w:t>
      </w:r>
      <w:hyperlink r:id="rId13" w:history="1">
        <w:r w:rsidRPr="004C564C">
          <w:rPr>
            <w:rStyle w:val="Hyperlink"/>
            <w:sz w:val="22"/>
            <w:szCs w:val="22"/>
            <w:lang w:val="fr-CA"/>
          </w:rPr>
          <w:t>39365</w:t>
        </w:r>
      </w:hyperlink>
      <w:r w:rsidRPr="004C564C">
        <w:rPr>
          <w:sz w:val="22"/>
          <w:szCs w:val="22"/>
          <w:lang w:val="fr-CA"/>
        </w:rPr>
        <w:t>)</w:t>
      </w:r>
    </w:p>
    <w:p w:rsidR="006F0310" w:rsidRPr="004C564C" w:rsidRDefault="006F0310" w:rsidP="00026162">
      <w:pPr>
        <w:widowControl w:val="0"/>
        <w:rPr>
          <w:sz w:val="16"/>
          <w:lang w:val="fr-CA"/>
        </w:rPr>
      </w:pPr>
    </w:p>
    <w:p w:rsidR="00C60F10" w:rsidRPr="004C564C" w:rsidRDefault="00C60F10" w:rsidP="00C60F10">
      <w:pPr>
        <w:jc w:val="both"/>
        <w:rPr>
          <w:sz w:val="20"/>
          <w:lang w:val="fr-CA"/>
        </w:rPr>
      </w:pPr>
      <w:r w:rsidRPr="004C564C">
        <w:rPr>
          <w:sz w:val="20"/>
          <w:lang w:val="fr-CA"/>
        </w:rPr>
        <w:t>Les demandes d’autorisation d’appel de l’arrêt de la Cour supérieure du Québec, numéros 500-36-009383-194 et 500-21-099038-197, 2020 QCCS 1830, daté du 29 mai 2020, sont rejetées.</w:t>
      </w:r>
    </w:p>
    <w:p w:rsidR="006F0310" w:rsidRPr="004C564C" w:rsidRDefault="006F0310" w:rsidP="00026162">
      <w:pPr>
        <w:widowControl w:val="0"/>
        <w:rPr>
          <w:sz w:val="20"/>
          <w:lang w:val="fr-CA"/>
        </w:rPr>
      </w:pPr>
    </w:p>
    <w:p w:rsidR="00C60F10" w:rsidRPr="004C564C" w:rsidRDefault="00C60F10" w:rsidP="00C60F10">
      <w:pPr>
        <w:jc w:val="both"/>
        <w:rPr>
          <w:sz w:val="20"/>
        </w:rPr>
      </w:pPr>
      <w:r w:rsidRPr="004C564C">
        <w:rPr>
          <w:sz w:val="20"/>
          <w:lang w:val="en-CA"/>
        </w:rPr>
        <w:t xml:space="preserve">The applications for leave to appeal from the judgment of the </w:t>
      </w:r>
      <w:r w:rsidRPr="004C564C">
        <w:rPr>
          <w:sz w:val="20"/>
        </w:rPr>
        <w:t>Superior Court of Quebec</w:t>
      </w:r>
      <w:r w:rsidRPr="004C564C">
        <w:rPr>
          <w:sz w:val="20"/>
          <w:lang w:val="en-CA"/>
        </w:rPr>
        <w:t xml:space="preserve">, Numbers </w:t>
      </w:r>
      <w:r w:rsidRPr="004C564C">
        <w:rPr>
          <w:sz w:val="20"/>
        </w:rPr>
        <w:t>500-36-009383-194 and 500-21-099038-197</w:t>
      </w:r>
      <w:r w:rsidRPr="004C564C">
        <w:rPr>
          <w:sz w:val="20"/>
          <w:lang w:val="en-CA"/>
        </w:rPr>
        <w:t xml:space="preserve">, </w:t>
      </w:r>
      <w:r w:rsidRPr="004C564C">
        <w:rPr>
          <w:sz w:val="20"/>
        </w:rPr>
        <w:t xml:space="preserve">2020 QCCS 1830, </w:t>
      </w:r>
      <w:r w:rsidRPr="004C564C">
        <w:rPr>
          <w:sz w:val="20"/>
          <w:lang w:val="en-CA"/>
        </w:rPr>
        <w:t xml:space="preserve">dated </w:t>
      </w:r>
      <w:r w:rsidRPr="004C564C">
        <w:rPr>
          <w:sz w:val="20"/>
        </w:rPr>
        <w:t>May 29, 2020, are dismissed.</w:t>
      </w:r>
    </w:p>
    <w:p w:rsidR="00A357F9" w:rsidRPr="004C564C" w:rsidRDefault="00A357F9" w:rsidP="00A357F9">
      <w:pPr>
        <w:widowControl w:val="0"/>
        <w:rPr>
          <w:sz w:val="20"/>
        </w:rPr>
      </w:pPr>
    </w:p>
    <w:p w:rsidR="005B47C3" w:rsidRPr="004C564C" w:rsidRDefault="00B67656" w:rsidP="00A357F9">
      <w:pPr>
        <w:widowControl w:val="0"/>
        <w:rPr>
          <w:sz w:val="20"/>
          <w:lang w:val="fr-CA"/>
        </w:rPr>
      </w:pPr>
      <w:r>
        <w:rPr>
          <w:sz w:val="20"/>
        </w:rPr>
        <w:pict>
          <v:rect id="_x0000_i1031" style="width:2in;height:1pt" o:hrpct="0" o:hralign="center" o:hrstd="t" o:hrnoshade="t" o:hr="t" fillcolor="black [3213]" stroked="f"/>
        </w:pict>
      </w:r>
    </w:p>
    <w:p w:rsidR="00EC6323" w:rsidRPr="004C564C" w:rsidRDefault="00EC6323" w:rsidP="00026162">
      <w:pPr>
        <w:widowControl w:val="0"/>
        <w:rPr>
          <w:sz w:val="20"/>
        </w:rPr>
      </w:pPr>
    </w:p>
    <w:p w:rsidR="00BA3B18" w:rsidRPr="004C564C" w:rsidRDefault="00BA3B18" w:rsidP="00BA3B18">
      <w:pPr>
        <w:rPr>
          <w:sz w:val="22"/>
          <w:szCs w:val="22"/>
        </w:rPr>
      </w:pPr>
      <w:r w:rsidRPr="004C564C">
        <w:rPr>
          <w:i/>
          <w:sz w:val="22"/>
          <w:szCs w:val="22"/>
        </w:rPr>
        <w:t>Jeremy Robert Czechowski v. Her Majesty the Queen</w:t>
      </w:r>
      <w:r w:rsidRPr="004C564C">
        <w:rPr>
          <w:sz w:val="22"/>
          <w:szCs w:val="22"/>
        </w:rPr>
        <w:t xml:space="preserve"> (B.C.) (Criminal) (By Leave) (</w:t>
      </w:r>
      <w:hyperlink r:id="rId14" w:history="1">
        <w:r w:rsidRPr="004C564C">
          <w:rPr>
            <w:rStyle w:val="Hyperlink"/>
            <w:sz w:val="22"/>
            <w:szCs w:val="22"/>
          </w:rPr>
          <w:t>39483</w:t>
        </w:r>
      </w:hyperlink>
      <w:r w:rsidRPr="004C564C">
        <w:rPr>
          <w:sz w:val="22"/>
          <w:szCs w:val="22"/>
        </w:rPr>
        <w:t>)</w:t>
      </w:r>
    </w:p>
    <w:p w:rsidR="006F0310" w:rsidRPr="004C564C" w:rsidRDefault="006F0310" w:rsidP="00F21D81">
      <w:pPr>
        <w:ind w:left="357" w:hanging="357"/>
        <w:jc w:val="both"/>
        <w:rPr>
          <w:sz w:val="20"/>
        </w:rPr>
      </w:pPr>
    </w:p>
    <w:p w:rsidR="00BA3B18" w:rsidRPr="004C564C" w:rsidRDefault="00BA3B18" w:rsidP="00BA3B18">
      <w:pPr>
        <w:jc w:val="both"/>
        <w:rPr>
          <w:sz w:val="20"/>
        </w:rPr>
      </w:pPr>
      <w:r w:rsidRPr="004C564C">
        <w:rPr>
          <w:sz w:val="20"/>
        </w:rPr>
        <w:t>The application for leave to appeal from the judgment of the Court of Appeal for British Columbia (Vancouver), Number CA45999, 2020 BCCA 277, dated October 13, 2020, is dismissed.</w:t>
      </w:r>
    </w:p>
    <w:p w:rsidR="007F24FE" w:rsidRPr="004C564C" w:rsidRDefault="007F24FE" w:rsidP="00F21D81">
      <w:pPr>
        <w:ind w:left="357" w:hanging="357"/>
        <w:jc w:val="both"/>
        <w:rPr>
          <w:sz w:val="20"/>
        </w:rPr>
      </w:pPr>
    </w:p>
    <w:p w:rsidR="007F24FE" w:rsidRPr="004C564C" w:rsidRDefault="00BA3B18" w:rsidP="00BA3B18">
      <w:pPr>
        <w:jc w:val="both"/>
        <w:rPr>
          <w:sz w:val="20"/>
          <w:lang w:val="fr-CA"/>
        </w:rPr>
      </w:pPr>
      <w:r w:rsidRPr="004C564C">
        <w:rPr>
          <w:sz w:val="20"/>
          <w:lang w:val="fr-CA"/>
        </w:rPr>
        <w:t>La demande d’autorisation d’appel de l’arrêt de la Cour d’appel de la Colombie-Britannique (Vancouver), numéro CA45999, 2020 BCCA 277, daté du 13 octobre 2020, est rejetée.</w:t>
      </w:r>
    </w:p>
    <w:p w:rsidR="007F24FE" w:rsidRPr="004C564C" w:rsidRDefault="007F24FE" w:rsidP="00F21D81">
      <w:pPr>
        <w:ind w:left="357" w:hanging="357"/>
        <w:jc w:val="both"/>
        <w:rPr>
          <w:sz w:val="20"/>
          <w:lang w:val="fr-CA"/>
        </w:rPr>
      </w:pPr>
    </w:p>
    <w:p w:rsidR="005B47C3" w:rsidRPr="004C564C" w:rsidRDefault="00B67656" w:rsidP="005B47C3">
      <w:pPr>
        <w:contextualSpacing/>
        <w:jc w:val="both"/>
        <w:rPr>
          <w:sz w:val="20"/>
          <w:lang w:val="fr-CA"/>
        </w:rPr>
      </w:pPr>
      <w:r>
        <w:rPr>
          <w:sz w:val="20"/>
        </w:rPr>
        <w:pict>
          <v:rect id="_x0000_i1032" style="width:2in;height:1pt" o:hrpct="0" o:hralign="center" o:hrstd="t" o:hrnoshade="t" o:hr="t" fillcolor="black [3213]" stroked="f"/>
        </w:pict>
      </w:r>
    </w:p>
    <w:p w:rsidR="00EC6323" w:rsidRPr="004C564C" w:rsidRDefault="00EC6323" w:rsidP="00B67656">
      <w:pPr>
        <w:ind w:left="357" w:hanging="357"/>
        <w:jc w:val="both"/>
        <w:rPr>
          <w:sz w:val="20"/>
        </w:rPr>
      </w:pPr>
    </w:p>
    <w:p w:rsidR="00BA3B18" w:rsidRPr="004C564C" w:rsidRDefault="00BA3B18" w:rsidP="00BA3B18">
      <w:pPr>
        <w:rPr>
          <w:sz w:val="22"/>
          <w:szCs w:val="22"/>
          <w:lang w:val="fr-CA"/>
        </w:rPr>
      </w:pPr>
      <w:r w:rsidRPr="004C564C">
        <w:rPr>
          <w:i/>
          <w:sz w:val="22"/>
          <w:szCs w:val="22"/>
          <w:lang w:val="fr-CA"/>
        </w:rPr>
        <w:t xml:space="preserve">Immeubles Prime inc. c. Patrick Morin inc. </w:t>
      </w:r>
      <w:r w:rsidRPr="004C564C">
        <w:rPr>
          <w:sz w:val="22"/>
          <w:szCs w:val="22"/>
          <w:lang w:val="fr-CA"/>
        </w:rPr>
        <w:t>(Qc) (Civile) (Autorisation) (</w:t>
      </w:r>
      <w:hyperlink r:id="rId15" w:history="1">
        <w:r w:rsidRPr="004C564C">
          <w:rPr>
            <w:rStyle w:val="Hyperlink"/>
            <w:sz w:val="22"/>
            <w:szCs w:val="22"/>
            <w:lang w:val="fr-CA"/>
          </w:rPr>
          <w:t>39393</w:t>
        </w:r>
      </w:hyperlink>
      <w:r w:rsidRPr="004C564C">
        <w:rPr>
          <w:sz w:val="22"/>
          <w:szCs w:val="22"/>
          <w:lang w:val="fr-CA"/>
        </w:rPr>
        <w:t>)</w:t>
      </w:r>
    </w:p>
    <w:p w:rsidR="00AD4F01" w:rsidRPr="004C564C" w:rsidRDefault="00AD4F01" w:rsidP="00AD4F01">
      <w:pPr>
        <w:ind w:left="357" w:hanging="357"/>
        <w:rPr>
          <w:sz w:val="20"/>
          <w:lang w:val="fr-CA"/>
        </w:rPr>
      </w:pPr>
      <w:bookmarkStart w:id="1" w:name="_GoBack"/>
      <w:bookmarkEnd w:id="1"/>
    </w:p>
    <w:p w:rsidR="00BA3B18" w:rsidRPr="004C564C" w:rsidRDefault="00BA3B18" w:rsidP="00BA3B18">
      <w:pPr>
        <w:jc w:val="both"/>
        <w:rPr>
          <w:sz w:val="20"/>
          <w:lang w:val="fr-CA"/>
        </w:rPr>
      </w:pPr>
      <w:r w:rsidRPr="004C564C">
        <w:rPr>
          <w:sz w:val="20"/>
          <w:lang w:val="fr-CA"/>
        </w:rPr>
        <w:t>La demande d’autorisation d’appel de l’arrêt de la Cour d’appel du Québec (Montréal), numéro 500-09-027511-187,  2020 QCCA 929, daté du 15 juillet 2020, est rejetée.</w:t>
      </w:r>
    </w:p>
    <w:p w:rsidR="007F24FE" w:rsidRPr="004C564C" w:rsidRDefault="007F24FE" w:rsidP="007F24FE">
      <w:pPr>
        <w:ind w:left="357" w:hanging="357"/>
        <w:rPr>
          <w:sz w:val="20"/>
          <w:lang w:val="fr-CA"/>
        </w:rPr>
      </w:pPr>
    </w:p>
    <w:p w:rsidR="00BA3B18" w:rsidRPr="004C564C" w:rsidRDefault="00BA3B18" w:rsidP="00BA3B18">
      <w:pPr>
        <w:jc w:val="both"/>
        <w:rPr>
          <w:sz w:val="20"/>
          <w:lang w:val="en-CA"/>
        </w:rPr>
      </w:pPr>
      <w:r w:rsidRPr="004C564C">
        <w:rPr>
          <w:sz w:val="20"/>
          <w:lang w:val="en-CA"/>
        </w:rPr>
        <w:t xml:space="preserve">The application for leave to appeal from the judgment of the </w:t>
      </w:r>
      <w:r w:rsidRPr="004C564C">
        <w:rPr>
          <w:sz w:val="20"/>
        </w:rPr>
        <w:t>Court of Appeal of Quebec (Montréal)</w:t>
      </w:r>
      <w:r w:rsidRPr="004C564C">
        <w:rPr>
          <w:sz w:val="20"/>
          <w:lang w:val="en-CA"/>
        </w:rPr>
        <w:t xml:space="preserve">, Number </w:t>
      </w:r>
      <w:r w:rsidRPr="004C564C">
        <w:rPr>
          <w:sz w:val="20"/>
        </w:rPr>
        <w:t xml:space="preserve">500-09-027511-187, 2020 QCCA 929, </w:t>
      </w:r>
      <w:r w:rsidRPr="004C564C">
        <w:rPr>
          <w:sz w:val="20"/>
          <w:lang w:val="en-CA"/>
        </w:rPr>
        <w:t xml:space="preserve">dated </w:t>
      </w:r>
      <w:r w:rsidRPr="004C564C">
        <w:rPr>
          <w:sz w:val="20"/>
        </w:rPr>
        <w:t>July 15, 2020,</w:t>
      </w:r>
      <w:r w:rsidRPr="004C564C">
        <w:rPr>
          <w:sz w:val="20"/>
          <w:lang w:val="en-CA"/>
        </w:rPr>
        <w:t xml:space="preserve"> is dismissed.</w:t>
      </w:r>
    </w:p>
    <w:p w:rsidR="007F24FE" w:rsidRPr="004C564C" w:rsidRDefault="007F24FE" w:rsidP="007F24FE">
      <w:pPr>
        <w:ind w:left="357" w:hanging="357"/>
        <w:rPr>
          <w:sz w:val="20"/>
        </w:rPr>
      </w:pPr>
    </w:p>
    <w:p w:rsidR="007F24FE" w:rsidRPr="004C564C" w:rsidRDefault="00B67656" w:rsidP="007F24FE">
      <w:pPr>
        <w:rPr>
          <w:sz w:val="20"/>
        </w:rPr>
      </w:pPr>
      <w:r>
        <w:rPr>
          <w:sz w:val="20"/>
        </w:rPr>
        <w:pict>
          <v:rect id="_x0000_i1033" style="width:2in;height:1pt" o:hrpct="0" o:hralign="center" o:hrstd="t" o:hrnoshade="t" o:hr="t" fillcolor="black [3213]" stroked="f"/>
        </w:pict>
      </w:r>
    </w:p>
    <w:p w:rsidR="007F24FE" w:rsidRPr="004C564C" w:rsidRDefault="007F24FE" w:rsidP="007F24FE">
      <w:pPr>
        <w:ind w:left="357" w:hanging="357"/>
        <w:rPr>
          <w:sz w:val="20"/>
        </w:rPr>
      </w:pPr>
    </w:p>
    <w:p w:rsidR="00BA3B18" w:rsidRPr="004C564C" w:rsidRDefault="00BA3B18" w:rsidP="00BA3B18">
      <w:pPr>
        <w:rPr>
          <w:sz w:val="22"/>
          <w:szCs w:val="22"/>
        </w:rPr>
      </w:pPr>
      <w:r w:rsidRPr="004C564C">
        <w:rPr>
          <w:i/>
          <w:sz w:val="22"/>
          <w:szCs w:val="22"/>
        </w:rPr>
        <w:t>Giuliano Scaduto v. Workplace Safety and Insurance Appeals Tribunal</w:t>
      </w:r>
      <w:r w:rsidRPr="004C564C">
        <w:rPr>
          <w:sz w:val="22"/>
          <w:szCs w:val="22"/>
        </w:rPr>
        <w:t xml:space="preserve"> (Ont.) (Civil) (By Leave) (</w:t>
      </w:r>
      <w:hyperlink r:id="rId16" w:history="1">
        <w:r w:rsidRPr="004C564C">
          <w:rPr>
            <w:rStyle w:val="Hyperlink"/>
            <w:sz w:val="22"/>
            <w:szCs w:val="22"/>
          </w:rPr>
          <w:t>39499</w:t>
        </w:r>
      </w:hyperlink>
      <w:r w:rsidRPr="004C564C">
        <w:rPr>
          <w:sz w:val="22"/>
          <w:szCs w:val="22"/>
        </w:rPr>
        <w:t>)</w:t>
      </w:r>
    </w:p>
    <w:p w:rsidR="007F24FE" w:rsidRPr="004C564C" w:rsidRDefault="007F24FE" w:rsidP="007F24FE">
      <w:pPr>
        <w:jc w:val="both"/>
        <w:rPr>
          <w:sz w:val="20"/>
        </w:rPr>
      </w:pPr>
    </w:p>
    <w:p w:rsidR="00BA3B18" w:rsidRPr="004C564C" w:rsidRDefault="00BA3B18" w:rsidP="00BA3B18">
      <w:pPr>
        <w:jc w:val="both"/>
        <w:rPr>
          <w:sz w:val="20"/>
        </w:rPr>
      </w:pPr>
      <w:r w:rsidRPr="004C564C">
        <w:rPr>
          <w:sz w:val="20"/>
        </w:rPr>
        <w:t>The application for leave to appeal from the judgment of the Court of Appeal for Ontario, Number M50976, dated February 14, 2020, is dismissed with costs.</w:t>
      </w:r>
    </w:p>
    <w:p w:rsidR="007F24FE" w:rsidRPr="004C564C" w:rsidRDefault="007F24FE" w:rsidP="007F24FE">
      <w:pPr>
        <w:jc w:val="both"/>
        <w:rPr>
          <w:sz w:val="20"/>
        </w:rPr>
      </w:pPr>
    </w:p>
    <w:p w:rsidR="007F24FE" w:rsidRPr="004C564C" w:rsidRDefault="00BA3B18" w:rsidP="00BA3B18">
      <w:pPr>
        <w:jc w:val="both"/>
        <w:rPr>
          <w:sz w:val="20"/>
          <w:lang w:val="fr-CA"/>
        </w:rPr>
      </w:pPr>
      <w:r w:rsidRPr="004C564C">
        <w:rPr>
          <w:sz w:val="20"/>
          <w:lang w:val="fr-CA"/>
        </w:rPr>
        <w:t>La demande d’autorisation d’appel de l’arrêt de la Cour d’appel de l’Ontario, numéro M50976, daté du 14 février 2020, est rejetée avec dépens.</w:t>
      </w:r>
    </w:p>
    <w:p w:rsidR="007F24FE" w:rsidRPr="004C564C" w:rsidRDefault="007F24FE" w:rsidP="007F24FE">
      <w:pPr>
        <w:ind w:left="357" w:hanging="357"/>
        <w:rPr>
          <w:sz w:val="20"/>
          <w:lang w:val="fr-CA"/>
        </w:rPr>
      </w:pPr>
    </w:p>
    <w:p w:rsidR="007F24FE" w:rsidRPr="004C564C" w:rsidRDefault="00B67656" w:rsidP="007F24FE">
      <w:pPr>
        <w:rPr>
          <w:sz w:val="20"/>
        </w:rPr>
      </w:pPr>
      <w:r>
        <w:rPr>
          <w:sz w:val="20"/>
        </w:rPr>
        <w:pict>
          <v:rect id="_x0000_i1034" style="width:2in;height:1pt" o:hrpct="0" o:hralign="center" o:hrstd="t" o:hrnoshade="t" o:hr="t" fillcolor="black [3213]" stroked="f"/>
        </w:pict>
      </w:r>
    </w:p>
    <w:p w:rsidR="007F24FE" w:rsidRPr="004C564C" w:rsidRDefault="007F24FE" w:rsidP="007F24FE">
      <w:pPr>
        <w:ind w:left="357" w:hanging="357"/>
        <w:rPr>
          <w:sz w:val="20"/>
        </w:rPr>
      </w:pPr>
    </w:p>
    <w:p w:rsidR="008C2D50" w:rsidRPr="004C564C" w:rsidRDefault="008C2D50" w:rsidP="008C2D50">
      <w:pPr>
        <w:rPr>
          <w:sz w:val="22"/>
          <w:szCs w:val="22"/>
        </w:rPr>
      </w:pPr>
      <w:r w:rsidRPr="004C564C">
        <w:rPr>
          <w:i/>
          <w:sz w:val="22"/>
          <w:szCs w:val="22"/>
        </w:rPr>
        <w:t>Anica Visic v. Elia Associates Professional Corporation, Patricia Elia and University of Windsor</w:t>
      </w:r>
      <w:r w:rsidRPr="004C564C">
        <w:rPr>
          <w:sz w:val="22"/>
          <w:szCs w:val="22"/>
        </w:rPr>
        <w:t xml:space="preserve"> (Ont.) (Civil) (By Leave) (</w:t>
      </w:r>
      <w:hyperlink r:id="rId17" w:history="1">
        <w:r w:rsidRPr="004C564C">
          <w:rPr>
            <w:rStyle w:val="Hyperlink"/>
            <w:sz w:val="22"/>
            <w:szCs w:val="22"/>
          </w:rPr>
          <w:t>39515</w:t>
        </w:r>
      </w:hyperlink>
      <w:r w:rsidRPr="004C564C">
        <w:rPr>
          <w:sz w:val="22"/>
          <w:szCs w:val="22"/>
        </w:rPr>
        <w:t>)</w:t>
      </w:r>
    </w:p>
    <w:p w:rsidR="007F24FE" w:rsidRPr="004C564C" w:rsidRDefault="007F24FE" w:rsidP="007F24FE">
      <w:pPr>
        <w:jc w:val="both"/>
        <w:rPr>
          <w:sz w:val="20"/>
        </w:rPr>
      </w:pPr>
    </w:p>
    <w:p w:rsidR="008C2D50" w:rsidRPr="004C564C" w:rsidRDefault="008C2D50" w:rsidP="008C2D50">
      <w:pPr>
        <w:jc w:val="both"/>
        <w:rPr>
          <w:sz w:val="20"/>
        </w:rPr>
      </w:pPr>
      <w:r w:rsidRPr="004C564C">
        <w:rPr>
          <w:sz w:val="20"/>
        </w:rPr>
        <w:t xml:space="preserve">The application for leave to appeal from the judgment of the Court of Appeal for Ontario, Number C67881, 2020 ONCA 690, dated November 2, 2020, is dismissed with costs in accordance with the tariff of fees and disbursements set out in Schedule B of the </w:t>
      </w:r>
      <w:r w:rsidRPr="004C564C">
        <w:rPr>
          <w:i/>
          <w:sz w:val="20"/>
        </w:rPr>
        <w:t>Rules of the Supreme Court of Canada</w:t>
      </w:r>
      <w:r w:rsidRPr="004C564C">
        <w:rPr>
          <w:sz w:val="20"/>
        </w:rPr>
        <w:t>.</w:t>
      </w:r>
    </w:p>
    <w:p w:rsidR="007F24FE" w:rsidRPr="004C564C" w:rsidRDefault="007F24FE" w:rsidP="007F24FE">
      <w:pPr>
        <w:jc w:val="both"/>
        <w:rPr>
          <w:sz w:val="20"/>
        </w:rPr>
      </w:pPr>
    </w:p>
    <w:p w:rsidR="007F24FE" w:rsidRPr="004C564C" w:rsidRDefault="008C2D50" w:rsidP="008C2D50">
      <w:pPr>
        <w:jc w:val="both"/>
        <w:rPr>
          <w:sz w:val="20"/>
          <w:lang w:val="fr-CA"/>
        </w:rPr>
      </w:pPr>
      <w:r w:rsidRPr="004C564C">
        <w:rPr>
          <w:sz w:val="20"/>
          <w:lang w:val="fr-CA"/>
        </w:rPr>
        <w:t xml:space="preserve">La demande d’autorisation d’appel de l’arrêt de la Cour d’appel de l’Ontario, numéro C67881, 2020 ONCA 690, daté du 2 novembre 2020, est rejetée avec dépens conformément au tarif des honoraires et débours établi à l’Annexe B des </w:t>
      </w:r>
      <w:r w:rsidRPr="004C564C">
        <w:rPr>
          <w:i/>
          <w:sz w:val="20"/>
          <w:lang w:val="fr-CA"/>
        </w:rPr>
        <w:t>Règles de la Cour suprême du Canada</w:t>
      </w:r>
      <w:r w:rsidRPr="004C564C">
        <w:rPr>
          <w:sz w:val="20"/>
          <w:lang w:val="fr-CA"/>
        </w:rPr>
        <w:t>.</w:t>
      </w:r>
    </w:p>
    <w:p w:rsidR="007F24FE" w:rsidRPr="004C564C" w:rsidRDefault="007F24FE" w:rsidP="007F24FE">
      <w:pPr>
        <w:ind w:left="357" w:hanging="357"/>
        <w:rPr>
          <w:sz w:val="20"/>
          <w:lang w:val="fr-CA"/>
        </w:rPr>
      </w:pPr>
    </w:p>
    <w:p w:rsidR="007F24FE" w:rsidRPr="004C564C" w:rsidRDefault="00B67656" w:rsidP="007F24FE">
      <w:pPr>
        <w:rPr>
          <w:sz w:val="20"/>
        </w:rPr>
      </w:pPr>
      <w:r>
        <w:rPr>
          <w:sz w:val="20"/>
        </w:rPr>
        <w:pict>
          <v:rect id="_x0000_i1035" style="width:2in;height:1pt" o:hrpct="0" o:hralign="center" o:hrstd="t" o:hrnoshade="t" o:hr="t" fillcolor="black [3213]" stroked="f"/>
        </w:pict>
      </w:r>
    </w:p>
    <w:p w:rsidR="007F24FE" w:rsidRPr="004C564C" w:rsidRDefault="007F24FE" w:rsidP="007F24FE">
      <w:pPr>
        <w:ind w:left="357" w:hanging="357"/>
        <w:rPr>
          <w:sz w:val="20"/>
        </w:rPr>
      </w:pPr>
    </w:p>
    <w:p w:rsidR="00812FE4" w:rsidRPr="004C564C" w:rsidRDefault="00812FE4" w:rsidP="00812FE4">
      <w:pPr>
        <w:tabs>
          <w:tab w:val="left" w:pos="810"/>
        </w:tabs>
        <w:rPr>
          <w:sz w:val="22"/>
          <w:lang w:val="fr-CA"/>
        </w:rPr>
      </w:pPr>
      <w:r w:rsidRPr="004C564C">
        <w:rPr>
          <w:i/>
          <w:color w:val="333333"/>
          <w:sz w:val="22"/>
          <w:lang w:val="fr-CA"/>
        </w:rPr>
        <w:t>8678537 Canada inc. c. Directeur des poursuites criminelles et pénales et procureur général du Québec</w:t>
      </w:r>
      <w:r w:rsidRPr="004C564C">
        <w:rPr>
          <w:i/>
          <w:sz w:val="22"/>
          <w:lang w:val="fr-CA"/>
        </w:rPr>
        <w:t xml:space="preserve"> </w:t>
      </w:r>
      <w:r w:rsidRPr="004C564C">
        <w:rPr>
          <w:sz w:val="22"/>
          <w:lang w:val="fr-CA"/>
        </w:rPr>
        <w:t>(Qc) (Criminelle) (Autorisation) (</w:t>
      </w:r>
      <w:hyperlink r:id="rId18" w:history="1">
        <w:r w:rsidRPr="004C564C">
          <w:rPr>
            <w:rStyle w:val="Hyperlink"/>
            <w:sz w:val="22"/>
            <w:lang w:val="fr-CA"/>
          </w:rPr>
          <w:t>39398</w:t>
        </w:r>
      </w:hyperlink>
      <w:r w:rsidRPr="004C564C">
        <w:rPr>
          <w:sz w:val="22"/>
          <w:lang w:val="fr-CA"/>
        </w:rPr>
        <w:t>)</w:t>
      </w:r>
    </w:p>
    <w:p w:rsidR="007F24FE" w:rsidRPr="004C564C" w:rsidRDefault="007F24FE" w:rsidP="007F24FE">
      <w:pPr>
        <w:jc w:val="both"/>
        <w:rPr>
          <w:sz w:val="20"/>
          <w:lang w:val="fr-CA"/>
        </w:rPr>
      </w:pPr>
    </w:p>
    <w:p w:rsidR="00812FE4" w:rsidRPr="004C564C" w:rsidRDefault="00812FE4" w:rsidP="00812FE4">
      <w:pPr>
        <w:jc w:val="both"/>
        <w:rPr>
          <w:sz w:val="20"/>
          <w:lang w:val="fr-CA"/>
        </w:rPr>
      </w:pPr>
      <w:r w:rsidRPr="004C564C">
        <w:rPr>
          <w:sz w:val="20"/>
          <w:lang w:val="fr-CA"/>
        </w:rPr>
        <w:t>La requête en prorogation du délai de signification et de dépôt de la demande d’autorisation d’appel est accueillie. La demande d’autorisation d’appel de l’arrêt de la Cour d’appel du Québec (Montréal), numéro 500-10-007336-207, 2020 QCCA 877, daté du 8 juillet 2020, est rejetée sans dépens.</w:t>
      </w:r>
    </w:p>
    <w:p w:rsidR="007F24FE" w:rsidRPr="004C564C" w:rsidRDefault="007F24FE" w:rsidP="007F24FE">
      <w:pPr>
        <w:jc w:val="both"/>
        <w:rPr>
          <w:sz w:val="20"/>
          <w:lang w:val="fr-CA"/>
        </w:rPr>
      </w:pPr>
    </w:p>
    <w:p w:rsidR="008C2D50" w:rsidRPr="004C564C" w:rsidRDefault="00812FE4" w:rsidP="007F24FE">
      <w:pPr>
        <w:jc w:val="both"/>
        <w:rPr>
          <w:sz w:val="20"/>
        </w:rPr>
      </w:pPr>
      <w:r w:rsidRPr="004C564C">
        <w:rPr>
          <w:sz w:val="20"/>
          <w:lang w:val="en-CA"/>
        </w:rPr>
        <w:t xml:space="preserve">The motion for an extension of time to serve and file the application for leave to appeal is granted. The application for leave to appeal from the judgment of the </w:t>
      </w:r>
      <w:r w:rsidRPr="004C564C">
        <w:rPr>
          <w:sz w:val="20"/>
        </w:rPr>
        <w:t>Court of Appeal of Quebec (Montréal)</w:t>
      </w:r>
      <w:r w:rsidRPr="004C564C">
        <w:rPr>
          <w:sz w:val="20"/>
          <w:lang w:val="en-CA"/>
        </w:rPr>
        <w:t>, Number</w:t>
      </w:r>
      <w:r w:rsidRPr="004C564C">
        <w:rPr>
          <w:sz w:val="20"/>
        </w:rPr>
        <w:t xml:space="preserve"> 500-10-007336-207</w:t>
      </w:r>
      <w:r w:rsidRPr="004C564C">
        <w:rPr>
          <w:sz w:val="20"/>
          <w:lang w:val="en-CA"/>
        </w:rPr>
        <w:t>,</w:t>
      </w:r>
      <w:r w:rsidRPr="004C564C">
        <w:rPr>
          <w:sz w:val="20"/>
        </w:rPr>
        <w:t xml:space="preserve"> 2020 QCCA 877,</w:t>
      </w:r>
      <w:r w:rsidRPr="004C564C">
        <w:rPr>
          <w:sz w:val="20"/>
          <w:lang w:val="en-CA"/>
        </w:rPr>
        <w:t xml:space="preserve"> dated </w:t>
      </w:r>
      <w:r w:rsidRPr="004C564C">
        <w:rPr>
          <w:sz w:val="20"/>
        </w:rPr>
        <w:t>July 8, 2020,</w:t>
      </w:r>
      <w:r w:rsidRPr="004C564C">
        <w:rPr>
          <w:sz w:val="20"/>
          <w:lang w:val="en-CA"/>
        </w:rPr>
        <w:t xml:space="preserve"> is dismissed without costs.</w:t>
      </w:r>
    </w:p>
    <w:p w:rsidR="008C2D50" w:rsidRPr="004C564C" w:rsidRDefault="008C2D50" w:rsidP="008C2D50">
      <w:pPr>
        <w:ind w:left="357" w:hanging="357"/>
        <w:rPr>
          <w:sz w:val="20"/>
        </w:rPr>
      </w:pPr>
    </w:p>
    <w:p w:rsidR="008C2D50" w:rsidRPr="004C564C" w:rsidRDefault="00B67656" w:rsidP="008C2D50">
      <w:pPr>
        <w:rPr>
          <w:sz w:val="20"/>
        </w:rPr>
      </w:pPr>
      <w:r>
        <w:rPr>
          <w:sz w:val="20"/>
        </w:rPr>
        <w:pict>
          <v:rect id="_x0000_i1036" style="width:2in;height:1pt" o:hrpct="0" o:hralign="center" o:hrstd="t" o:hrnoshade="t" o:hr="t" fillcolor="black [3213]" stroked="f"/>
        </w:pict>
      </w:r>
    </w:p>
    <w:p w:rsidR="008C2D50" w:rsidRPr="004C564C" w:rsidRDefault="008C2D50" w:rsidP="008C2D50">
      <w:pPr>
        <w:ind w:left="357" w:hanging="357"/>
        <w:rPr>
          <w:sz w:val="20"/>
        </w:rPr>
      </w:pPr>
    </w:p>
    <w:p w:rsidR="000C5805" w:rsidRPr="004C564C" w:rsidRDefault="000C5805" w:rsidP="000C5805">
      <w:pPr>
        <w:rPr>
          <w:i/>
          <w:sz w:val="22"/>
        </w:rPr>
      </w:pPr>
      <w:r w:rsidRPr="004C564C">
        <w:rPr>
          <w:i/>
          <w:sz w:val="22"/>
        </w:rPr>
        <w:t>Ottawa Police Services Board, Charles Bordeleau, Jeffrey Kilcollins, Michael Belanger, Larry McNally and Christopher Rheaume v. Martin Rukavina, Heather Rukavina, Joshua Rukavina, and Mitchell Rukavina and Benjamin Rukavina by their Litigation Guardian Heather Rukavina</w:t>
      </w:r>
      <w:r w:rsidRPr="004C564C">
        <w:rPr>
          <w:sz w:val="22"/>
        </w:rPr>
        <w:t xml:space="preserve"> (Ont.) (Civil) (By Leave) (</w:t>
      </w:r>
      <w:hyperlink r:id="rId19" w:history="1">
        <w:r w:rsidRPr="004C564C">
          <w:rPr>
            <w:rStyle w:val="Hyperlink"/>
            <w:sz w:val="22"/>
          </w:rPr>
          <w:t>39417</w:t>
        </w:r>
      </w:hyperlink>
      <w:r w:rsidRPr="004C564C">
        <w:rPr>
          <w:sz w:val="22"/>
        </w:rPr>
        <w:t>)</w:t>
      </w:r>
    </w:p>
    <w:p w:rsidR="008C2D50" w:rsidRPr="004C564C" w:rsidRDefault="008C2D50" w:rsidP="008C2D50">
      <w:pPr>
        <w:jc w:val="both"/>
        <w:rPr>
          <w:sz w:val="20"/>
        </w:rPr>
      </w:pPr>
    </w:p>
    <w:p w:rsidR="000C5805" w:rsidRPr="004C564C" w:rsidRDefault="000C5805" w:rsidP="000C5805">
      <w:pPr>
        <w:jc w:val="both"/>
        <w:rPr>
          <w:sz w:val="20"/>
        </w:rPr>
      </w:pPr>
      <w:r w:rsidRPr="004C564C">
        <w:rPr>
          <w:sz w:val="20"/>
        </w:rPr>
        <w:t>The application for leave to appeal from the judgment of the Court of Appeal for Ontario, Number C67247, 2020 ONCA 533, dated August 26, 2020, is dismissed with costs.</w:t>
      </w:r>
    </w:p>
    <w:p w:rsidR="008C2D50" w:rsidRPr="004C564C" w:rsidRDefault="008C2D50" w:rsidP="007F24FE">
      <w:pPr>
        <w:jc w:val="both"/>
        <w:rPr>
          <w:sz w:val="20"/>
        </w:rPr>
      </w:pPr>
    </w:p>
    <w:p w:rsidR="008C2D50" w:rsidRPr="004C564C" w:rsidRDefault="000C5805" w:rsidP="007F24FE">
      <w:pPr>
        <w:jc w:val="both"/>
        <w:rPr>
          <w:sz w:val="20"/>
          <w:lang w:val="fr-CA"/>
        </w:rPr>
      </w:pPr>
      <w:r w:rsidRPr="004C564C">
        <w:rPr>
          <w:sz w:val="20"/>
          <w:lang w:val="fr-CA"/>
        </w:rPr>
        <w:t>La demande d’autorisation d’appel de l’arrêt de la Cour d’appel de l’Ontario, numéro C67247, 2020 ONCA 533, daté du 26 août 2020, est rejetée avec dépens.</w:t>
      </w:r>
    </w:p>
    <w:p w:rsidR="008C2D50" w:rsidRPr="004C564C" w:rsidRDefault="008C2D50" w:rsidP="008C2D50">
      <w:pPr>
        <w:ind w:left="357" w:hanging="357"/>
        <w:rPr>
          <w:sz w:val="20"/>
          <w:lang w:val="fr-CA"/>
        </w:rPr>
      </w:pPr>
    </w:p>
    <w:p w:rsidR="008C2D50" w:rsidRPr="004C564C" w:rsidRDefault="00B67656" w:rsidP="008C2D50">
      <w:pPr>
        <w:rPr>
          <w:sz w:val="20"/>
        </w:rPr>
      </w:pPr>
      <w:r>
        <w:rPr>
          <w:sz w:val="20"/>
        </w:rPr>
        <w:pict>
          <v:rect id="_x0000_i1037" style="width:2in;height:1pt" o:hrpct="0" o:hralign="center" o:hrstd="t" o:hrnoshade="t" o:hr="t" fillcolor="black [3213]" stroked="f"/>
        </w:pict>
      </w:r>
    </w:p>
    <w:p w:rsidR="008C2D50" w:rsidRPr="004C564C" w:rsidRDefault="008C2D50" w:rsidP="008C2D50">
      <w:pPr>
        <w:ind w:left="357" w:hanging="357"/>
        <w:rPr>
          <w:sz w:val="20"/>
        </w:rPr>
      </w:pPr>
    </w:p>
    <w:p w:rsidR="00E50624" w:rsidRPr="004C564C" w:rsidRDefault="00E50624" w:rsidP="00E50624">
      <w:pPr>
        <w:tabs>
          <w:tab w:val="left" w:pos="630"/>
        </w:tabs>
        <w:rPr>
          <w:i/>
          <w:sz w:val="22"/>
          <w:szCs w:val="22"/>
        </w:rPr>
      </w:pPr>
      <w:r w:rsidRPr="004C564C">
        <w:rPr>
          <w:i/>
          <w:sz w:val="22"/>
          <w:szCs w:val="22"/>
        </w:rPr>
        <w:t xml:space="preserve">Martha Bruno, Paul John Bruno and Jake Bruno under the age of 18 by his Litigation Guardian Martha Bruno v. Her Majesty the Queen in the Right of Ontario Represented by the Ministry of Community Safety and Correctional Services </w:t>
      </w:r>
      <w:r w:rsidRPr="004C564C">
        <w:rPr>
          <w:sz w:val="22"/>
          <w:szCs w:val="22"/>
        </w:rPr>
        <w:t>(Ont.) (Civil) (By Leave) (</w:t>
      </w:r>
      <w:hyperlink r:id="rId20" w:history="1">
        <w:r w:rsidRPr="004C564C">
          <w:rPr>
            <w:rStyle w:val="Hyperlink"/>
            <w:sz w:val="22"/>
            <w:szCs w:val="22"/>
          </w:rPr>
          <w:t>39441</w:t>
        </w:r>
      </w:hyperlink>
      <w:r w:rsidRPr="004C564C">
        <w:rPr>
          <w:sz w:val="22"/>
          <w:szCs w:val="22"/>
        </w:rPr>
        <w:t>)</w:t>
      </w:r>
    </w:p>
    <w:p w:rsidR="008C2D50" w:rsidRPr="004C564C" w:rsidRDefault="008C2D50" w:rsidP="008C2D50">
      <w:pPr>
        <w:jc w:val="both"/>
        <w:rPr>
          <w:sz w:val="20"/>
        </w:rPr>
      </w:pPr>
    </w:p>
    <w:p w:rsidR="00E50624" w:rsidRPr="004C564C" w:rsidRDefault="00E50624" w:rsidP="00E50624">
      <w:pPr>
        <w:jc w:val="both"/>
        <w:rPr>
          <w:sz w:val="20"/>
        </w:rPr>
      </w:pPr>
      <w:r w:rsidRPr="004C564C">
        <w:rPr>
          <w:sz w:val="20"/>
        </w:rPr>
        <w:t>The application for leave to appeal from the judgment of the Court of Appeal for Ontario, Number C66667, 2020 ONCA 602, dated September 23, 2020, is dismissed with costs.</w:t>
      </w:r>
    </w:p>
    <w:p w:rsidR="008C2D50" w:rsidRPr="004C564C" w:rsidRDefault="008C2D50" w:rsidP="007F24FE">
      <w:pPr>
        <w:jc w:val="both"/>
        <w:rPr>
          <w:sz w:val="20"/>
        </w:rPr>
      </w:pPr>
    </w:p>
    <w:p w:rsidR="007F24FE" w:rsidRPr="004C564C" w:rsidRDefault="00E50624" w:rsidP="00E50624">
      <w:pPr>
        <w:jc w:val="both"/>
        <w:rPr>
          <w:sz w:val="20"/>
          <w:lang w:val="fr-CA"/>
        </w:rPr>
      </w:pPr>
      <w:r w:rsidRPr="004C564C">
        <w:rPr>
          <w:sz w:val="20"/>
          <w:lang w:val="fr-CA"/>
        </w:rPr>
        <w:t>La demande d’autorisation d’appel de l’arrêt de la Cour d’appel de l’Ontario, numéro C66667, 2020 ONCA 602, daté du 23 septembre 2020, est rejetée avec dépens.</w:t>
      </w:r>
    </w:p>
    <w:p w:rsidR="007F24FE" w:rsidRPr="004C564C" w:rsidRDefault="007F24FE" w:rsidP="007F24FE">
      <w:pPr>
        <w:ind w:left="357" w:hanging="357"/>
        <w:rPr>
          <w:sz w:val="20"/>
          <w:lang w:val="fr-CA"/>
        </w:rPr>
      </w:pPr>
    </w:p>
    <w:p w:rsidR="007F24FE" w:rsidRPr="004C564C" w:rsidRDefault="00B67656" w:rsidP="007F24FE">
      <w:pPr>
        <w:rPr>
          <w:sz w:val="20"/>
        </w:rPr>
      </w:pPr>
      <w:r>
        <w:rPr>
          <w:sz w:val="20"/>
        </w:rPr>
        <w:pict>
          <v:rect id="_x0000_i1038" style="width:2in;height:1pt" o:hrpct="0" o:hralign="center" o:hrstd="t" o:hrnoshade="t" o:hr="t" fillcolor="black [3213]" stroked="f"/>
        </w:pict>
      </w:r>
    </w:p>
    <w:p w:rsidR="007F24FE" w:rsidRPr="004C564C" w:rsidRDefault="007F24FE" w:rsidP="007F24FE">
      <w:pPr>
        <w:ind w:left="357" w:hanging="357"/>
        <w:rPr>
          <w:sz w:val="20"/>
        </w:rPr>
      </w:pPr>
    </w:p>
    <w:p w:rsidR="00C60F10" w:rsidRPr="004C564C" w:rsidRDefault="00C60F10" w:rsidP="00C60F10">
      <w:pPr>
        <w:jc w:val="both"/>
        <w:rPr>
          <w:b/>
          <w:sz w:val="22"/>
          <w:szCs w:val="22"/>
        </w:rPr>
      </w:pPr>
      <w:r w:rsidRPr="004C564C">
        <w:rPr>
          <w:b/>
          <w:sz w:val="22"/>
          <w:szCs w:val="22"/>
        </w:rPr>
        <w:t>REMANDED / RENVOYÉE</w:t>
      </w:r>
    </w:p>
    <w:p w:rsidR="00AD4F01" w:rsidRPr="004C564C" w:rsidRDefault="00AD4F01" w:rsidP="00AD4F01">
      <w:pPr>
        <w:jc w:val="both"/>
        <w:rPr>
          <w:sz w:val="20"/>
        </w:rPr>
      </w:pPr>
    </w:p>
    <w:p w:rsidR="00C60F10" w:rsidRPr="004C564C" w:rsidRDefault="00C60F10" w:rsidP="00C60F10">
      <w:pPr>
        <w:pStyle w:val="SCCLsocSubfileSeparator"/>
        <w:jc w:val="left"/>
        <w:rPr>
          <w:b w:val="0"/>
          <w:i/>
          <w:sz w:val="22"/>
          <w:szCs w:val="22"/>
        </w:rPr>
      </w:pPr>
      <w:r w:rsidRPr="004C564C">
        <w:rPr>
          <w:b w:val="0"/>
          <w:i/>
          <w:sz w:val="22"/>
          <w:szCs w:val="22"/>
        </w:rPr>
        <w:t>Her Majesty the Queen v. Keith Clarence Napope</w:t>
      </w:r>
      <w:r w:rsidRPr="004C564C">
        <w:rPr>
          <w:b w:val="0"/>
          <w:sz w:val="22"/>
          <w:szCs w:val="22"/>
        </w:rPr>
        <w:t xml:space="preserve"> (Sask.) (Criminal) (By Leave) </w:t>
      </w:r>
      <w:r w:rsidRPr="004C564C">
        <w:rPr>
          <w:b w:val="0"/>
          <w:sz w:val="22"/>
          <w:szCs w:val="22"/>
          <w:lang w:val="en-US"/>
        </w:rPr>
        <w:t>(</w:t>
      </w:r>
      <w:hyperlink r:id="rId21" w:history="1">
        <w:r w:rsidRPr="004C564C">
          <w:rPr>
            <w:rStyle w:val="Hyperlink"/>
            <w:b w:val="0"/>
            <w:sz w:val="22"/>
            <w:szCs w:val="22"/>
            <w:lang w:val="en-US"/>
          </w:rPr>
          <w:t>39289</w:t>
        </w:r>
      </w:hyperlink>
      <w:r w:rsidRPr="004C564C">
        <w:rPr>
          <w:b w:val="0"/>
          <w:sz w:val="22"/>
          <w:szCs w:val="22"/>
          <w:lang w:val="en-US"/>
        </w:rPr>
        <w:t>)</w:t>
      </w:r>
    </w:p>
    <w:p w:rsidR="00C60F10" w:rsidRPr="004C564C" w:rsidRDefault="00C60F10" w:rsidP="00AD4F01">
      <w:pPr>
        <w:jc w:val="both"/>
        <w:rPr>
          <w:sz w:val="20"/>
        </w:rPr>
      </w:pPr>
    </w:p>
    <w:p w:rsidR="00C60F10" w:rsidRPr="004C564C" w:rsidRDefault="00C60F10" w:rsidP="00C60F10">
      <w:pPr>
        <w:jc w:val="both"/>
        <w:rPr>
          <w:sz w:val="20"/>
        </w:rPr>
      </w:pPr>
      <w:r w:rsidRPr="004C564C">
        <w:rPr>
          <w:sz w:val="20"/>
        </w:rPr>
        <w:t xml:space="preserve">Pursuant to subsection 43(1.1) of the </w:t>
      </w:r>
      <w:r w:rsidRPr="004C564C">
        <w:rPr>
          <w:i/>
          <w:sz w:val="20"/>
        </w:rPr>
        <w:t>Supreme Court Act</w:t>
      </w:r>
      <w:r w:rsidRPr="004C564C">
        <w:rPr>
          <w:sz w:val="20"/>
        </w:rPr>
        <w:t xml:space="preserve">, the case forming the basis of the application for leave to appeal from the judgment of the Court of Appeal for Saskatchewan, Number CACR3050, 2020 SKCA 71, dated June 11, 2020, is remanded to the Court of Appeal for Saskatchewan for disposition in accordance with </w:t>
      </w:r>
      <w:r w:rsidRPr="004C564C">
        <w:rPr>
          <w:i/>
          <w:sz w:val="20"/>
        </w:rPr>
        <w:t>Her Majesty the Queen v. R.V.</w:t>
      </w:r>
      <w:r w:rsidRPr="004C564C">
        <w:rPr>
          <w:sz w:val="20"/>
        </w:rPr>
        <w:t>, 2021 SCC 10.</w:t>
      </w:r>
    </w:p>
    <w:p w:rsidR="00C60F10" w:rsidRPr="004C564C" w:rsidRDefault="00C60F10" w:rsidP="00AD4F01">
      <w:pPr>
        <w:jc w:val="both"/>
        <w:rPr>
          <w:sz w:val="20"/>
        </w:rPr>
      </w:pPr>
    </w:p>
    <w:p w:rsidR="00C60F10" w:rsidRPr="004C564C" w:rsidRDefault="00C60F10" w:rsidP="00AD4F01">
      <w:pPr>
        <w:jc w:val="both"/>
        <w:rPr>
          <w:sz w:val="20"/>
          <w:lang w:val="fr-CA"/>
        </w:rPr>
      </w:pPr>
      <w:r w:rsidRPr="004C564C">
        <w:rPr>
          <w:sz w:val="20"/>
          <w:lang w:val="fr-CA"/>
        </w:rPr>
        <w:t xml:space="preserve">Conformément au paragraphe 43(1.1) de la </w:t>
      </w:r>
      <w:r w:rsidRPr="004C564C">
        <w:rPr>
          <w:i/>
          <w:sz w:val="20"/>
          <w:lang w:val="fr-CA"/>
        </w:rPr>
        <w:t>Loi sur la Cour suprême</w:t>
      </w:r>
      <w:r w:rsidRPr="004C564C">
        <w:rPr>
          <w:sz w:val="20"/>
          <w:lang w:val="fr-CA"/>
        </w:rPr>
        <w:t xml:space="preserve">, l’affaire à l’origine de la demande d’autorisation d’appel de l’arrêt de la Cour d’appel de la Saskatchewan, numéro CACR3050, 2020 SKCA 71, daté du 11 juin 2020, est renvoyée à la Cour d’appel de la Saskatchewan pour qu’elle statue en conformité avec </w:t>
      </w:r>
      <w:r w:rsidRPr="004C564C">
        <w:rPr>
          <w:i/>
          <w:sz w:val="20"/>
          <w:lang w:val="fr-CA"/>
        </w:rPr>
        <w:t>Sa Majesté la Reine c. R.V.</w:t>
      </w:r>
      <w:r w:rsidRPr="004C564C">
        <w:rPr>
          <w:sz w:val="20"/>
          <w:lang w:val="fr-CA"/>
        </w:rPr>
        <w:t>, 2021 CSC 10.</w:t>
      </w:r>
    </w:p>
    <w:p w:rsidR="007F24FE" w:rsidRPr="004C564C" w:rsidRDefault="007F24FE" w:rsidP="00AD4F01">
      <w:pPr>
        <w:jc w:val="both"/>
        <w:rPr>
          <w:sz w:val="20"/>
          <w:lang w:val="fr-CA"/>
        </w:rPr>
      </w:pPr>
    </w:p>
    <w:p w:rsidR="005B47C3" w:rsidRPr="004C564C" w:rsidRDefault="00B67656" w:rsidP="00AD4F01">
      <w:pPr>
        <w:jc w:val="both"/>
        <w:rPr>
          <w:sz w:val="20"/>
        </w:rPr>
      </w:pPr>
      <w:r>
        <w:rPr>
          <w:sz w:val="20"/>
        </w:rPr>
        <w:pict>
          <v:rect id="_x0000_i1039" style="width:2in;height:1pt" o:hrpct="0" o:hralign="center" o:hrstd="t" o:hrnoshade="t" o:hr="t" fillcolor="black [3213]" stroked="f"/>
        </w:pict>
      </w:r>
    </w:p>
    <w:p w:rsidR="00BD4F6B" w:rsidRPr="004C564C" w:rsidRDefault="00BD4F6B" w:rsidP="00BD4F6B">
      <w:pPr>
        <w:rPr>
          <w:sz w:val="20"/>
        </w:rPr>
      </w:pPr>
    </w:p>
    <w:p w:rsidR="00AD4F01" w:rsidRPr="004C564C" w:rsidRDefault="00AD4F01" w:rsidP="006C152B">
      <w:pPr>
        <w:ind w:left="360" w:hanging="360"/>
        <w:contextualSpacing/>
        <w:jc w:val="both"/>
        <w:rPr>
          <w:sz w:val="20"/>
        </w:rPr>
      </w:pPr>
    </w:p>
    <w:p w:rsidR="00824220" w:rsidRPr="004C564C" w:rsidRDefault="00824220" w:rsidP="006C152B">
      <w:pPr>
        <w:ind w:left="360" w:hanging="360"/>
        <w:contextualSpacing/>
        <w:jc w:val="both"/>
        <w:rPr>
          <w:sz w:val="20"/>
        </w:rPr>
      </w:pPr>
    </w:p>
    <w:p w:rsidR="002E4682" w:rsidRPr="004C564C" w:rsidRDefault="002E4682" w:rsidP="002E4682">
      <w:pPr>
        <w:widowControl w:val="0"/>
        <w:outlineLvl w:val="0"/>
      </w:pPr>
      <w:r w:rsidRPr="004C564C">
        <w:t xml:space="preserve">Supreme Court of Canada / Cour suprême du </w:t>
      </w:r>
      <w:proofErr w:type="gramStart"/>
      <w:r w:rsidRPr="004C564C">
        <w:t>Canada :</w:t>
      </w:r>
      <w:proofErr w:type="gramEnd"/>
      <w:r w:rsidRPr="004C564C">
        <w:t xml:space="preserve"> </w:t>
      </w:r>
    </w:p>
    <w:p w:rsidR="002E4682" w:rsidRPr="004C564C" w:rsidRDefault="00B67656" w:rsidP="002E4682">
      <w:pPr>
        <w:widowControl w:val="0"/>
        <w:outlineLvl w:val="0"/>
        <w:rPr>
          <w:color w:val="0000FF"/>
          <w:u w:val="single"/>
        </w:rPr>
      </w:pPr>
      <w:hyperlink r:id="rId22" w:history="1">
        <w:r w:rsidR="002E4682" w:rsidRPr="004C564C">
          <w:rPr>
            <w:rStyle w:val="Hyperlink"/>
          </w:rPr>
          <w:t>comments-commentaires@scc-csc.ca</w:t>
        </w:r>
      </w:hyperlink>
    </w:p>
    <w:p w:rsidR="002E4682" w:rsidRPr="004C564C" w:rsidRDefault="002E4682" w:rsidP="002E4682">
      <w:pPr>
        <w:widowControl w:val="0"/>
        <w:outlineLvl w:val="0"/>
      </w:pPr>
      <w:r w:rsidRPr="004C564C">
        <w:t>(613) 995-4330</w:t>
      </w:r>
    </w:p>
    <w:p w:rsidR="002E4682" w:rsidRPr="004C564C" w:rsidRDefault="002E4682" w:rsidP="002E4682">
      <w:pPr>
        <w:widowControl w:val="0"/>
        <w:rPr>
          <w:sz w:val="20"/>
        </w:rPr>
      </w:pPr>
    </w:p>
    <w:p w:rsidR="002E4682" w:rsidRPr="004C564C" w:rsidRDefault="002E4682" w:rsidP="002E4682">
      <w:pPr>
        <w:widowControl w:val="0"/>
        <w:rPr>
          <w:sz w:val="20"/>
        </w:rPr>
      </w:pPr>
    </w:p>
    <w:p w:rsidR="000C541E" w:rsidRPr="0057289B" w:rsidRDefault="002E4682">
      <w:pPr>
        <w:pStyle w:val="Footer"/>
        <w:jc w:val="center"/>
      </w:pPr>
      <w:r w:rsidRPr="004C564C">
        <w:t>- 30 -</w:t>
      </w:r>
    </w:p>
    <w:sectPr w:rsidR="000C541E" w:rsidRPr="0057289B" w:rsidSect="007C3E99">
      <w:footerReference w:type="defaul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5"/>
  </w:num>
  <w:num w:numId="5">
    <w:abstractNumId w:val="28"/>
  </w:num>
  <w:num w:numId="6">
    <w:abstractNumId w:val="21"/>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3"/>
  </w:num>
  <w:num w:numId="12">
    <w:abstractNumId w:val="25"/>
  </w:num>
  <w:num w:numId="13">
    <w:abstractNumId w:val="8"/>
  </w:num>
  <w:num w:numId="14">
    <w:abstractNumId w:val="6"/>
  </w:num>
  <w:num w:numId="15">
    <w:abstractNumId w:val="27"/>
  </w:num>
  <w:num w:numId="16">
    <w:abstractNumId w:val="13"/>
  </w:num>
  <w:num w:numId="17">
    <w:abstractNumId w:val="29"/>
  </w:num>
  <w:num w:numId="18">
    <w:abstractNumId w:val="15"/>
  </w:num>
  <w:num w:numId="19">
    <w:abstractNumId w:val="0"/>
  </w:num>
  <w:num w:numId="20">
    <w:abstractNumId w:val="2"/>
  </w:num>
  <w:num w:numId="21">
    <w:abstractNumId w:val="24"/>
  </w:num>
  <w:num w:numId="22">
    <w:abstractNumId w:val="31"/>
  </w:num>
  <w:num w:numId="23">
    <w:abstractNumId w:val="19"/>
  </w:num>
  <w:num w:numId="24">
    <w:abstractNumId w:val="30"/>
  </w:num>
  <w:num w:numId="25">
    <w:abstractNumId w:val="4"/>
  </w:num>
  <w:num w:numId="26">
    <w:abstractNumId w:val="26"/>
  </w:num>
  <w:num w:numId="27">
    <w:abstractNumId w:val="34"/>
  </w:num>
  <w:num w:numId="28">
    <w:abstractNumId w:val="33"/>
  </w:num>
  <w:num w:numId="29">
    <w:abstractNumId w:val="35"/>
  </w:num>
  <w:num w:numId="30">
    <w:abstractNumId w:val="36"/>
  </w:num>
  <w:num w:numId="31">
    <w:abstractNumId w:val="16"/>
  </w:num>
  <w:num w:numId="32">
    <w:abstractNumId w:val="22"/>
  </w:num>
  <w:num w:numId="33">
    <w:abstractNumId w:val="1"/>
  </w:num>
  <w:num w:numId="34">
    <w:abstractNumId w:val="3"/>
  </w:num>
  <w:num w:numId="35">
    <w:abstractNumId w:val="20"/>
  </w:num>
  <w:num w:numId="36">
    <w:abstractNumId w:val="12"/>
  </w:num>
  <w:num w:numId="37">
    <w:abstractNumId w:val="14"/>
  </w:num>
  <w:num w:numId="38">
    <w:abstractNumId w:val="37"/>
  </w:num>
  <w:num w:numId="39">
    <w:abstractNumId w:val="10"/>
  </w:num>
  <w:num w:numId="40">
    <w:abstractNumId w:val="38"/>
  </w:num>
  <w:num w:numId="41">
    <w:abstractNumId w:val="3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91"/>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A01"/>
    <w:rsid w:val="00027B69"/>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620D"/>
    <w:rsid w:val="00047CD6"/>
    <w:rsid w:val="0005131F"/>
    <w:rsid w:val="00051DE6"/>
    <w:rsid w:val="0005591B"/>
    <w:rsid w:val="000577D9"/>
    <w:rsid w:val="000603E0"/>
    <w:rsid w:val="00060F87"/>
    <w:rsid w:val="000627A2"/>
    <w:rsid w:val="00062C6D"/>
    <w:rsid w:val="00064C3D"/>
    <w:rsid w:val="00065F8F"/>
    <w:rsid w:val="000660E6"/>
    <w:rsid w:val="00066B80"/>
    <w:rsid w:val="00067298"/>
    <w:rsid w:val="00067929"/>
    <w:rsid w:val="00067F50"/>
    <w:rsid w:val="00070830"/>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7258"/>
    <w:rsid w:val="000C014A"/>
    <w:rsid w:val="000C08E9"/>
    <w:rsid w:val="000C0E20"/>
    <w:rsid w:val="000C182C"/>
    <w:rsid w:val="000C3667"/>
    <w:rsid w:val="000C541E"/>
    <w:rsid w:val="000C5805"/>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6DA"/>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DEC"/>
    <w:rsid w:val="00125133"/>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027"/>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95C65"/>
    <w:rsid w:val="00196DF0"/>
    <w:rsid w:val="001A06DE"/>
    <w:rsid w:val="001A1AE7"/>
    <w:rsid w:val="001A2314"/>
    <w:rsid w:val="001A35B0"/>
    <w:rsid w:val="001A4547"/>
    <w:rsid w:val="001A485B"/>
    <w:rsid w:val="001A48FB"/>
    <w:rsid w:val="001A4F22"/>
    <w:rsid w:val="001A562F"/>
    <w:rsid w:val="001B07C7"/>
    <w:rsid w:val="001B1337"/>
    <w:rsid w:val="001B3248"/>
    <w:rsid w:val="001B3257"/>
    <w:rsid w:val="001B32DC"/>
    <w:rsid w:val="001B3762"/>
    <w:rsid w:val="001B37B3"/>
    <w:rsid w:val="001B3C91"/>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28B"/>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8AD"/>
    <w:rsid w:val="00262C42"/>
    <w:rsid w:val="0026349D"/>
    <w:rsid w:val="002655B9"/>
    <w:rsid w:val="00265E51"/>
    <w:rsid w:val="00266E0E"/>
    <w:rsid w:val="002671CC"/>
    <w:rsid w:val="002676BE"/>
    <w:rsid w:val="002709E7"/>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5583"/>
    <w:rsid w:val="00306E8A"/>
    <w:rsid w:val="00307DB0"/>
    <w:rsid w:val="00312D0B"/>
    <w:rsid w:val="003134D7"/>
    <w:rsid w:val="00313652"/>
    <w:rsid w:val="00314319"/>
    <w:rsid w:val="003151B5"/>
    <w:rsid w:val="00315AF3"/>
    <w:rsid w:val="00315FF3"/>
    <w:rsid w:val="00316DFA"/>
    <w:rsid w:val="003205B7"/>
    <w:rsid w:val="003207FB"/>
    <w:rsid w:val="00320863"/>
    <w:rsid w:val="0032335F"/>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4BD0"/>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CB3"/>
    <w:rsid w:val="003F1E6F"/>
    <w:rsid w:val="003F25CB"/>
    <w:rsid w:val="003F3BC1"/>
    <w:rsid w:val="003F43E6"/>
    <w:rsid w:val="003F466B"/>
    <w:rsid w:val="003F573E"/>
    <w:rsid w:val="004000BE"/>
    <w:rsid w:val="0040063B"/>
    <w:rsid w:val="0040101A"/>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47D"/>
    <w:rsid w:val="00497B5E"/>
    <w:rsid w:val="00497D57"/>
    <w:rsid w:val="004A0FED"/>
    <w:rsid w:val="004A1296"/>
    <w:rsid w:val="004A1699"/>
    <w:rsid w:val="004A224A"/>
    <w:rsid w:val="004A3074"/>
    <w:rsid w:val="004A3208"/>
    <w:rsid w:val="004A3A12"/>
    <w:rsid w:val="004A7CEC"/>
    <w:rsid w:val="004B06E1"/>
    <w:rsid w:val="004B0CC1"/>
    <w:rsid w:val="004B127F"/>
    <w:rsid w:val="004B231D"/>
    <w:rsid w:val="004B35A2"/>
    <w:rsid w:val="004B427D"/>
    <w:rsid w:val="004B4D25"/>
    <w:rsid w:val="004B4EBC"/>
    <w:rsid w:val="004B5A50"/>
    <w:rsid w:val="004B6380"/>
    <w:rsid w:val="004B7D44"/>
    <w:rsid w:val="004C0544"/>
    <w:rsid w:val="004C2585"/>
    <w:rsid w:val="004C281D"/>
    <w:rsid w:val="004C2E9D"/>
    <w:rsid w:val="004C4513"/>
    <w:rsid w:val="004C4C26"/>
    <w:rsid w:val="004C564C"/>
    <w:rsid w:val="004C7FC6"/>
    <w:rsid w:val="004D0704"/>
    <w:rsid w:val="004D16CE"/>
    <w:rsid w:val="004D422A"/>
    <w:rsid w:val="004E020B"/>
    <w:rsid w:val="004E0B2F"/>
    <w:rsid w:val="004E1B3F"/>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1062F"/>
    <w:rsid w:val="00511E62"/>
    <w:rsid w:val="00512BC5"/>
    <w:rsid w:val="005146FA"/>
    <w:rsid w:val="00514D57"/>
    <w:rsid w:val="0051517F"/>
    <w:rsid w:val="00516260"/>
    <w:rsid w:val="00516E12"/>
    <w:rsid w:val="005208AC"/>
    <w:rsid w:val="00521EFA"/>
    <w:rsid w:val="005229FF"/>
    <w:rsid w:val="005232E3"/>
    <w:rsid w:val="00525B79"/>
    <w:rsid w:val="005301A3"/>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897"/>
    <w:rsid w:val="00587914"/>
    <w:rsid w:val="005910F3"/>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28C2"/>
    <w:rsid w:val="005B47C3"/>
    <w:rsid w:val="005B4EB8"/>
    <w:rsid w:val="005B743E"/>
    <w:rsid w:val="005C0F87"/>
    <w:rsid w:val="005C1075"/>
    <w:rsid w:val="005C196C"/>
    <w:rsid w:val="005C2CA2"/>
    <w:rsid w:val="005C3064"/>
    <w:rsid w:val="005C413E"/>
    <w:rsid w:val="005C4568"/>
    <w:rsid w:val="005C5C2F"/>
    <w:rsid w:val="005C7BBF"/>
    <w:rsid w:val="005D019B"/>
    <w:rsid w:val="005D0DE0"/>
    <w:rsid w:val="005D1C0B"/>
    <w:rsid w:val="005D2479"/>
    <w:rsid w:val="005D29DE"/>
    <w:rsid w:val="005D2C20"/>
    <w:rsid w:val="005D2DE6"/>
    <w:rsid w:val="005D3069"/>
    <w:rsid w:val="005D3730"/>
    <w:rsid w:val="005D7831"/>
    <w:rsid w:val="005E0EF2"/>
    <w:rsid w:val="005E2F85"/>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41CA"/>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87B3F"/>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4B3F"/>
    <w:rsid w:val="006A4D27"/>
    <w:rsid w:val="006A503A"/>
    <w:rsid w:val="006B0BF3"/>
    <w:rsid w:val="006B1C34"/>
    <w:rsid w:val="006B1D4C"/>
    <w:rsid w:val="006B293F"/>
    <w:rsid w:val="006B40C1"/>
    <w:rsid w:val="006B6A20"/>
    <w:rsid w:val="006B71F7"/>
    <w:rsid w:val="006B772F"/>
    <w:rsid w:val="006B7F76"/>
    <w:rsid w:val="006C152B"/>
    <w:rsid w:val="006C1659"/>
    <w:rsid w:val="006C2011"/>
    <w:rsid w:val="006C4010"/>
    <w:rsid w:val="006C477E"/>
    <w:rsid w:val="006C6301"/>
    <w:rsid w:val="006D0DD8"/>
    <w:rsid w:val="006D0F19"/>
    <w:rsid w:val="006D3FB0"/>
    <w:rsid w:val="006D443D"/>
    <w:rsid w:val="006D4C3A"/>
    <w:rsid w:val="006D50F8"/>
    <w:rsid w:val="006D56E9"/>
    <w:rsid w:val="006D614A"/>
    <w:rsid w:val="006D6930"/>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46E"/>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87B"/>
    <w:rsid w:val="007736D0"/>
    <w:rsid w:val="00774310"/>
    <w:rsid w:val="00774A32"/>
    <w:rsid w:val="00775FEC"/>
    <w:rsid w:val="00776281"/>
    <w:rsid w:val="007768EA"/>
    <w:rsid w:val="0077725B"/>
    <w:rsid w:val="00777EBC"/>
    <w:rsid w:val="007823D7"/>
    <w:rsid w:val="00782C3A"/>
    <w:rsid w:val="00782E96"/>
    <w:rsid w:val="00783215"/>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24FE"/>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2FE4"/>
    <w:rsid w:val="00814655"/>
    <w:rsid w:val="00814D46"/>
    <w:rsid w:val="00815D1B"/>
    <w:rsid w:val="008167D5"/>
    <w:rsid w:val="00816C1F"/>
    <w:rsid w:val="00817A74"/>
    <w:rsid w:val="00820CCF"/>
    <w:rsid w:val="0082143F"/>
    <w:rsid w:val="008218C8"/>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C37"/>
    <w:rsid w:val="00841DF8"/>
    <w:rsid w:val="00844741"/>
    <w:rsid w:val="0084497D"/>
    <w:rsid w:val="008456E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D50"/>
    <w:rsid w:val="008C2F21"/>
    <w:rsid w:val="008C3B33"/>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302C"/>
    <w:rsid w:val="008F33E3"/>
    <w:rsid w:val="008F4E2F"/>
    <w:rsid w:val="008F5B18"/>
    <w:rsid w:val="00901343"/>
    <w:rsid w:val="00902AD7"/>
    <w:rsid w:val="009035A2"/>
    <w:rsid w:val="00907409"/>
    <w:rsid w:val="009074C8"/>
    <w:rsid w:val="00910442"/>
    <w:rsid w:val="00912BCC"/>
    <w:rsid w:val="00913D1E"/>
    <w:rsid w:val="00914783"/>
    <w:rsid w:val="009152C1"/>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3692"/>
    <w:rsid w:val="00956067"/>
    <w:rsid w:val="009571E4"/>
    <w:rsid w:val="009574CC"/>
    <w:rsid w:val="00957921"/>
    <w:rsid w:val="00957C00"/>
    <w:rsid w:val="00957EFD"/>
    <w:rsid w:val="009619CF"/>
    <w:rsid w:val="00964197"/>
    <w:rsid w:val="00966191"/>
    <w:rsid w:val="00966A89"/>
    <w:rsid w:val="0097114B"/>
    <w:rsid w:val="00971A04"/>
    <w:rsid w:val="00971F36"/>
    <w:rsid w:val="00972A4E"/>
    <w:rsid w:val="00974DE9"/>
    <w:rsid w:val="009753DB"/>
    <w:rsid w:val="0097588C"/>
    <w:rsid w:val="00977C25"/>
    <w:rsid w:val="009807C9"/>
    <w:rsid w:val="0098122A"/>
    <w:rsid w:val="009833CB"/>
    <w:rsid w:val="009837A3"/>
    <w:rsid w:val="0098395F"/>
    <w:rsid w:val="00983AFA"/>
    <w:rsid w:val="00983EE6"/>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2F43"/>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2D70"/>
    <w:rsid w:val="00A041C7"/>
    <w:rsid w:val="00A04539"/>
    <w:rsid w:val="00A06B3C"/>
    <w:rsid w:val="00A1003F"/>
    <w:rsid w:val="00A101C0"/>
    <w:rsid w:val="00A117F4"/>
    <w:rsid w:val="00A12CC9"/>
    <w:rsid w:val="00A12DC8"/>
    <w:rsid w:val="00A138C3"/>
    <w:rsid w:val="00A15F1F"/>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4DD"/>
    <w:rsid w:val="00A4492D"/>
    <w:rsid w:val="00A45F29"/>
    <w:rsid w:val="00A466AC"/>
    <w:rsid w:val="00A476D4"/>
    <w:rsid w:val="00A50604"/>
    <w:rsid w:val="00A50E26"/>
    <w:rsid w:val="00A52186"/>
    <w:rsid w:val="00A54818"/>
    <w:rsid w:val="00A56409"/>
    <w:rsid w:val="00A5682D"/>
    <w:rsid w:val="00A575AD"/>
    <w:rsid w:val="00A57B79"/>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36AD"/>
    <w:rsid w:val="00A94210"/>
    <w:rsid w:val="00A960E9"/>
    <w:rsid w:val="00A96928"/>
    <w:rsid w:val="00A97F93"/>
    <w:rsid w:val="00AA0E4D"/>
    <w:rsid w:val="00AA1E5C"/>
    <w:rsid w:val="00AB05C9"/>
    <w:rsid w:val="00AB0760"/>
    <w:rsid w:val="00AB09B6"/>
    <w:rsid w:val="00AB2AAE"/>
    <w:rsid w:val="00AB2C0F"/>
    <w:rsid w:val="00AB3365"/>
    <w:rsid w:val="00AB5604"/>
    <w:rsid w:val="00AB59AC"/>
    <w:rsid w:val="00AC0AB0"/>
    <w:rsid w:val="00AC21C6"/>
    <w:rsid w:val="00AC33F8"/>
    <w:rsid w:val="00AC3779"/>
    <w:rsid w:val="00AC41BC"/>
    <w:rsid w:val="00AC5AEC"/>
    <w:rsid w:val="00AD0097"/>
    <w:rsid w:val="00AD017B"/>
    <w:rsid w:val="00AD020B"/>
    <w:rsid w:val="00AD30C3"/>
    <w:rsid w:val="00AD3CB0"/>
    <w:rsid w:val="00AD4780"/>
    <w:rsid w:val="00AD4F01"/>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3CAD"/>
    <w:rsid w:val="00B1445B"/>
    <w:rsid w:val="00B14A2A"/>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66A3"/>
    <w:rsid w:val="00B474ED"/>
    <w:rsid w:val="00B50D48"/>
    <w:rsid w:val="00B5139A"/>
    <w:rsid w:val="00B548FD"/>
    <w:rsid w:val="00B55EA9"/>
    <w:rsid w:val="00B57067"/>
    <w:rsid w:val="00B63AF6"/>
    <w:rsid w:val="00B6480A"/>
    <w:rsid w:val="00B6581A"/>
    <w:rsid w:val="00B6639E"/>
    <w:rsid w:val="00B67656"/>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D28"/>
    <w:rsid w:val="00B86E92"/>
    <w:rsid w:val="00B905DA"/>
    <w:rsid w:val="00B90F3B"/>
    <w:rsid w:val="00B9309E"/>
    <w:rsid w:val="00B96728"/>
    <w:rsid w:val="00B9752D"/>
    <w:rsid w:val="00BA01C1"/>
    <w:rsid w:val="00BA06FA"/>
    <w:rsid w:val="00BA0A23"/>
    <w:rsid w:val="00BA2F33"/>
    <w:rsid w:val="00BA3460"/>
    <w:rsid w:val="00BA3B18"/>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C785B"/>
    <w:rsid w:val="00BD07C7"/>
    <w:rsid w:val="00BD14CE"/>
    <w:rsid w:val="00BD3E65"/>
    <w:rsid w:val="00BD4652"/>
    <w:rsid w:val="00BD4F6B"/>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378C"/>
    <w:rsid w:val="00C54E0E"/>
    <w:rsid w:val="00C55342"/>
    <w:rsid w:val="00C573B1"/>
    <w:rsid w:val="00C5767F"/>
    <w:rsid w:val="00C60F10"/>
    <w:rsid w:val="00C61411"/>
    <w:rsid w:val="00C6146D"/>
    <w:rsid w:val="00C64190"/>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3AAC"/>
    <w:rsid w:val="00C85915"/>
    <w:rsid w:val="00C86AE1"/>
    <w:rsid w:val="00C935F6"/>
    <w:rsid w:val="00C9530B"/>
    <w:rsid w:val="00C959D0"/>
    <w:rsid w:val="00C95D6B"/>
    <w:rsid w:val="00C96CB2"/>
    <w:rsid w:val="00C97388"/>
    <w:rsid w:val="00C9788C"/>
    <w:rsid w:val="00C97C59"/>
    <w:rsid w:val="00CA40AB"/>
    <w:rsid w:val="00CA64A9"/>
    <w:rsid w:val="00CA7BB3"/>
    <w:rsid w:val="00CB002D"/>
    <w:rsid w:val="00CB1766"/>
    <w:rsid w:val="00CB1E90"/>
    <w:rsid w:val="00CB215C"/>
    <w:rsid w:val="00CB3B10"/>
    <w:rsid w:val="00CB3FC8"/>
    <w:rsid w:val="00CB4831"/>
    <w:rsid w:val="00CB5DBA"/>
    <w:rsid w:val="00CB5FBD"/>
    <w:rsid w:val="00CB6701"/>
    <w:rsid w:val="00CB7716"/>
    <w:rsid w:val="00CB7F2D"/>
    <w:rsid w:val="00CC044F"/>
    <w:rsid w:val="00CC23DF"/>
    <w:rsid w:val="00CC2F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4B8"/>
    <w:rsid w:val="00CF0EF2"/>
    <w:rsid w:val="00CF3D0A"/>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12C8"/>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476D"/>
    <w:rsid w:val="00D65671"/>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C572A"/>
    <w:rsid w:val="00DD0031"/>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1B7F"/>
    <w:rsid w:val="00E31BA9"/>
    <w:rsid w:val="00E337E8"/>
    <w:rsid w:val="00E33E8D"/>
    <w:rsid w:val="00E33F7B"/>
    <w:rsid w:val="00E34AA2"/>
    <w:rsid w:val="00E35507"/>
    <w:rsid w:val="00E370F1"/>
    <w:rsid w:val="00E37552"/>
    <w:rsid w:val="00E37DE3"/>
    <w:rsid w:val="00E37FAF"/>
    <w:rsid w:val="00E42B30"/>
    <w:rsid w:val="00E42DA2"/>
    <w:rsid w:val="00E45E6B"/>
    <w:rsid w:val="00E50624"/>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C6323"/>
    <w:rsid w:val="00ED1803"/>
    <w:rsid w:val="00ED200B"/>
    <w:rsid w:val="00ED2E12"/>
    <w:rsid w:val="00ED4F03"/>
    <w:rsid w:val="00ED7509"/>
    <w:rsid w:val="00EE173D"/>
    <w:rsid w:val="00EE1868"/>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A99"/>
    <w:rsid w:val="00F06BBB"/>
    <w:rsid w:val="00F110F6"/>
    <w:rsid w:val="00F11EEF"/>
    <w:rsid w:val="00F122E7"/>
    <w:rsid w:val="00F1408F"/>
    <w:rsid w:val="00F147DB"/>
    <w:rsid w:val="00F152B2"/>
    <w:rsid w:val="00F157B5"/>
    <w:rsid w:val="00F169F3"/>
    <w:rsid w:val="00F200E3"/>
    <w:rsid w:val="00F20D82"/>
    <w:rsid w:val="00F210BA"/>
    <w:rsid w:val="00F211D1"/>
    <w:rsid w:val="00F21D8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007"/>
    <w:rsid w:val="00F50E67"/>
    <w:rsid w:val="00F5158A"/>
    <w:rsid w:val="00F53282"/>
    <w:rsid w:val="00F53A2D"/>
    <w:rsid w:val="00F53B21"/>
    <w:rsid w:val="00F55369"/>
    <w:rsid w:val="00F5608F"/>
    <w:rsid w:val="00F60DAD"/>
    <w:rsid w:val="00F61F8E"/>
    <w:rsid w:val="00F63405"/>
    <w:rsid w:val="00F64156"/>
    <w:rsid w:val="00F64951"/>
    <w:rsid w:val="00F67501"/>
    <w:rsid w:val="00F67CBF"/>
    <w:rsid w:val="00F67D60"/>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A76D8"/>
    <w:rsid w:val="00FB08CC"/>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D147A"/>
    <w:rsid w:val="00FD15AF"/>
    <w:rsid w:val="00FD23EE"/>
    <w:rsid w:val="00FD2F1A"/>
    <w:rsid w:val="00FD5F57"/>
    <w:rsid w:val="00FD6865"/>
    <w:rsid w:val="00FD7F01"/>
    <w:rsid w:val="00FE1185"/>
    <w:rsid w:val="00FE3C93"/>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paragraph" w:customStyle="1" w:styleId="SCCLsocSubfileSeparator">
    <w:name w:val="SCC.Lsoc.SubfileSeparator"/>
    <w:basedOn w:val="Normal"/>
    <w:next w:val="Normal"/>
    <w:link w:val="SCCLsocSubfileSeparatorChar"/>
    <w:rsid w:val="00BD4F6B"/>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D4F6B"/>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yperlink" Target="https://www.scc-csc.ca/case-dossier/info/sum-som-fra.aspx?cas=39365" TargetMode="External"/><Relationship Id="rId18" Type="http://schemas.openxmlformats.org/officeDocument/2006/relationships/hyperlink" Target="https://www.scc-csc.ca/case-dossier/info/sum-som-fra.aspx?cas=39398" TargetMode="External"/><Relationship Id="rId3" Type="http://schemas.openxmlformats.org/officeDocument/2006/relationships/settings" Target="settings.xml"/><Relationship Id="rId21" Type="http://schemas.openxmlformats.org/officeDocument/2006/relationships/hyperlink" Target="https://www.scc-csc.ca/case-dossier/info/sum-som-eng.aspx?cas=39289" TargetMode="External"/><Relationship Id="rId7" Type="http://schemas.openxmlformats.org/officeDocument/2006/relationships/hyperlink" Target="https://decisions.scc-csc.ca/scc-csc/scc-csc/en/nav_date.do" TargetMode="External"/><Relationship Id="rId12" Type="http://schemas.openxmlformats.org/officeDocument/2006/relationships/hyperlink" Target="https://www.scc-csc.ca/case-dossier/info/sum-som-eng.aspx?cas=39516" TargetMode="External"/><Relationship Id="rId17" Type="http://schemas.openxmlformats.org/officeDocument/2006/relationships/hyperlink" Target="https://www.scc-csc.ca/case-dossier/info/sum-som-eng.aspx?cas=395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c-csc.ca/case-dossier/info/sum-som-eng.aspx?cas=39499" TargetMode="External"/><Relationship Id="rId20" Type="http://schemas.openxmlformats.org/officeDocument/2006/relationships/hyperlink" Target="https://www.scc-csc.ca/case-dossier/info/sum-som-eng.aspx?cas=394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938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c-csc.ca/case-dossier/info/sum-som-fra.aspx?cas=39393" TargetMode="External"/><Relationship Id="rId23" Type="http://schemas.openxmlformats.org/officeDocument/2006/relationships/footer" Target="footer1.xml"/><Relationship Id="rId10" Type="http://schemas.openxmlformats.org/officeDocument/2006/relationships/hyperlink" Target="https://www.scc-csc.ca/case-dossier/cb/index-fra.aspx" TargetMode="External"/><Relationship Id="rId19" Type="http://schemas.openxmlformats.org/officeDocument/2006/relationships/hyperlink" Target="https://www.scc-csc.ca/case-dossier/info/sum-som-eng.aspx?cas=39417" TargetMode="Externa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hyperlink" Target="https://www.scc-csc.ca/case-dossier/info/sum-som-eng.aspx?cas=39483"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16650</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2021-03-16T16:45:00Z</dcterms:created>
  <dcterms:modified xsi:type="dcterms:W3CDTF">2021-03-25T11:40:00Z</dcterms:modified>
</cp:coreProperties>
</file>