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Cour </w:t>
      </w:r>
      <w:proofErr w:type="spellStart"/>
      <w:r w:rsidRPr="0022525B">
        <w:rPr>
          <w:b/>
          <w:sz w:val="32"/>
        </w:rPr>
        <w:t>suprême</w:t>
      </w:r>
      <w:proofErr w:type="spellEnd"/>
      <w:r w:rsidRPr="0022525B">
        <w:rPr>
          <w:b/>
          <w:sz w:val="32"/>
        </w:rPr>
        <w:t xml:space="preserve"> du Canada</w:t>
      </w:r>
    </w:p>
    <w:p w:rsidR="00DF33A9" w:rsidRPr="0022525B" w:rsidRDefault="00CE46DF" w:rsidP="00DF33A9">
      <w:pPr>
        <w:widowControl w:val="0"/>
        <w:rPr>
          <w:i/>
        </w:rPr>
      </w:pPr>
      <w:r>
        <w:rPr>
          <w:i/>
        </w:rPr>
        <w:t xml:space="preserve"> </w:t>
      </w:r>
      <w:bookmarkStart w:id="0" w:name="_GoBack"/>
      <w:bookmarkEnd w:id="0"/>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(le français suit)</w:t>
      </w:r>
    </w:p>
    <w:p w:rsidR="00DF33A9" w:rsidRPr="00DF33A9" w:rsidRDefault="00DF33A9" w:rsidP="00DF33A9">
      <w:pPr>
        <w:widowControl w:val="0"/>
        <w:rPr>
          <w:lang w:val="fr-CA"/>
        </w:rPr>
      </w:pPr>
    </w:p>
    <w:p w:rsidR="00DF33A9" w:rsidRPr="00BB1936" w:rsidRDefault="001E2235" w:rsidP="00DF33A9">
      <w:pPr>
        <w:widowControl w:val="0"/>
        <w:jc w:val="center"/>
        <w:rPr>
          <w:b/>
          <w:lang w:val="fr-CA"/>
        </w:rPr>
      </w:pPr>
      <w:r w:rsidRPr="0022525B">
        <w:fldChar w:fldCharType="begin"/>
      </w:r>
      <w:r w:rsidR="00DF33A9" w:rsidRPr="00BB1936">
        <w:rPr>
          <w:lang w:val="fr-CA"/>
        </w:rPr>
        <w:instrText xml:space="preserve"> SEQ CHAPTER \h \r 1</w:instrText>
      </w:r>
      <w:r w:rsidRPr="0022525B">
        <w:fldChar w:fldCharType="end"/>
      </w:r>
      <w:r w:rsidR="00DF33A9" w:rsidRPr="00BB1936">
        <w:rPr>
          <w:b/>
          <w:lang w:val="fr-CA"/>
        </w:rPr>
        <w:t>JUDGMENT IN APPEAL</w:t>
      </w:r>
    </w:p>
    <w:p w:rsidR="00DF33A9" w:rsidRPr="00BB1936" w:rsidRDefault="00DF33A9" w:rsidP="00DF33A9">
      <w:pPr>
        <w:widowControl w:val="0"/>
        <w:rPr>
          <w:b/>
          <w:lang w:val="fr-CA"/>
        </w:rPr>
      </w:pPr>
    </w:p>
    <w:p w:rsidR="00DF33A9" w:rsidRPr="0022525B" w:rsidRDefault="00BB1936" w:rsidP="00DF33A9">
      <w:pPr>
        <w:widowControl w:val="0"/>
        <w:rPr>
          <w:b/>
        </w:rPr>
      </w:pPr>
      <w:r>
        <w:rPr>
          <w:b/>
        </w:rPr>
        <w:t>November 20</w:t>
      </w:r>
      <w:r w:rsidR="00C11961">
        <w:rPr>
          <w:b/>
        </w:rPr>
        <w:t>, 2015</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DF33A9" w:rsidRPr="0022525B" w:rsidRDefault="00DF33A9" w:rsidP="00DF33A9">
      <w:pPr>
        <w:widowControl w:val="0"/>
      </w:pPr>
      <w:r w:rsidRPr="0022525B">
        <w:rPr>
          <w:b/>
        </w:rPr>
        <w:t>OTTAWA</w:t>
      </w:r>
      <w:r w:rsidRPr="0022525B">
        <w:t xml:space="preserve"> – The Supreme Court of Canada has today deposited with the Registrar judgment in the following appeal.</w:t>
      </w:r>
    </w:p>
    <w:p w:rsidR="00DF33A9" w:rsidRPr="0022525B" w:rsidRDefault="00DF33A9" w:rsidP="00DF33A9">
      <w:pPr>
        <w:widowControl w:val="0"/>
      </w:pPr>
    </w:p>
    <w:p w:rsidR="00DF33A9" w:rsidRPr="0022525B" w:rsidRDefault="00DF33A9" w:rsidP="002006F9">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002006F9" w:rsidRPr="002006F9">
        <w:rPr>
          <w:rStyle w:val="Hyperlink"/>
        </w:rPr>
        <w:t>http://scc-csc.lexum.com/scc-csc/en/nav.do</w:t>
      </w:r>
    </w:p>
    <w:p w:rsidR="00DF33A9" w:rsidRDefault="00DF33A9" w:rsidP="00DF33A9">
      <w:pPr>
        <w:widowControl w:val="0"/>
      </w:pPr>
    </w:p>
    <w:p w:rsidR="00C11961" w:rsidRPr="0022525B" w:rsidRDefault="00C11961" w:rsidP="00DF33A9">
      <w:pPr>
        <w:widowControl w:val="0"/>
      </w:pPr>
    </w:p>
    <w:p w:rsidR="00DF33A9" w:rsidRPr="0022525B" w:rsidRDefault="00DF33A9" w:rsidP="00DF33A9">
      <w:pPr>
        <w:widowControl w:val="0"/>
        <w:jc w:val="center"/>
        <w:rPr>
          <w:lang w:val="fr-CA"/>
        </w:rPr>
      </w:pPr>
      <w:r w:rsidRPr="0022525B">
        <w:rPr>
          <w:b/>
          <w:lang w:val="fr-CA"/>
        </w:rPr>
        <w:t>JUGEMENT SUR APPEL</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BB1936">
        <w:rPr>
          <w:b/>
          <w:lang w:val="fr-CA"/>
        </w:rPr>
        <w:t xml:space="preserve">20 novembre, </w:t>
      </w:r>
      <w:r w:rsidR="00C11961">
        <w:rPr>
          <w:b/>
          <w:lang w:val="fr-CA"/>
        </w:rPr>
        <w:t>2015</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DF33A9" w:rsidRPr="0022525B" w:rsidRDefault="00DF33A9" w:rsidP="00DF33A9">
      <w:pPr>
        <w:widowControl w:val="0"/>
        <w:rPr>
          <w:lang w:val="fr-CA"/>
        </w:rPr>
      </w:pPr>
      <w:r w:rsidRPr="0022525B">
        <w:rPr>
          <w:b/>
          <w:lang w:val="fr-CA"/>
        </w:rPr>
        <w:t>OTTAWA</w:t>
      </w:r>
      <w:r w:rsidRPr="0022525B">
        <w:rPr>
          <w:lang w:val="fr-CA"/>
        </w:rPr>
        <w:t xml:space="preserve"> – La Cour suprême du Canada a déposé aujourd’hui auprès du registraire le</w:t>
      </w:r>
      <w:r w:rsidR="003306F3">
        <w:rPr>
          <w:lang w:val="fr-CA"/>
        </w:rPr>
        <w:t xml:space="preserve"> </w:t>
      </w:r>
      <w:r w:rsidRPr="0022525B">
        <w:rPr>
          <w:lang w:val="fr-CA"/>
        </w:rPr>
        <w:t>jugement dans l</w:t>
      </w:r>
      <w:r w:rsidR="003306F3">
        <w:rPr>
          <w:lang w:val="fr-CA"/>
        </w:rPr>
        <w:t>’</w:t>
      </w:r>
      <w:r w:rsidRPr="0022525B">
        <w:rPr>
          <w:lang w:val="fr-CA"/>
        </w:rPr>
        <w:t>appel suivant</w:t>
      </w:r>
      <w:r w:rsidR="003306F3">
        <w:rPr>
          <w:lang w:val="fr-CA"/>
        </w:rPr>
        <w:t>.</w:t>
      </w:r>
    </w:p>
    <w:p w:rsidR="00DF33A9" w:rsidRPr="0022525B" w:rsidRDefault="00DF33A9" w:rsidP="00DF33A9">
      <w:pPr>
        <w:widowControl w:val="0"/>
        <w:rPr>
          <w:lang w:val="fr-CA"/>
        </w:rPr>
      </w:pPr>
    </w:p>
    <w:p w:rsidR="00DF33A9" w:rsidRDefault="00DF33A9" w:rsidP="00DF33A9">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r w:rsidR="00CE46DF">
        <w:fldChar w:fldCharType="begin"/>
      </w:r>
      <w:r w:rsidR="00CE46DF" w:rsidRPr="00CE46DF">
        <w:rPr>
          <w:lang w:val="fr-CA"/>
        </w:rPr>
        <w:instrText xml:space="preserve"> HYPERLINK "http://scc-csc.lexum.com/scc-csc/fr/nav.do" </w:instrText>
      </w:r>
      <w:r w:rsidR="00CE46DF">
        <w:fldChar w:fldCharType="separate"/>
      </w:r>
      <w:r w:rsidR="002006F9" w:rsidRPr="00E100C1">
        <w:rPr>
          <w:rStyle w:val="Hyperlink"/>
          <w:lang w:val="fr-CA"/>
        </w:rPr>
        <w:t>http://scc-csc.lexum.com/scc-csc/fr/nav.do</w:t>
      </w:r>
      <w:r w:rsidR="00CE46DF">
        <w:rPr>
          <w:rStyle w:val="Hyperlink"/>
          <w:lang w:val="fr-CA"/>
        </w:rPr>
        <w:fldChar w:fldCharType="end"/>
      </w:r>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FD76D1" w:rsidP="00DF33A9">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254A42" w:rsidRDefault="00DF33A9" w:rsidP="00254A42">
      <w:pPr>
        <w:jc w:val="both"/>
        <w:outlineLvl w:val="0"/>
        <w:rPr>
          <w:b/>
          <w:sz w:val="20"/>
          <w:lang w:val="fr-CA"/>
        </w:rPr>
      </w:pPr>
    </w:p>
    <w:p w:rsidR="00034CF8" w:rsidRPr="00BB1936" w:rsidRDefault="00034CF8" w:rsidP="00034CF8">
      <w:pPr>
        <w:ind w:left="1440" w:hanging="1440"/>
        <w:jc w:val="both"/>
        <w:rPr>
          <w:sz w:val="20"/>
          <w:lang w:val="fr-CA"/>
        </w:rPr>
      </w:pPr>
      <w:r w:rsidRPr="00202C5F">
        <w:rPr>
          <w:b/>
          <w:sz w:val="20"/>
        </w:rPr>
        <w:fldChar w:fldCharType="begin"/>
      </w:r>
      <w:r w:rsidRPr="00BB1936">
        <w:rPr>
          <w:b/>
          <w:sz w:val="20"/>
          <w:lang w:val="fr-CA"/>
        </w:rPr>
        <w:instrText xml:space="preserve"> SEQ CHAPTER \h \r 1</w:instrText>
      </w:r>
      <w:r w:rsidRPr="00202C5F">
        <w:rPr>
          <w:b/>
          <w:sz w:val="20"/>
        </w:rPr>
        <w:fldChar w:fldCharType="end"/>
      </w:r>
      <w:r w:rsidRPr="00BB1936">
        <w:rPr>
          <w:b/>
          <w:sz w:val="20"/>
          <w:lang w:val="fr-CA"/>
        </w:rPr>
        <w:t>35</w:t>
      </w:r>
      <w:r w:rsidR="00BB1936" w:rsidRPr="00BB1936">
        <w:rPr>
          <w:b/>
          <w:sz w:val="20"/>
          <w:lang w:val="fr-CA"/>
        </w:rPr>
        <w:t>842</w:t>
      </w:r>
      <w:r w:rsidRPr="00BB1936">
        <w:rPr>
          <w:sz w:val="20"/>
          <w:lang w:val="fr-CA"/>
        </w:rPr>
        <w:tab/>
      </w:r>
      <w:r w:rsidR="00BB1936" w:rsidRPr="00BB1936">
        <w:rPr>
          <w:b/>
          <w:sz w:val="20"/>
          <w:u w:val="single"/>
          <w:lang w:val="fr-CA"/>
        </w:rPr>
        <w:t>Gilles Caron c. Sa Majesté la Reine – ET EN</w:t>
      </w:r>
      <w:r w:rsidR="00BB1936">
        <w:rPr>
          <w:b/>
          <w:sz w:val="20"/>
          <w:u w:val="single"/>
          <w:lang w:val="fr-CA"/>
        </w:rPr>
        <w:t xml:space="preserve">TRE – </w:t>
      </w:r>
      <w:r w:rsidR="00BB1936" w:rsidRPr="00BB1936">
        <w:rPr>
          <w:b/>
          <w:sz w:val="20"/>
          <w:u w:val="single"/>
          <w:lang w:val="fr-CA"/>
        </w:rPr>
        <w:t xml:space="preserve">Pierre </w:t>
      </w:r>
      <w:proofErr w:type="spellStart"/>
      <w:r w:rsidR="00BB1936" w:rsidRPr="00BB1936">
        <w:rPr>
          <w:b/>
          <w:sz w:val="20"/>
          <w:u w:val="single"/>
          <w:lang w:val="fr-CA"/>
        </w:rPr>
        <w:t>Boutet</w:t>
      </w:r>
      <w:proofErr w:type="spellEnd"/>
      <w:r w:rsidR="00BB1936">
        <w:rPr>
          <w:b/>
          <w:sz w:val="20"/>
          <w:u w:val="single"/>
          <w:lang w:val="fr-CA"/>
        </w:rPr>
        <w:t xml:space="preserve"> c. </w:t>
      </w:r>
      <w:r w:rsidR="00BB1936" w:rsidRPr="00BB1936">
        <w:rPr>
          <w:b/>
          <w:sz w:val="20"/>
          <w:u w:val="single"/>
          <w:lang w:val="fr-CA"/>
        </w:rPr>
        <w:t>Sa Majesté la Reine</w:t>
      </w:r>
      <w:r w:rsidR="00BB1936">
        <w:rPr>
          <w:b/>
          <w:sz w:val="20"/>
          <w:u w:val="single"/>
          <w:lang w:val="fr-CA"/>
        </w:rPr>
        <w:t xml:space="preserve"> – et – </w:t>
      </w:r>
      <w:r w:rsidR="00BB1936" w:rsidRPr="00BB1936">
        <w:rPr>
          <w:b/>
          <w:sz w:val="20"/>
          <w:u w:val="single"/>
          <w:lang w:val="fr-CA"/>
        </w:rPr>
        <w:t xml:space="preserve">Procureur général du Canada, procureur général de la Saskatchewan, Alberta </w:t>
      </w:r>
      <w:proofErr w:type="spellStart"/>
      <w:r w:rsidR="00BB1936" w:rsidRPr="00BB1936">
        <w:rPr>
          <w:b/>
          <w:sz w:val="20"/>
          <w:u w:val="single"/>
          <w:lang w:val="fr-CA"/>
        </w:rPr>
        <w:t>Catholic</w:t>
      </w:r>
      <w:proofErr w:type="spellEnd"/>
      <w:r w:rsidR="00BB1936" w:rsidRPr="00BB1936">
        <w:rPr>
          <w:b/>
          <w:sz w:val="20"/>
          <w:u w:val="single"/>
          <w:lang w:val="fr-CA"/>
        </w:rPr>
        <w:t xml:space="preserve"> </w:t>
      </w:r>
      <w:proofErr w:type="spellStart"/>
      <w:r w:rsidR="00BB1936" w:rsidRPr="00BB1936">
        <w:rPr>
          <w:b/>
          <w:sz w:val="20"/>
          <w:u w:val="single"/>
          <w:lang w:val="fr-CA"/>
        </w:rPr>
        <w:t>School</w:t>
      </w:r>
      <w:proofErr w:type="spellEnd"/>
      <w:r w:rsidR="00BB1936" w:rsidRPr="00BB1936">
        <w:rPr>
          <w:b/>
          <w:sz w:val="20"/>
          <w:u w:val="single"/>
          <w:lang w:val="fr-CA"/>
        </w:rPr>
        <w:t xml:space="preserve"> Trustees’ Association, Conseil scolaire Centre-Nord No. 2, Denis Lefebvre, Association canadienne-française de l’Alberta, Commissaire aux langues officielles du Canada, Assemblée communautaire </w:t>
      </w:r>
      <w:proofErr w:type="spellStart"/>
      <w:r w:rsidR="00BB1936" w:rsidRPr="00BB1936">
        <w:rPr>
          <w:b/>
          <w:sz w:val="20"/>
          <w:u w:val="single"/>
          <w:lang w:val="fr-CA"/>
        </w:rPr>
        <w:t>fransaskoise</w:t>
      </w:r>
      <w:proofErr w:type="spellEnd"/>
      <w:r w:rsidR="00BB1936" w:rsidRPr="00BB1936">
        <w:rPr>
          <w:b/>
          <w:sz w:val="20"/>
          <w:u w:val="single"/>
          <w:lang w:val="fr-CA"/>
        </w:rPr>
        <w:t xml:space="preserve"> et Fédération des associations de juristes d’expression française de </w:t>
      </w:r>
      <w:proofErr w:type="spellStart"/>
      <w:r w:rsidR="00BB1936" w:rsidRPr="00BB1936">
        <w:rPr>
          <w:b/>
          <w:sz w:val="20"/>
          <w:u w:val="single"/>
          <w:lang w:val="fr-CA"/>
        </w:rPr>
        <w:t>common</w:t>
      </w:r>
      <w:proofErr w:type="spellEnd"/>
      <w:r w:rsidR="00BB1936" w:rsidRPr="00BB1936">
        <w:rPr>
          <w:b/>
          <w:sz w:val="20"/>
          <w:u w:val="single"/>
          <w:lang w:val="fr-CA"/>
        </w:rPr>
        <w:t xml:space="preserve"> </w:t>
      </w:r>
      <w:proofErr w:type="spellStart"/>
      <w:r w:rsidR="00BB1936" w:rsidRPr="00BB1936">
        <w:rPr>
          <w:b/>
          <w:sz w:val="20"/>
          <w:u w:val="single"/>
          <w:lang w:val="fr-CA"/>
        </w:rPr>
        <w:t>law</w:t>
      </w:r>
      <w:proofErr w:type="spellEnd"/>
      <w:r w:rsidR="00BB1936" w:rsidRPr="00BB1936">
        <w:rPr>
          <w:b/>
          <w:sz w:val="20"/>
          <w:u w:val="single"/>
          <w:lang w:val="fr-CA"/>
        </w:rPr>
        <w:t xml:space="preserve"> </w:t>
      </w:r>
      <w:proofErr w:type="spellStart"/>
      <w:r w:rsidR="00BB1936" w:rsidRPr="00BB1936">
        <w:rPr>
          <w:b/>
          <w:sz w:val="20"/>
          <w:u w:val="single"/>
          <w:lang w:val="fr-CA"/>
        </w:rPr>
        <w:t>inc.</w:t>
      </w:r>
      <w:proofErr w:type="spellEnd"/>
      <w:r w:rsidRPr="00BB1936">
        <w:rPr>
          <w:b/>
          <w:sz w:val="20"/>
          <w:lang w:val="fr-CA"/>
        </w:rPr>
        <w:t xml:space="preserve"> </w:t>
      </w:r>
      <w:r w:rsidRPr="00BB1936">
        <w:rPr>
          <w:iCs/>
          <w:sz w:val="20"/>
          <w:lang w:val="fr-CA"/>
        </w:rPr>
        <w:t>(</w:t>
      </w:r>
      <w:proofErr w:type="spellStart"/>
      <w:r w:rsidR="00BB1936">
        <w:rPr>
          <w:iCs/>
          <w:sz w:val="20"/>
          <w:lang w:val="fr-CA"/>
        </w:rPr>
        <w:t>Alb</w:t>
      </w:r>
      <w:proofErr w:type="spellEnd"/>
      <w:r w:rsidRPr="00BB1936">
        <w:rPr>
          <w:iCs/>
          <w:sz w:val="20"/>
          <w:lang w:val="fr-CA"/>
        </w:rPr>
        <w:t>.)</w:t>
      </w:r>
    </w:p>
    <w:p w:rsidR="00034CF8" w:rsidRPr="00BB1936" w:rsidRDefault="00034CF8" w:rsidP="00034CF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BB1936">
        <w:rPr>
          <w:b/>
          <w:sz w:val="20"/>
          <w:lang w:val="fr-CA"/>
        </w:rPr>
        <w:t xml:space="preserve">2015 SCC </w:t>
      </w:r>
      <w:r w:rsidR="00BB1936" w:rsidRPr="00BB1936">
        <w:rPr>
          <w:b/>
          <w:sz w:val="20"/>
          <w:lang w:val="fr-CA"/>
        </w:rPr>
        <w:t>56 / 2015 CSC 56</w:t>
      </w:r>
    </w:p>
    <w:p w:rsidR="00034CF8" w:rsidRPr="00BB1936" w:rsidRDefault="00034CF8" w:rsidP="00034CF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034CF8" w:rsidRPr="00BB1936" w:rsidRDefault="00034CF8" w:rsidP="00034CF8">
      <w:pPr>
        <w:ind w:left="1440" w:hanging="1440"/>
        <w:rPr>
          <w:sz w:val="20"/>
          <w:u w:val="single"/>
          <w:lang w:val="fr-CA"/>
        </w:rPr>
      </w:pPr>
      <w:r w:rsidRPr="00BB1936">
        <w:rPr>
          <w:sz w:val="20"/>
          <w:lang w:val="fr-CA"/>
        </w:rPr>
        <w:t>Coram:</w:t>
      </w:r>
      <w:r w:rsidRPr="00BB1936">
        <w:rPr>
          <w:sz w:val="20"/>
          <w:lang w:val="fr-CA"/>
        </w:rPr>
        <w:tab/>
      </w:r>
      <w:r w:rsidR="00BB1936" w:rsidRPr="00BB1936">
        <w:rPr>
          <w:sz w:val="20"/>
          <w:u w:val="single"/>
          <w:lang w:val="fr-CA"/>
        </w:rPr>
        <w:t xml:space="preserve">La juge en chef McLachlin et les juges Abella, </w:t>
      </w:r>
      <w:proofErr w:type="spellStart"/>
      <w:r w:rsidR="00BB1936" w:rsidRPr="00BB1936">
        <w:rPr>
          <w:sz w:val="20"/>
          <w:u w:val="single"/>
          <w:lang w:val="fr-CA"/>
        </w:rPr>
        <w:t>Rothstein</w:t>
      </w:r>
      <w:proofErr w:type="spellEnd"/>
      <w:r w:rsidR="00BB1936" w:rsidRPr="00BB1936">
        <w:rPr>
          <w:sz w:val="20"/>
          <w:u w:val="single"/>
          <w:lang w:val="fr-CA"/>
        </w:rPr>
        <w:t>, Cromwell, Moldaver, Karakatsanis, Wagner, Gascon et Côté</w:t>
      </w:r>
      <w:r w:rsidRPr="00BB1936">
        <w:rPr>
          <w:sz w:val="20"/>
          <w:u w:val="single"/>
          <w:lang w:val="fr-CA"/>
        </w:rPr>
        <w:t xml:space="preserve"> </w:t>
      </w:r>
    </w:p>
    <w:p w:rsidR="00034CF8" w:rsidRPr="00BB1936" w:rsidRDefault="00034CF8" w:rsidP="00BB1936">
      <w:pPr>
        <w:ind w:left="1440" w:hanging="1440"/>
        <w:jc w:val="both"/>
        <w:rPr>
          <w:sz w:val="20"/>
          <w:u w:val="single"/>
          <w:lang w:val="fr-CA"/>
        </w:rPr>
      </w:pPr>
    </w:p>
    <w:p w:rsidR="00BB1936" w:rsidRPr="00BB1936" w:rsidRDefault="00BB1936" w:rsidP="00BB1936">
      <w:pPr>
        <w:jc w:val="both"/>
        <w:rPr>
          <w:sz w:val="20"/>
          <w:lang w:val="fr-CA"/>
        </w:rPr>
      </w:pPr>
      <w:r w:rsidRPr="00BB1936">
        <w:rPr>
          <w:sz w:val="20"/>
          <w:lang w:val="fr-CA"/>
        </w:rPr>
        <w:t xml:space="preserve">Les appels interjetés contre l’arrêt de la Cour d’appel de l’Alberta (Edmonton), numéros 1003-0016-A et 1003-0017-A, 2014 ABCA 71, en date du 21 février 2014, entendus le 13 février 2015, sont rejetés avec dépens entre parties accordés à MM. Caron et </w:t>
      </w:r>
      <w:proofErr w:type="spellStart"/>
      <w:r w:rsidRPr="00BB1936">
        <w:rPr>
          <w:sz w:val="20"/>
          <w:lang w:val="fr-CA"/>
        </w:rPr>
        <w:t>Boutet</w:t>
      </w:r>
      <w:proofErr w:type="spellEnd"/>
      <w:r w:rsidRPr="00BB1936">
        <w:rPr>
          <w:sz w:val="20"/>
          <w:lang w:val="fr-CA"/>
        </w:rPr>
        <w:t xml:space="preserve"> devant notre Cour, devant la Cour d’appel et devant la Cour d’appel des poursuites sommaires. L’ordonnance de provision pour frais rendue à l’égard de M. Caron et confirmée par la Cour en 2011 est maintenue. Les juges Abella, Wagner et Côté sont dissidents. Les questions constitutionnelles reçoivent les réponses suivantes :</w:t>
      </w:r>
    </w:p>
    <w:p w:rsidR="00BB1936" w:rsidRPr="00BB1936" w:rsidRDefault="00BB1936" w:rsidP="00BB1936">
      <w:pPr>
        <w:pStyle w:val="NoSpacing"/>
        <w:jc w:val="both"/>
        <w:rPr>
          <w:sz w:val="20"/>
          <w:szCs w:val="20"/>
          <w:lang w:val="fr-CA"/>
        </w:rPr>
      </w:pPr>
    </w:p>
    <w:p w:rsidR="00BB1936" w:rsidRPr="00BB1936" w:rsidRDefault="00BB1936" w:rsidP="00BB1936">
      <w:pPr>
        <w:pStyle w:val="NoSpacing"/>
        <w:widowControl/>
        <w:numPr>
          <w:ilvl w:val="0"/>
          <w:numId w:val="48"/>
        </w:numPr>
        <w:autoSpaceDE/>
        <w:autoSpaceDN/>
        <w:adjustRightInd/>
        <w:ind w:left="547" w:hanging="547"/>
        <w:jc w:val="both"/>
        <w:rPr>
          <w:sz w:val="20"/>
          <w:szCs w:val="20"/>
          <w:lang w:val="fr-CA"/>
        </w:rPr>
      </w:pPr>
      <w:r w:rsidRPr="00BB1936">
        <w:rPr>
          <w:sz w:val="20"/>
          <w:szCs w:val="20"/>
          <w:lang w:val="fr-CA"/>
        </w:rPr>
        <w:t>Est</w:t>
      </w:r>
      <w:r w:rsidRPr="00BB1936">
        <w:rPr>
          <w:sz w:val="20"/>
          <w:szCs w:val="20"/>
          <w:lang w:val="fr-CA"/>
        </w:rPr>
        <w:noBreakHyphen/>
        <w:t xml:space="preserve">ce que la </w:t>
      </w:r>
      <w:r w:rsidRPr="00BB1936">
        <w:rPr>
          <w:i/>
          <w:sz w:val="20"/>
          <w:szCs w:val="20"/>
          <w:lang w:val="fr-CA"/>
        </w:rPr>
        <w:t>Loi linguistique</w:t>
      </w:r>
      <w:r w:rsidRPr="00BB1936">
        <w:rPr>
          <w:sz w:val="20"/>
          <w:szCs w:val="20"/>
          <w:lang w:val="fr-CA"/>
        </w:rPr>
        <w:t>, R.S.A. 2000, c. L</w:t>
      </w:r>
      <w:r w:rsidRPr="00BB1936">
        <w:rPr>
          <w:sz w:val="20"/>
          <w:szCs w:val="20"/>
          <w:lang w:val="fr-CA"/>
        </w:rPr>
        <w:noBreakHyphen/>
        <w:t xml:space="preserve">6, est </w:t>
      </w:r>
      <w:r w:rsidRPr="00BB1936">
        <w:rPr>
          <w:i/>
          <w:sz w:val="20"/>
          <w:szCs w:val="20"/>
          <w:lang w:val="fr-CA"/>
        </w:rPr>
        <w:t>ultra vires</w:t>
      </w:r>
      <w:r w:rsidRPr="00BB1936">
        <w:rPr>
          <w:sz w:val="20"/>
          <w:szCs w:val="20"/>
          <w:lang w:val="fr-CA"/>
        </w:rPr>
        <w:t xml:space="preserve"> ou sans effet dans la mesure où elle abroge une obligation constitutionnelle de l’Alberta d’édicter, d’imprimer et de publier ses lois et ses règlements en français et en anglais conformément, notamment, au </w:t>
      </w:r>
      <w:r w:rsidRPr="00BB1936">
        <w:rPr>
          <w:i/>
          <w:sz w:val="20"/>
          <w:szCs w:val="20"/>
          <w:lang w:val="fr-CA"/>
        </w:rPr>
        <w:t>Décret en conseil sur la Terre de Rupert et le territoire du Nord</w:t>
      </w:r>
      <w:r w:rsidRPr="00BB1936">
        <w:rPr>
          <w:i/>
          <w:sz w:val="20"/>
          <w:szCs w:val="20"/>
          <w:lang w:val="fr-CA"/>
        </w:rPr>
        <w:noBreakHyphen/>
        <w:t>Ouest</w:t>
      </w:r>
      <w:r w:rsidRPr="00BB1936">
        <w:rPr>
          <w:sz w:val="20"/>
          <w:szCs w:val="20"/>
          <w:lang w:val="fr-CA"/>
        </w:rPr>
        <w:t xml:space="preserve">, le 23 juin 1870, L.R.C. 1985, </w:t>
      </w:r>
      <w:proofErr w:type="spellStart"/>
      <w:r w:rsidRPr="00BB1936">
        <w:rPr>
          <w:sz w:val="20"/>
          <w:szCs w:val="20"/>
          <w:lang w:val="fr-CA"/>
        </w:rPr>
        <w:t>app</w:t>
      </w:r>
      <w:proofErr w:type="spellEnd"/>
      <w:r w:rsidRPr="00BB1936">
        <w:rPr>
          <w:sz w:val="20"/>
          <w:szCs w:val="20"/>
          <w:lang w:val="fr-CA"/>
        </w:rPr>
        <w:t>. II, n</w:t>
      </w:r>
      <w:r w:rsidRPr="00BB1936">
        <w:rPr>
          <w:sz w:val="20"/>
          <w:szCs w:val="20"/>
          <w:vertAlign w:val="superscript"/>
          <w:lang w:val="fr-CA"/>
        </w:rPr>
        <w:t>o</w:t>
      </w:r>
      <w:r w:rsidRPr="00BB1936">
        <w:rPr>
          <w:sz w:val="20"/>
          <w:szCs w:val="20"/>
          <w:lang w:val="fr-CA"/>
        </w:rPr>
        <w:t xml:space="preserve"> 9? </w:t>
      </w:r>
    </w:p>
    <w:p w:rsidR="00BB1936" w:rsidRPr="00BB1936" w:rsidRDefault="00BB1936" w:rsidP="00BB1936">
      <w:pPr>
        <w:pStyle w:val="NoSpacing"/>
        <w:ind w:left="482"/>
        <w:jc w:val="both"/>
        <w:rPr>
          <w:sz w:val="20"/>
          <w:szCs w:val="20"/>
          <w:lang w:val="fr-CA"/>
        </w:rPr>
      </w:pPr>
    </w:p>
    <w:p w:rsidR="00BB1936" w:rsidRPr="00BB1936" w:rsidRDefault="00BB1936" w:rsidP="00BB1936">
      <w:pPr>
        <w:pStyle w:val="NoSpacing"/>
        <w:ind w:left="547" w:hanging="547"/>
        <w:jc w:val="both"/>
        <w:rPr>
          <w:sz w:val="20"/>
          <w:szCs w:val="20"/>
          <w:lang w:val="fr-CA"/>
        </w:rPr>
      </w:pPr>
      <w:r w:rsidRPr="00BB1936">
        <w:rPr>
          <w:sz w:val="20"/>
          <w:szCs w:val="20"/>
          <w:lang w:val="fr-CA"/>
        </w:rPr>
        <w:t>Réponse :</w:t>
      </w:r>
      <w:r>
        <w:rPr>
          <w:sz w:val="20"/>
          <w:szCs w:val="20"/>
          <w:lang w:val="fr-CA"/>
        </w:rPr>
        <w:t xml:space="preserve">  </w:t>
      </w:r>
      <w:r w:rsidRPr="00BB1936">
        <w:rPr>
          <w:sz w:val="20"/>
          <w:szCs w:val="20"/>
          <w:lang w:val="fr-CA"/>
        </w:rPr>
        <w:t>Non. Les juges Abella, Wagner et Côté répondraient oui.</w:t>
      </w:r>
    </w:p>
    <w:p w:rsidR="00BB1936" w:rsidRPr="00BB1936" w:rsidRDefault="00BB1936" w:rsidP="00BB1936">
      <w:pPr>
        <w:pStyle w:val="NoSpacing"/>
        <w:jc w:val="both"/>
        <w:rPr>
          <w:sz w:val="20"/>
          <w:szCs w:val="20"/>
          <w:lang w:val="fr-CA"/>
        </w:rPr>
      </w:pPr>
    </w:p>
    <w:p w:rsidR="00BB1936" w:rsidRPr="00BB1936" w:rsidRDefault="00BB1936" w:rsidP="00BB1936">
      <w:pPr>
        <w:pStyle w:val="NoSpacing"/>
        <w:jc w:val="both"/>
        <w:rPr>
          <w:sz w:val="20"/>
          <w:szCs w:val="20"/>
          <w:lang w:val="fr-CA"/>
        </w:rPr>
      </w:pPr>
    </w:p>
    <w:p w:rsidR="00BB1936" w:rsidRPr="00BB1936" w:rsidRDefault="00BB1936" w:rsidP="00BB1936">
      <w:pPr>
        <w:pStyle w:val="NoSpacing"/>
        <w:widowControl/>
        <w:numPr>
          <w:ilvl w:val="0"/>
          <w:numId w:val="48"/>
        </w:numPr>
        <w:autoSpaceDE/>
        <w:autoSpaceDN/>
        <w:adjustRightInd/>
        <w:jc w:val="both"/>
        <w:rPr>
          <w:sz w:val="20"/>
          <w:szCs w:val="20"/>
          <w:lang w:val="fr-CA"/>
        </w:rPr>
      </w:pPr>
      <w:r w:rsidRPr="00BB1936">
        <w:rPr>
          <w:sz w:val="20"/>
          <w:szCs w:val="20"/>
          <w:lang w:val="fr-CA"/>
        </w:rPr>
        <w:t>En cas de réponse affirmative à la question 1, est</w:t>
      </w:r>
      <w:r w:rsidRPr="00BB1936">
        <w:rPr>
          <w:sz w:val="20"/>
          <w:szCs w:val="20"/>
          <w:lang w:val="fr-CA"/>
        </w:rPr>
        <w:noBreakHyphen/>
        <w:t xml:space="preserve">ce que la loi intitulée </w:t>
      </w:r>
      <w:r w:rsidRPr="00BB1936">
        <w:rPr>
          <w:i/>
          <w:sz w:val="20"/>
          <w:szCs w:val="20"/>
          <w:lang w:val="fr-CA"/>
        </w:rPr>
        <w:t xml:space="preserve">Traffic </w:t>
      </w:r>
      <w:proofErr w:type="spellStart"/>
      <w:r w:rsidRPr="00BB1936">
        <w:rPr>
          <w:i/>
          <w:sz w:val="20"/>
          <w:szCs w:val="20"/>
          <w:lang w:val="fr-CA"/>
        </w:rPr>
        <w:t>Safety</w:t>
      </w:r>
      <w:proofErr w:type="spellEnd"/>
      <w:r w:rsidRPr="00BB1936">
        <w:rPr>
          <w:i/>
          <w:sz w:val="20"/>
          <w:szCs w:val="20"/>
          <w:lang w:val="fr-CA"/>
        </w:rPr>
        <w:t xml:space="preserve"> </w:t>
      </w:r>
      <w:proofErr w:type="spellStart"/>
      <w:r w:rsidRPr="00BB1936">
        <w:rPr>
          <w:i/>
          <w:sz w:val="20"/>
          <w:szCs w:val="20"/>
          <w:lang w:val="fr-CA"/>
        </w:rPr>
        <w:t>Act</w:t>
      </w:r>
      <w:proofErr w:type="spellEnd"/>
      <w:r w:rsidRPr="00BB1936">
        <w:rPr>
          <w:sz w:val="20"/>
          <w:szCs w:val="20"/>
          <w:lang w:val="fr-CA"/>
        </w:rPr>
        <w:t>, R.S.A. 2000, c. T</w:t>
      </w:r>
      <w:r w:rsidRPr="00BB1936">
        <w:rPr>
          <w:sz w:val="20"/>
          <w:szCs w:val="20"/>
          <w:lang w:val="fr-CA"/>
        </w:rPr>
        <w:noBreakHyphen/>
        <w:t xml:space="preserve">6, ainsi que les autres lois et règlements qui n’ont pas été édictés, imprimés et publiés en français et en anglais par l’Alberta, sont inopérants? </w:t>
      </w:r>
    </w:p>
    <w:p w:rsidR="00BB1936" w:rsidRPr="00BB1936" w:rsidRDefault="00BB1936" w:rsidP="00BB1936">
      <w:pPr>
        <w:pStyle w:val="NoSpacing"/>
        <w:ind w:left="482"/>
        <w:jc w:val="both"/>
        <w:rPr>
          <w:sz w:val="20"/>
          <w:szCs w:val="20"/>
          <w:lang w:val="fr-CA"/>
        </w:rPr>
      </w:pPr>
    </w:p>
    <w:p w:rsidR="00034CF8" w:rsidRPr="00402FCC" w:rsidRDefault="00BB1936" w:rsidP="00BB1936">
      <w:pPr>
        <w:jc w:val="both"/>
        <w:rPr>
          <w:sz w:val="20"/>
        </w:rPr>
      </w:pPr>
      <w:r w:rsidRPr="00BB1936">
        <w:rPr>
          <w:sz w:val="20"/>
          <w:lang w:val="fr-CA"/>
        </w:rPr>
        <w:t>Réponse :</w:t>
      </w:r>
      <w:r>
        <w:rPr>
          <w:sz w:val="20"/>
          <w:lang w:val="fr-CA"/>
        </w:rPr>
        <w:t xml:space="preserve">  </w:t>
      </w:r>
      <w:r w:rsidRPr="00BB1936">
        <w:rPr>
          <w:sz w:val="20"/>
          <w:lang w:val="fr-CA"/>
        </w:rPr>
        <w:t xml:space="preserve">Il n’est pas nécessaire de répondre à cette question. </w:t>
      </w:r>
      <w:r w:rsidRPr="00402FCC">
        <w:rPr>
          <w:sz w:val="20"/>
        </w:rPr>
        <w:t xml:space="preserve">Les </w:t>
      </w:r>
      <w:proofErr w:type="spellStart"/>
      <w:r w:rsidRPr="00402FCC">
        <w:rPr>
          <w:sz w:val="20"/>
        </w:rPr>
        <w:t>juges</w:t>
      </w:r>
      <w:proofErr w:type="spellEnd"/>
      <w:r w:rsidRPr="00402FCC">
        <w:rPr>
          <w:sz w:val="20"/>
        </w:rPr>
        <w:t xml:space="preserve"> </w:t>
      </w:r>
      <w:proofErr w:type="spellStart"/>
      <w:r w:rsidRPr="00402FCC">
        <w:rPr>
          <w:sz w:val="20"/>
        </w:rPr>
        <w:t>Abella</w:t>
      </w:r>
      <w:proofErr w:type="spellEnd"/>
      <w:r w:rsidRPr="00402FCC">
        <w:rPr>
          <w:sz w:val="20"/>
        </w:rPr>
        <w:t xml:space="preserve">, Wagner et </w:t>
      </w:r>
      <w:proofErr w:type="spellStart"/>
      <w:r w:rsidRPr="00402FCC">
        <w:rPr>
          <w:sz w:val="20"/>
        </w:rPr>
        <w:t>Côté</w:t>
      </w:r>
      <w:proofErr w:type="spellEnd"/>
      <w:r w:rsidRPr="00402FCC">
        <w:rPr>
          <w:sz w:val="20"/>
        </w:rPr>
        <w:t xml:space="preserve"> </w:t>
      </w:r>
      <w:proofErr w:type="spellStart"/>
      <w:r w:rsidRPr="00402FCC">
        <w:rPr>
          <w:sz w:val="20"/>
        </w:rPr>
        <w:t>répondraient</w:t>
      </w:r>
      <w:proofErr w:type="spellEnd"/>
      <w:r w:rsidRPr="00402FCC">
        <w:rPr>
          <w:sz w:val="20"/>
        </w:rPr>
        <w:t xml:space="preserve"> </w:t>
      </w:r>
      <w:proofErr w:type="spellStart"/>
      <w:r w:rsidRPr="00402FCC">
        <w:rPr>
          <w:sz w:val="20"/>
        </w:rPr>
        <w:t>oui</w:t>
      </w:r>
      <w:proofErr w:type="spellEnd"/>
      <w:r w:rsidRPr="00402FCC">
        <w:rPr>
          <w:sz w:val="20"/>
        </w:rPr>
        <w:t>.</w:t>
      </w:r>
    </w:p>
    <w:p w:rsidR="00BB1936" w:rsidRPr="00402FCC" w:rsidRDefault="00BB1936" w:rsidP="00BB1936">
      <w:pPr>
        <w:jc w:val="both"/>
        <w:rPr>
          <w:sz w:val="20"/>
        </w:rPr>
      </w:pPr>
    </w:p>
    <w:p w:rsidR="00BB1936" w:rsidRPr="00402FCC" w:rsidRDefault="00BB1936" w:rsidP="00BB1936">
      <w:pPr>
        <w:jc w:val="both"/>
        <w:rPr>
          <w:sz w:val="20"/>
        </w:rPr>
      </w:pPr>
    </w:p>
    <w:p w:rsidR="00BB1936" w:rsidRPr="00BB1936" w:rsidRDefault="00BB1936" w:rsidP="00BB1936">
      <w:pPr>
        <w:jc w:val="both"/>
        <w:rPr>
          <w:sz w:val="20"/>
          <w:lang w:val="en-CA"/>
        </w:rPr>
      </w:pPr>
      <w:r w:rsidRPr="00BB1936">
        <w:rPr>
          <w:sz w:val="20"/>
          <w:lang w:val="en-CA"/>
        </w:rPr>
        <w:t xml:space="preserve">The appeals from the judgment </w:t>
      </w:r>
      <w:bookmarkStart w:id="1" w:name="BM_1_"/>
      <w:bookmarkEnd w:id="1"/>
      <w:r w:rsidRPr="00BB1936">
        <w:rPr>
          <w:sz w:val="20"/>
          <w:lang w:val="en-CA"/>
        </w:rPr>
        <w:t xml:space="preserve">of the Court of Appeal of Alberta (Edmonton), Numbers 1003-0016-A and 1003-0017-A, 2014 ABCA 71, dated February 21, 2014, heard on February 13, 2015, are dismissed with costs awarded to Mr. Caron and Mr. </w:t>
      </w:r>
      <w:proofErr w:type="spellStart"/>
      <w:r w:rsidRPr="00BB1936">
        <w:rPr>
          <w:sz w:val="20"/>
          <w:lang w:val="en-CA"/>
        </w:rPr>
        <w:t>Boutet</w:t>
      </w:r>
      <w:proofErr w:type="spellEnd"/>
      <w:r w:rsidRPr="00BB1936">
        <w:rPr>
          <w:sz w:val="20"/>
          <w:lang w:val="en-CA"/>
        </w:rPr>
        <w:t xml:space="preserve">, on a party and party basis, in this Court, in the Court of Appeal and in the summary conviction appeal court. The interim costs previously awarded to Mr. Caron and affirmed by this Court in 2011 are unchanged. </w:t>
      </w:r>
      <w:proofErr w:type="spellStart"/>
      <w:r w:rsidRPr="00BB1936">
        <w:rPr>
          <w:sz w:val="20"/>
          <w:lang w:val="en-CA"/>
        </w:rPr>
        <w:t>Abella</w:t>
      </w:r>
      <w:proofErr w:type="spellEnd"/>
      <w:r w:rsidRPr="00BB1936">
        <w:rPr>
          <w:sz w:val="20"/>
          <w:lang w:val="en-CA"/>
        </w:rPr>
        <w:t xml:space="preserve">, Wagner and </w:t>
      </w:r>
      <w:proofErr w:type="spellStart"/>
      <w:r w:rsidRPr="00BB1936">
        <w:rPr>
          <w:sz w:val="20"/>
          <w:lang w:val="en-CA"/>
        </w:rPr>
        <w:t>Côté</w:t>
      </w:r>
      <w:proofErr w:type="spellEnd"/>
      <w:r w:rsidRPr="00BB1936">
        <w:rPr>
          <w:sz w:val="20"/>
          <w:lang w:val="en-CA"/>
        </w:rPr>
        <w:t xml:space="preserve"> JJ. are dissenting. The constitutional questions are answered as follows:</w:t>
      </w:r>
    </w:p>
    <w:p w:rsidR="00BB1936" w:rsidRPr="00BB1936" w:rsidRDefault="00BB1936" w:rsidP="00BB1936">
      <w:pPr>
        <w:jc w:val="both"/>
        <w:rPr>
          <w:sz w:val="20"/>
          <w:lang w:val="en-CA"/>
        </w:rPr>
      </w:pPr>
    </w:p>
    <w:p w:rsidR="00BB1936" w:rsidRPr="00BB1936" w:rsidRDefault="00BB1936" w:rsidP="00BB1936">
      <w:pPr>
        <w:pStyle w:val="NoSpacing"/>
        <w:widowControl/>
        <w:numPr>
          <w:ilvl w:val="0"/>
          <w:numId w:val="49"/>
        </w:numPr>
        <w:autoSpaceDE/>
        <w:autoSpaceDN/>
        <w:adjustRightInd/>
        <w:ind w:left="500" w:hanging="500"/>
        <w:jc w:val="both"/>
        <w:rPr>
          <w:sz w:val="20"/>
          <w:szCs w:val="20"/>
        </w:rPr>
      </w:pPr>
      <w:r w:rsidRPr="00BB1936">
        <w:rPr>
          <w:sz w:val="20"/>
          <w:szCs w:val="20"/>
        </w:rPr>
        <w:t xml:space="preserve">Is the </w:t>
      </w:r>
      <w:r w:rsidRPr="00BB1936">
        <w:rPr>
          <w:i/>
          <w:sz w:val="20"/>
          <w:szCs w:val="20"/>
        </w:rPr>
        <w:t>Languages Act</w:t>
      </w:r>
      <w:r w:rsidRPr="00BB1936">
        <w:rPr>
          <w:sz w:val="20"/>
          <w:szCs w:val="20"/>
        </w:rPr>
        <w:t xml:space="preserve">, R.S.A. 2000, c. L-6, </w:t>
      </w:r>
      <w:r w:rsidRPr="00BB1936">
        <w:rPr>
          <w:i/>
          <w:sz w:val="20"/>
          <w:szCs w:val="20"/>
        </w:rPr>
        <w:t>ultra vires</w:t>
      </w:r>
      <w:r w:rsidRPr="00BB1936">
        <w:rPr>
          <w:sz w:val="20"/>
          <w:szCs w:val="20"/>
        </w:rPr>
        <w:t xml:space="preserve"> or inoperative insofar as it abrogates a constitutional duty owed by Alberta to enact, print and publish its laws and regulations in English and in French in accordance, </w:t>
      </w:r>
      <w:r w:rsidRPr="00BB1936">
        <w:rPr>
          <w:i/>
          <w:sz w:val="20"/>
          <w:szCs w:val="20"/>
        </w:rPr>
        <w:t>inter alia</w:t>
      </w:r>
      <w:r w:rsidRPr="00BB1936">
        <w:rPr>
          <w:sz w:val="20"/>
          <w:szCs w:val="20"/>
        </w:rPr>
        <w:t xml:space="preserve">, with the </w:t>
      </w:r>
      <w:r w:rsidRPr="00BB1936">
        <w:rPr>
          <w:i/>
          <w:sz w:val="20"/>
          <w:szCs w:val="20"/>
        </w:rPr>
        <w:t>Rupert’s Land and North-Western Territory Order</w:t>
      </w:r>
      <w:r w:rsidRPr="00BB1936">
        <w:rPr>
          <w:sz w:val="20"/>
          <w:szCs w:val="20"/>
        </w:rPr>
        <w:t xml:space="preserve"> of June 23, 1870, R.S.C. 1985, App. II, No. 9?  </w:t>
      </w:r>
    </w:p>
    <w:p w:rsidR="00BB1936" w:rsidRPr="00BB1936" w:rsidRDefault="00BB1936" w:rsidP="00BB1936">
      <w:pPr>
        <w:pStyle w:val="NoSpacing"/>
        <w:ind w:left="500"/>
        <w:jc w:val="both"/>
        <w:rPr>
          <w:sz w:val="20"/>
          <w:szCs w:val="20"/>
        </w:rPr>
      </w:pPr>
    </w:p>
    <w:p w:rsidR="00BB1936" w:rsidRPr="00BB1936" w:rsidRDefault="00BB1936" w:rsidP="00BB1936">
      <w:pPr>
        <w:pStyle w:val="NoSpacing"/>
        <w:tabs>
          <w:tab w:val="left" w:pos="1490"/>
        </w:tabs>
        <w:ind w:left="994" w:hanging="994"/>
        <w:jc w:val="both"/>
        <w:rPr>
          <w:sz w:val="20"/>
          <w:szCs w:val="20"/>
        </w:rPr>
      </w:pPr>
      <w:r w:rsidRPr="00BB1936">
        <w:rPr>
          <w:sz w:val="20"/>
          <w:szCs w:val="20"/>
        </w:rPr>
        <w:t>Answer:</w:t>
      </w:r>
      <w:r>
        <w:rPr>
          <w:sz w:val="20"/>
          <w:szCs w:val="20"/>
        </w:rPr>
        <w:t xml:space="preserve">  </w:t>
      </w:r>
      <w:r w:rsidRPr="00BB1936">
        <w:rPr>
          <w:sz w:val="20"/>
          <w:szCs w:val="20"/>
        </w:rPr>
        <w:t xml:space="preserve">No. </w:t>
      </w:r>
      <w:proofErr w:type="spellStart"/>
      <w:r w:rsidRPr="00BB1936">
        <w:rPr>
          <w:sz w:val="20"/>
          <w:szCs w:val="20"/>
        </w:rPr>
        <w:t>Abella</w:t>
      </w:r>
      <w:proofErr w:type="spellEnd"/>
      <w:r w:rsidRPr="00BB1936">
        <w:rPr>
          <w:sz w:val="20"/>
          <w:szCs w:val="20"/>
        </w:rPr>
        <w:t xml:space="preserve">, Wagner and </w:t>
      </w:r>
      <w:proofErr w:type="spellStart"/>
      <w:r w:rsidRPr="00BB1936">
        <w:rPr>
          <w:sz w:val="20"/>
          <w:szCs w:val="20"/>
        </w:rPr>
        <w:t>Côté</w:t>
      </w:r>
      <w:proofErr w:type="spellEnd"/>
      <w:r w:rsidRPr="00BB1936">
        <w:rPr>
          <w:sz w:val="20"/>
          <w:szCs w:val="20"/>
        </w:rPr>
        <w:t xml:space="preserve"> JJ. would answer yes.</w:t>
      </w:r>
    </w:p>
    <w:p w:rsidR="00BB1936" w:rsidRPr="00BB1936" w:rsidRDefault="00BB1936" w:rsidP="00BB1936">
      <w:pPr>
        <w:pStyle w:val="NoSpacing"/>
        <w:ind w:left="482"/>
        <w:jc w:val="both"/>
        <w:rPr>
          <w:sz w:val="20"/>
          <w:szCs w:val="20"/>
        </w:rPr>
      </w:pPr>
    </w:p>
    <w:p w:rsidR="00BB1936" w:rsidRPr="00BB1936" w:rsidRDefault="00BB1936" w:rsidP="00BB1936">
      <w:pPr>
        <w:pStyle w:val="NoSpacing"/>
        <w:widowControl/>
        <w:numPr>
          <w:ilvl w:val="0"/>
          <w:numId w:val="49"/>
        </w:numPr>
        <w:autoSpaceDE/>
        <w:autoSpaceDN/>
        <w:adjustRightInd/>
        <w:ind w:left="500" w:hanging="500"/>
        <w:jc w:val="both"/>
        <w:rPr>
          <w:sz w:val="20"/>
          <w:szCs w:val="20"/>
        </w:rPr>
      </w:pPr>
      <w:r w:rsidRPr="00BB1936">
        <w:rPr>
          <w:sz w:val="20"/>
          <w:szCs w:val="20"/>
        </w:rPr>
        <w:t xml:space="preserve">If the answer to question 1 is affirmative, are the </w:t>
      </w:r>
      <w:r w:rsidRPr="00BB1936">
        <w:rPr>
          <w:i/>
          <w:sz w:val="20"/>
          <w:szCs w:val="20"/>
        </w:rPr>
        <w:t>Traffic Safety Act</w:t>
      </w:r>
      <w:r w:rsidRPr="00BB1936">
        <w:rPr>
          <w:sz w:val="20"/>
          <w:szCs w:val="20"/>
        </w:rPr>
        <w:t xml:space="preserve">, R.S.A. 2000, c. T-6, and any other laws and regulations that have not been enacted, printed and published by Alberta in English and French inoperative? </w:t>
      </w:r>
    </w:p>
    <w:p w:rsidR="00BB1936" w:rsidRPr="00BB1936" w:rsidRDefault="00BB1936" w:rsidP="00BB1936">
      <w:pPr>
        <w:jc w:val="both"/>
        <w:rPr>
          <w:sz w:val="20"/>
          <w:lang w:val="en-CA"/>
        </w:rPr>
      </w:pPr>
    </w:p>
    <w:p w:rsidR="00BB1936" w:rsidRPr="00BB1936" w:rsidRDefault="00BB1936" w:rsidP="00BB1936">
      <w:pPr>
        <w:tabs>
          <w:tab w:val="left" w:pos="1490"/>
        </w:tabs>
        <w:jc w:val="both"/>
        <w:rPr>
          <w:sz w:val="20"/>
        </w:rPr>
      </w:pPr>
      <w:r w:rsidRPr="00BB1936">
        <w:rPr>
          <w:sz w:val="20"/>
          <w:lang w:val="en-CA"/>
        </w:rPr>
        <w:t>Answer:</w:t>
      </w:r>
      <w:r>
        <w:rPr>
          <w:sz w:val="20"/>
          <w:lang w:val="en-CA"/>
        </w:rPr>
        <w:t xml:space="preserve">  </w:t>
      </w:r>
      <w:r w:rsidRPr="00BB1936">
        <w:rPr>
          <w:sz w:val="20"/>
          <w:lang w:val="en-CA"/>
        </w:rPr>
        <w:t xml:space="preserve">It is not necessary to answer this question. </w:t>
      </w:r>
      <w:proofErr w:type="spellStart"/>
      <w:r w:rsidRPr="00BB1936">
        <w:rPr>
          <w:sz w:val="20"/>
          <w:lang w:val="en-CA"/>
        </w:rPr>
        <w:t>Abella</w:t>
      </w:r>
      <w:proofErr w:type="spellEnd"/>
      <w:r w:rsidRPr="00BB1936">
        <w:rPr>
          <w:sz w:val="20"/>
          <w:lang w:val="en-CA"/>
        </w:rPr>
        <w:t xml:space="preserve">, Wagner and </w:t>
      </w:r>
      <w:proofErr w:type="spellStart"/>
      <w:r w:rsidRPr="00BB1936">
        <w:rPr>
          <w:sz w:val="20"/>
          <w:lang w:val="en-CA"/>
        </w:rPr>
        <w:t>Côté</w:t>
      </w:r>
      <w:proofErr w:type="spellEnd"/>
      <w:r w:rsidRPr="00BB1936">
        <w:rPr>
          <w:sz w:val="20"/>
          <w:lang w:val="en-CA"/>
        </w:rPr>
        <w:t xml:space="preserve"> JJ. </w:t>
      </w:r>
      <w:r w:rsidRPr="00BB1936">
        <w:rPr>
          <w:sz w:val="20"/>
        </w:rPr>
        <w:t>would answer yes.</w:t>
      </w:r>
    </w:p>
    <w:p w:rsidR="00F3366B" w:rsidRPr="00BB1936" w:rsidRDefault="00F3366B" w:rsidP="00BB1936">
      <w:pPr>
        <w:widowControl w:val="0"/>
        <w:jc w:val="both"/>
        <w:outlineLvl w:val="0"/>
        <w:rPr>
          <w:sz w:val="20"/>
        </w:rPr>
      </w:pPr>
    </w:p>
    <w:p w:rsidR="006E3984" w:rsidRPr="00BB1936" w:rsidRDefault="006E3984" w:rsidP="00BB1936">
      <w:pPr>
        <w:widowControl w:val="0"/>
        <w:jc w:val="both"/>
        <w:outlineLvl w:val="0"/>
        <w:rPr>
          <w:sz w:val="20"/>
        </w:rPr>
      </w:pPr>
    </w:p>
    <w:p w:rsidR="006E3984" w:rsidRPr="00BB1936" w:rsidRDefault="006E3984" w:rsidP="00F71561">
      <w:pPr>
        <w:widowControl w:val="0"/>
        <w:jc w:val="both"/>
        <w:outlineLvl w:val="0"/>
        <w:rPr>
          <w:sz w:val="20"/>
        </w:rPr>
      </w:pPr>
    </w:p>
    <w:p w:rsidR="006E3984" w:rsidRPr="00BB1936" w:rsidRDefault="006E3984" w:rsidP="00F71561">
      <w:pPr>
        <w:widowControl w:val="0"/>
        <w:jc w:val="both"/>
        <w:outlineLvl w:val="0"/>
        <w:rPr>
          <w:sz w:val="20"/>
        </w:rPr>
      </w:pPr>
    </w:p>
    <w:p w:rsidR="00DF33A9" w:rsidRPr="00DF33A9" w:rsidRDefault="00DF33A9" w:rsidP="00DF33A9">
      <w:pPr>
        <w:widowControl w:val="0"/>
        <w:outlineLvl w:val="0"/>
      </w:pPr>
      <w:r w:rsidRPr="00DF33A9">
        <w:t xml:space="preserve">Supreme Court of Canada / Cour </w:t>
      </w:r>
      <w:proofErr w:type="spellStart"/>
      <w:r w:rsidRPr="00DF33A9">
        <w:t>suprême</w:t>
      </w:r>
      <w:proofErr w:type="spellEnd"/>
      <w:r w:rsidRPr="00DF33A9">
        <w:t xml:space="preserve"> du Canada : </w:t>
      </w:r>
    </w:p>
    <w:p w:rsidR="00DF33A9" w:rsidRPr="00A83C7E" w:rsidRDefault="00CE46DF" w:rsidP="00DF33A9">
      <w:pPr>
        <w:widowControl w:val="0"/>
        <w:outlineLvl w:val="0"/>
        <w:rPr>
          <w:color w:val="0000FF"/>
          <w:u w:val="single"/>
        </w:rPr>
      </w:pPr>
      <w:hyperlink r:id="rId7" w:history="1">
        <w:r w:rsidR="00DF33A9" w:rsidRPr="00A83C7E">
          <w:rPr>
            <w:rStyle w:val="Hyperlink"/>
          </w:rPr>
          <w:t>comments-commentaires@scc-csc.ca</w:t>
        </w:r>
      </w:hyperlink>
    </w:p>
    <w:p w:rsidR="00DF33A9" w:rsidRPr="00B653B3" w:rsidRDefault="00DF33A9" w:rsidP="00DF33A9">
      <w:pPr>
        <w:widowControl w:val="0"/>
        <w:outlineLvl w:val="0"/>
      </w:pPr>
      <w:r w:rsidRPr="00B653B3">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p>
    <w:p w:rsidR="00C12722" w:rsidRDefault="00C12722" w:rsidP="00C12722">
      <w:pPr>
        <w:pStyle w:val="Footer"/>
        <w:jc w:val="center"/>
      </w:pPr>
    </w:p>
    <w:sectPr w:rsidR="00C12722"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7DD1"/>
    <w:rsid w:val="000F525E"/>
    <w:rsid w:val="00100CEE"/>
    <w:rsid w:val="00101E4B"/>
    <w:rsid w:val="00102F8F"/>
    <w:rsid w:val="001068F5"/>
    <w:rsid w:val="00107219"/>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2CA2"/>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2FCC"/>
    <w:rsid w:val="00403038"/>
    <w:rsid w:val="00406D79"/>
    <w:rsid w:val="0040709C"/>
    <w:rsid w:val="004116DA"/>
    <w:rsid w:val="004117D6"/>
    <w:rsid w:val="00411834"/>
    <w:rsid w:val="004149DA"/>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4B5E"/>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FB0"/>
    <w:rsid w:val="006D443D"/>
    <w:rsid w:val="006D614A"/>
    <w:rsid w:val="006D6B5E"/>
    <w:rsid w:val="006D7DA7"/>
    <w:rsid w:val="006E27D1"/>
    <w:rsid w:val="006E3984"/>
    <w:rsid w:val="006E4B08"/>
    <w:rsid w:val="006E4EB7"/>
    <w:rsid w:val="006E7F81"/>
    <w:rsid w:val="006F0042"/>
    <w:rsid w:val="006F2579"/>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46DF"/>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90F27"/>
    <w:rsid w:val="00D90F8B"/>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43A6"/>
    <w:rsid w:val="00E975F3"/>
    <w:rsid w:val="00EA3DD8"/>
    <w:rsid w:val="00EC0E72"/>
    <w:rsid w:val="00EC2317"/>
    <w:rsid w:val="00EC2990"/>
    <w:rsid w:val="00EC2A4D"/>
    <w:rsid w:val="00EC4FBB"/>
    <w:rsid w:val="00ED200B"/>
    <w:rsid w:val="00ED2E12"/>
    <w:rsid w:val="00ED4F03"/>
    <w:rsid w:val="00ED77AE"/>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46621"/>
    <w:rsid w:val="00F5608F"/>
    <w:rsid w:val="00F60DAD"/>
    <w:rsid w:val="00F61F8E"/>
    <w:rsid w:val="00F63405"/>
    <w:rsid w:val="00F64156"/>
    <w:rsid w:val="00F70A37"/>
    <w:rsid w:val="00F71561"/>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661"/>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2015-11-20T14:22:00Z</dcterms:created>
  <dcterms:modified xsi:type="dcterms:W3CDTF">2015-11-26T20:21:00Z</dcterms:modified>
</cp:coreProperties>
</file>