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2A" w:rsidRDefault="00BD6B2A" w:rsidP="00BD6B2A">
      <w:pPr>
        <w:pStyle w:val="Court"/>
      </w:pPr>
      <w:r>
        <w:t>Supreme Court of Canada</w:t>
      </w:r>
    </w:p>
    <w:p w:rsidR="00BD6B2A" w:rsidRDefault="00BD6B2A" w:rsidP="00BD6B2A">
      <w:pPr>
        <w:pStyle w:val="CitationLine"/>
      </w:pPr>
      <w:r w:rsidRPr="006B08FA">
        <w:t xml:space="preserve">Conway </w:t>
      </w:r>
      <w:r w:rsidRPr="00BD6B2A">
        <w:rPr>
          <w:i/>
        </w:rPr>
        <w:t>v</w:t>
      </w:r>
      <w:r w:rsidRPr="006B08FA">
        <w:t>. Brookman</w:t>
      </w:r>
      <w:r>
        <w:t xml:space="preserve"> (1903) 35 SCR 185</w:t>
      </w:r>
    </w:p>
    <w:p w:rsidR="00BD6B2A" w:rsidRDefault="00BD6B2A" w:rsidP="00BD6B2A">
      <w:pPr>
        <w:pStyle w:val="DateISO"/>
      </w:pPr>
      <w:r>
        <w:t>Date: 1903-12-03</w:t>
      </w:r>
    </w:p>
    <w:p w:rsidR="00EB3DA7" w:rsidRPr="006B08FA" w:rsidRDefault="00BD6B2A" w:rsidP="00BD6B2A">
      <w:pPr>
        <w:pStyle w:val="Metadata"/>
      </w:pPr>
      <w:r w:rsidRPr="006B08FA">
        <w:t xml:space="preserve">Conway </w:t>
      </w:r>
      <w:r w:rsidR="00EB3DA7" w:rsidRPr="006B08FA">
        <w:t xml:space="preserve">v. </w:t>
      </w:r>
      <w:r w:rsidRPr="006B08FA">
        <w:t>Brookman</w:t>
      </w:r>
    </w:p>
    <w:p w:rsidR="00BD6B2A" w:rsidRDefault="00BD6B2A" w:rsidP="00BD6B2A">
      <w:pPr>
        <w:pStyle w:val="Metadata"/>
      </w:pPr>
      <w:r w:rsidRPr="006B08FA">
        <w:t>1903</w:t>
      </w:r>
      <w:r>
        <w:t>:</w:t>
      </w:r>
      <w:r w:rsidRPr="006B08FA">
        <w:t xml:space="preserve"> Dec. 3.</w:t>
      </w:r>
    </w:p>
    <w:p w:rsidR="00BD6B2A" w:rsidRDefault="00BD6B2A" w:rsidP="00BD6B2A">
      <w:pPr>
        <w:pStyle w:val="Metadata"/>
        <w:rPr>
          <w:i/>
          <w:iCs/>
        </w:rPr>
      </w:pPr>
      <w:r w:rsidRPr="006B08FA">
        <w:t>Present:—Sir Elzéar Taschereau C.J. and Sedgewick, Girouard, Nesbitt and Killam JJ.</w:t>
      </w:r>
    </w:p>
    <w:p w:rsidR="00EB3DA7" w:rsidRPr="006B08FA" w:rsidRDefault="00EB3DA7" w:rsidP="00BD6B2A">
      <w:pPr>
        <w:pStyle w:val="Keywords"/>
      </w:pPr>
      <w:r w:rsidRPr="006B08FA">
        <w:t>Title to land—Trespass—Right of action—Fences—Enclosure—Possession.</w:t>
      </w:r>
    </w:p>
    <w:p w:rsidR="00EB3DA7" w:rsidRPr="006B08FA" w:rsidRDefault="00EB3DA7" w:rsidP="00BD6B2A">
      <w:pPr>
        <w:pStyle w:val="History"/>
      </w:pPr>
      <w:r w:rsidRPr="006B08FA">
        <w:rPr>
          <w:caps/>
        </w:rPr>
        <w:t xml:space="preserve">Appeal </w:t>
      </w:r>
      <w:r w:rsidRPr="006B08FA">
        <w:t xml:space="preserve">from the judgment of the Supreme Court of Nova Scotia, </w:t>
      </w:r>
      <w:r w:rsidRPr="006B08FA">
        <w:rPr>
          <w:i/>
          <w:iCs/>
        </w:rPr>
        <w:t>in banco</w:t>
      </w:r>
      <w:r w:rsidR="00EE1ABD">
        <w:rPr>
          <w:rStyle w:val="FootnoteReference"/>
          <w:i/>
          <w:iCs/>
        </w:rPr>
        <w:footnoteReference w:id="2"/>
      </w:r>
      <w:r w:rsidRPr="006B08FA">
        <w:t>, affirming the judgment of Mr. Justice Meagher at the trial by which the plaintiff's action was maintained with costs.</w:t>
      </w:r>
    </w:p>
    <w:p w:rsidR="00EB3DA7" w:rsidRPr="006B08FA" w:rsidRDefault="00EB3DA7" w:rsidP="004A5AA7">
      <w:pPr>
        <w:pStyle w:val="History"/>
      </w:pPr>
      <w:r w:rsidRPr="006B08FA">
        <w:t>The action was for trespass but the question in dispute was, in reality, the title to the lands. The judgment appealed from decided that the mere enclosure of the land of another, by the proprietor of the adjoining land, by putting up a fence for the purpose of protecting the lands of both parties against incursions of cattle, such fencing being made by mutual consent and arrangement to that end, could not have the effect of dispossessing the actual owner of the land enclosed, nor prevent him from maintaining an action for trespass against an intruder thereon or to prevent any one using his land for purposes other than those for which it had been enclosed.</w:t>
      </w:r>
    </w:p>
    <w:p w:rsidR="00EB3DA7" w:rsidRPr="006B08FA" w:rsidRDefault="00EB3DA7" w:rsidP="004A5AA7">
      <w:pPr>
        <w:pStyle w:val="History"/>
        <w:rPr>
          <w:rFonts w:cs="Arial"/>
          <w:szCs w:val="24"/>
        </w:rPr>
      </w:pPr>
      <w:r w:rsidRPr="006B08FA">
        <w:rPr>
          <w:rFonts w:cs="Arial"/>
          <w:szCs w:val="24"/>
        </w:rPr>
        <w:t>After hearing counsel for the parties the Supreme Court of Canada dismissed the appeal with costs.</w:t>
      </w:r>
    </w:p>
    <w:p w:rsidR="00EB3DA7" w:rsidRPr="006B08FA" w:rsidRDefault="00EB3DA7" w:rsidP="004A5AA7">
      <w:pPr>
        <w:pStyle w:val="Reasons"/>
      </w:pPr>
      <w:r w:rsidRPr="006B08FA">
        <w:t>Appeal dismissed with costs.</w:t>
      </w:r>
    </w:p>
    <w:p w:rsidR="00EB3DA7" w:rsidRPr="006B08FA" w:rsidRDefault="00EB3DA7" w:rsidP="004A5AA7">
      <w:pPr>
        <w:pStyle w:val="Sollicitors"/>
      </w:pPr>
      <w:r w:rsidRPr="006B08FA">
        <w:rPr>
          <w:iCs/>
        </w:rPr>
        <w:t xml:space="preserve">Russell K.C. </w:t>
      </w:r>
      <w:r w:rsidRPr="006B08FA">
        <w:t>for the appellant.</w:t>
      </w:r>
    </w:p>
    <w:p w:rsidR="00EB3DA7" w:rsidRPr="006B08FA" w:rsidRDefault="00EB3DA7" w:rsidP="004A5AA7">
      <w:pPr>
        <w:pStyle w:val="Sollicitors"/>
      </w:pPr>
      <w:r w:rsidRPr="006B08FA">
        <w:t xml:space="preserve">W. </w:t>
      </w:r>
      <w:r w:rsidRPr="006B08FA">
        <w:rPr>
          <w:spacing w:val="30"/>
        </w:rPr>
        <w:t>B.</w:t>
      </w:r>
      <w:r w:rsidRPr="006B08FA">
        <w:t xml:space="preserve"> A. Ritchie K.C. for the respondent.</w:t>
      </w:r>
    </w:p>
    <w:sectPr w:rsidR="00EB3DA7" w:rsidRPr="006B08FA" w:rsidSect="003B339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78" w:rsidRDefault="005D1B78" w:rsidP="003B339B">
      <w:r>
        <w:separator/>
      </w:r>
    </w:p>
  </w:endnote>
  <w:endnote w:type="continuationSeparator" w:id="1">
    <w:p w:rsidR="005D1B78" w:rsidRDefault="005D1B78" w:rsidP="003B3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B" w:rsidRDefault="003B3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B" w:rsidRDefault="003B33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B" w:rsidRDefault="003B3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78" w:rsidRDefault="005D1B78" w:rsidP="003B339B">
      <w:r>
        <w:separator/>
      </w:r>
    </w:p>
  </w:footnote>
  <w:footnote w:type="continuationSeparator" w:id="1">
    <w:p w:rsidR="005D1B78" w:rsidRDefault="005D1B78" w:rsidP="003B339B">
      <w:r>
        <w:continuationSeparator/>
      </w:r>
    </w:p>
  </w:footnote>
  <w:footnote w:id="2">
    <w:p w:rsidR="00EE1ABD" w:rsidRPr="00EE1ABD" w:rsidRDefault="00EE1ABD">
      <w:pPr>
        <w:pStyle w:val="FootnoteText"/>
        <w:rPr>
          <w:lang w:val="en-US"/>
        </w:rPr>
      </w:pPr>
      <w:r>
        <w:rPr>
          <w:rStyle w:val="FootnoteReference"/>
        </w:rPr>
        <w:footnoteRef/>
      </w:r>
      <w:r>
        <w:t xml:space="preserve"> </w:t>
      </w:r>
      <w:r w:rsidRPr="006B08FA">
        <w:rPr>
          <w:rFonts w:cs="Arial"/>
          <w:szCs w:val="24"/>
        </w:rPr>
        <w:t>35 N. S. Rep. 462.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B" w:rsidRDefault="003B3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B" w:rsidRDefault="003B33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B" w:rsidRDefault="003B3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B5E5FB2">
      <w:start w:val="1"/>
      <w:numFmt w:val="decimal"/>
      <w:pStyle w:val="ParagNum"/>
      <w:lvlText w:val="[%1]"/>
      <w:lvlJc w:val="left"/>
      <w:pPr>
        <w:tabs>
          <w:tab w:val="num" w:pos="369"/>
        </w:tabs>
        <w:ind w:left="369" w:hanging="369"/>
      </w:pPr>
    </w:lvl>
    <w:lvl w:ilvl="1" w:tplc="B77482E0" w:tentative="1">
      <w:start w:val="1"/>
      <w:numFmt w:val="lowerLetter"/>
      <w:lvlText w:val="%2."/>
      <w:lvlJc w:val="left"/>
      <w:pPr>
        <w:tabs>
          <w:tab w:val="num" w:pos="1440"/>
        </w:tabs>
        <w:ind w:left="1440" w:hanging="360"/>
      </w:pPr>
    </w:lvl>
    <w:lvl w:ilvl="2" w:tplc="68A0187A" w:tentative="1">
      <w:start w:val="1"/>
      <w:numFmt w:val="lowerRoman"/>
      <w:lvlText w:val="%3."/>
      <w:lvlJc w:val="right"/>
      <w:pPr>
        <w:tabs>
          <w:tab w:val="num" w:pos="2160"/>
        </w:tabs>
        <w:ind w:left="2160" w:hanging="180"/>
      </w:pPr>
    </w:lvl>
    <w:lvl w:ilvl="3" w:tplc="623C34F8" w:tentative="1">
      <w:start w:val="1"/>
      <w:numFmt w:val="decimal"/>
      <w:lvlText w:val="%4."/>
      <w:lvlJc w:val="left"/>
      <w:pPr>
        <w:tabs>
          <w:tab w:val="num" w:pos="2880"/>
        </w:tabs>
        <w:ind w:left="2880" w:hanging="360"/>
      </w:pPr>
    </w:lvl>
    <w:lvl w:ilvl="4" w:tplc="77044708" w:tentative="1">
      <w:start w:val="1"/>
      <w:numFmt w:val="lowerLetter"/>
      <w:lvlText w:val="%5."/>
      <w:lvlJc w:val="left"/>
      <w:pPr>
        <w:tabs>
          <w:tab w:val="num" w:pos="3600"/>
        </w:tabs>
        <w:ind w:left="3600" w:hanging="360"/>
      </w:pPr>
    </w:lvl>
    <w:lvl w:ilvl="5" w:tplc="8C726650" w:tentative="1">
      <w:start w:val="1"/>
      <w:numFmt w:val="lowerRoman"/>
      <w:lvlText w:val="%6."/>
      <w:lvlJc w:val="right"/>
      <w:pPr>
        <w:tabs>
          <w:tab w:val="num" w:pos="4320"/>
        </w:tabs>
        <w:ind w:left="4320" w:hanging="180"/>
      </w:pPr>
    </w:lvl>
    <w:lvl w:ilvl="6" w:tplc="9BEE7444" w:tentative="1">
      <w:start w:val="1"/>
      <w:numFmt w:val="decimal"/>
      <w:lvlText w:val="%7."/>
      <w:lvlJc w:val="left"/>
      <w:pPr>
        <w:tabs>
          <w:tab w:val="num" w:pos="5040"/>
        </w:tabs>
        <w:ind w:left="5040" w:hanging="360"/>
      </w:pPr>
    </w:lvl>
    <w:lvl w:ilvl="7" w:tplc="FA52B7A4" w:tentative="1">
      <w:start w:val="1"/>
      <w:numFmt w:val="lowerLetter"/>
      <w:lvlText w:val="%8."/>
      <w:lvlJc w:val="left"/>
      <w:pPr>
        <w:tabs>
          <w:tab w:val="num" w:pos="5760"/>
        </w:tabs>
        <w:ind w:left="5760" w:hanging="360"/>
      </w:pPr>
    </w:lvl>
    <w:lvl w:ilvl="8" w:tplc="A2041E8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3DA7"/>
    <w:rsid w:val="00013FDA"/>
    <w:rsid w:val="000173FB"/>
    <w:rsid w:val="000655EC"/>
    <w:rsid w:val="00077D2F"/>
    <w:rsid w:val="000B6688"/>
    <w:rsid w:val="000C3415"/>
    <w:rsid w:val="00121409"/>
    <w:rsid w:val="00125F0C"/>
    <w:rsid w:val="00126A8E"/>
    <w:rsid w:val="001560F1"/>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B339B"/>
    <w:rsid w:val="003E5AF5"/>
    <w:rsid w:val="003F602F"/>
    <w:rsid w:val="004277EE"/>
    <w:rsid w:val="0043543D"/>
    <w:rsid w:val="00442713"/>
    <w:rsid w:val="00457BC5"/>
    <w:rsid w:val="00463F5F"/>
    <w:rsid w:val="004667AA"/>
    <w:rsid w:val="00482CDC"/>
    <w:rsid w:val="004A5AA7"/>
    <w:rsid w:val="004C7ED4"/>
    <w:rsid w:val="00507E08"/>
    <w:rsid w:val="00511D93"/>
    <w:rsid w:val="00514003"/>
    <w:rsid w:val="00537980"/>
    <w:rsid w:val="00563767"/>
    <w:rsid w:val="005667DA"/>
    <w:rsid w:val="00593C8B"/>
    <w:rsid w:val="005D1B78"/>
    <w:rsid w:val="00644967"/>
    <w:rsid w:val="006D2BED"/>
    <w:rsid w:val="006D3096"/>
    <w:rsid w:val="006D6F42"/>
    <w:rsid w:val="006E5FEA"/>
    <w:rsid w:val="00745DE8"/>
    <w:rsid w:val="00747F2C"/>
    <w:rsid w:val="00751F7D"/>
    <w:rsid w:val="007969C4"/>
    <w:rsid w:val="007B3A90"/>
    <w:rsid w:val="007D6DD5"/>
    <w:rsid w:val="007F256A"/>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D6B2A"/>
    <w:rsid w:val="00C372DF"/>
    <w:rsid w:val="00C45FBD"/>
    <w:rsid w:val="00C54EB9"/>
    <w:rsid w:val="00C7016B"/>
    <w:rsid w:val="00C936A0"/>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56421"/>
    <w:rsid w:val="00E77573"/>
    <w:rsid w:val="00E86DF4"/>
    <w:rsid w:val="00EB3437"/>
    <w:rsid w:val="00EB3DA7"/>
    <w:rsid w:val="00EE1ABD"/>
    <w:rsid w:val="00EF2358"/>
    <w:rsid w:val="00F13669"/>
    <w:rsid w:val="00F177D8"/>
    <w:rsid w:val="00F3680B"/>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1AB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E1AB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E1A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E1ABD"/>
  </w:style>
  <w:style w:type="paragraph" w:styleId="Header">
    <w:name w:val="header"/>
    <w:basedOn w:val="Normal"/>
    <w:link w:val="HeaderChar"/>
    <w:uiPriority w:val="99"/>
    <w:unhideWhenUsed/>
    <w:rsid w:val="00EE1ABD"/>
    <w:pPr>
      <w:tabs>
        <w:tab w:val="center" w:pos="4680"/>
        <w:tab w:val="right" w:pos="9360"/>
      </w:tabs>
    </w:pPr>
    <w:rPr>
      <w:rFonts w:ascii="Times New Roman" w:hAnsi="Times New Roman"/>
    </w:rPr>
  </w:style>
  <w:style w:type="character" w:customStyle="1" w:styleId="HeaderChar">
    <w:name w:val="Header Char"/>
    <w:link w:val="Header"/>
    <w:uiPriority w:val="99"/>
    <w:rsid w:val="00EE1AB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E1ABD"/>
    <w:pPr>
      <w:tabs>
        <w:tab w:val="center" w:pos="4680"/>
        <w:tab w:val="right" w:pos="9360"/>
      </w:tabs>
    </w:pPr>
    <w:rPr>
      <w:rFonts w:ascii="Times New Roman" w:hAnsi="Times New Roman"/>
    </w:rPr>
  </w:style>
  <w:style w:type="character" w:customStyle="1" w:styleId="FooterChar">
    <w:name w:val="Footer Char"/>
    <w:link w:val="Footer"/>
    <w:uiPriority w:val="99"/>
    <w:rsid w:val="00EE1AB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5642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E1ABD"/>
    <w:pPr>
      <w:spacing w:before="100" w:beforeAutospacing="1"/>
      <w:ind w:left="567"/>
      <w:jc w:val="both"/>
    </w:pPr>
  </w:style>
  <w:style w:type="paragraph" w:customStyle="1" w:styleId="Metadata">
    <w:name w:val="Metadata"/>
    <w:basedOn w:val="Normal"/>
    <w:rsid w:val="00EE1ABD"/>
    <w:pPr>
      <w:spacing w:before="100" w:beforeAutospacing="1" w:after="100" w:afterAutospacing="1"/>
    </w:pPr>
    <w:rPr>
      <w:rFonts w:cs="Arial"/>
      <w:szCs w:val="24"/>
    </w:rPr>
  </w:style>
  <w:style w:type="paragraph" w:customStyle="1" w:styleId="Page">
    <w:name w:val="Page"/>
    <w:basedOn w:val="Normal"/>
    <w:link w:val="PageChar"/>
    <w:rsid w:val="00EE1ABD"/>
    <w:pPr>
      <w:spacing w:before="100" w:beforeAutospacing="1" w:after="100" w:afterAutospacing="1"/>
    </w:pPr>
    <w:rPr>
      <w:i/>
    </w:rPr>
  </w:style>
  <w:style w:type="paragraph" w:styleId="FootnoteText">
    <w:name w:val="footnote text"/>
    <w:basedOn w:val="Normal"/>
    <w:link w:val="FootnoteTextChar"/>
    <w:autoRedefine/>
    <w:semiHidden/>
    <w:rsid w:val="00EE1ABD"/>
    <w:rPr>
      <w:sz w:val="16"/>
      <w:szCs w:val="20"/>
    </w:rPr>
  </w:style>
  <w:style w:type="character" w:customStyle="1" w:styleId="FootnoteTextChar">
    <w:name w:val="Footnote Text Char"/>
    <w:link w:val="FootnoteText"/>
    <w:semiHidden/>
    <w:rsid w:val="00EE1ABD"/>
    <w:rPr>
      <w:rFonts w:ascii="Arial" w:eastAsia="MS Mincho" w:hAnsi="Arial" w:cs="Times New Roman"/>
      <w:sz w:val="16"/>
      <w:szCs w:val="20"/>
      <w:lang w:val="en-CA" w:eastAsia="ja-JP"/>
    </w:rPr>
  </w:style>
  <w:style w:type="character" w:styleId="FootnoteReference">
    <w:name w:val="footnote reference"/>
    <w:semiHidden/>
    <w:rsid w:val="00EE1ABD"/>
    <w:rPr>
      <w:vertAlign w:val="superscript"/>
    </w:rPr>
  </w:style>
  <w:style w:type="paragraph" w:customStyle="1" w:styleId="ParagNum">
    <w:name w:val="ParagNum"/>
    <w:basedOn w:val="Normal"/>
    <w:rsid w:val="00EE1AB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E1ABD"/>
    <w:pPr>
      <w:spacing w:before="100" w:beforeAutospacing="1" w:after="100" w:afterAutospacing="1" w:line="360" w:lineRule="auto"/>
    </w:pPr>
  </w:style>
  <w:style w:type="paragraph" w:customStyle="1" w:styleId="Indent2">
    <w:name w:val="Indent 2"/>
    <w:basedOn w:val="Indent1"/>
    <w:rsid w:val="00EE1ABD"/>
    <w:pPr>
      <w:ind w:left="1134"/>
    </w:pPr>
  </w:style>
  <w:style w:type="paragraph" w:customStyle="1" w:styleId="Indent3">
    <w:name w:val="Indent 3"/>
    <w:basedOn w:val="Indent1"/>
    <w:rsid w:val="00EE1ABD"/>
    <w:pPr>
      <w:ind w:left="1701"/>
    </w:pPr>
  </w:style>
  <w:style w:type="paragraph" w:customStyle="1" w:styleId="Indent4">
    <w:name w:val="Indent 4"/>
    <w:basedOn w:val="Indent1"/>
    <w:rsid w:val="00EE1ABD"/>
    <w:pPr>
      <w:ind w:left="2268"/>
    </w:pPr>
  </w:style>
  <w:style w:type="paragraph" w:customStyle="1" w:styleId="Indent10">
    <w:name w:val="Indent1"/>
    <w:basedOn w:val="Reasons"/>
    <w:rsid w:val="00EE1ABD"/>
    <w:pPr>
      <w:ind w:left="567"/>
    </w:pPr>
  </w:style>
  <w:style w:type="paragraph" w:customStyle="1" w:styleId="Indent20">
    <w:name w:val="Indent2"/>
    <w:basedOn w:val="Indent10"/>
    <w:rsid w:val="00EE1ABD"/>
    <w:pPr>
      <w:ind w:left="1134"/>
    </w:pPr>
  </w:style>
  <w:style w:type="paragraph" w:customStyle="1" w:styleId="Indent30">
    <w:name w:val="Indent3"/>
    <w:basedOn w:val="Indent10"/>
    <w:rsid w:val="00EE1ABD"/>
    <w:pPr>
      <w:ind w:left="1701"/>
    </w:pPr>
  </w:style>
  <w:style w:type="paragraph" w:customStyle="1" w:styleId="Indent40">
    <w:name w:val="Indent4"/>
    <w:basedOn w:val="Indent10"/>
    <w:rsid w:val="00EE1ABD"/>
    <w:pPr>
      <w:ind w:left="2268"/>
    </w:pPr>
  </w:style>
  <w:style w:type="paragraph" w:customStyle="1" w:styleId="Keywords">
    <w:name w:val="Keywords"/>
    <w:basedOn w:val="Normal"/>
    <w:rsid w:val="00EE1ABD"/>
    <w:pPr>
      <w:spacing w:before="100" w:beforeAutospacing="1" w:after="100" w:afterAutospacing="1"/>
    </w:pPr>
    <w:rPr>
      <w:rFonts w:cs="Arial"/>
      <w:i/>
      <w:szCs w:val="24"/>
    </w:rPr>
  </w:style>
  <w:style w:type="paragraph" w:customStyle="1" w:styleId="Summary">
    <w:name w:val="Summary"/>
    <w:basedOn w:val="Normal"/>
    <w:autoRedefine/>
    <w:rsid w:val="00EE1ABD"/>
    <w:pPr>
      <w:spacing w:before="100" w:beforeAutospacing="1" w:after="100" w:afterAutospacing="1"/>
      <w:ind w:left="562" w:hanging="562"/>
    </w:pPr>
    <w:rPr>
      <w:rFonts w:cs="Arial"/>
    </w:rPr>
  </w:style>
  <w:style w:type="paragraph" w:customStyle="1" w:styleId="History">
    <w:name w:val="History"/>
    <w:basedOn w:val="Normal"/>
    <w:rsid w:val="00EE1ABD"/>
    <w:pPr>
      <w:spacing w:before="100" w:beforeAutospacing="1" w:after="100" w:afterAutospacing="1"/>
      <w:ind w:firstLine="567"/>
    </w:pPr>
  </w:style>
  <w:style w:type="paragraph" w:customStyle="1" w:styleId="T1">
    <w:name w:val="T1"/>
    <w:basedOn w:val="Normal"/>
    <w:rsid w:val="00EE1ABD"/>
    <w:pPr>
      <w:spacing w:before="240" w:after="100" w:afterAutospacing="1"/>
    </w:pPr>
    <w:rPr>
      <w:b/>
    </w:rPr>
  </w:style>
  <w:style w:type="paragraph" w:customStyle="1" w:styleId="T2">
    <w:name w:val="T2"/>
    <w:basedOn w:val="Normal"/>
    <w:rsid w:val="00EE1ABD"/>
    <w:pPr>
      <w:spacing w:before="240" w:after="100" w:afterAutospacing="1"/>
    </w:pPr>
  </w:style>
  <w:style w:type="paragraph" w:customStyle="1" w:styleId="Sollicitors">
    <w:name w:val="Sollicitors"/>
    <w:basedOn w:val="Normal"/>
    <w:rsid w:val="00EE1ABD"/>
    <w:pPr>
      <w:spacing w:before="100" w:beforeAutospacing="1" w:after="100" w:afterAutospacing="1"/>
    </w:pPr>
    <w:rPr>
      <w:i/>
    </w:rPr>
  </w:style>
  <w:style w:type="paragraph" w:customStyle="1" w:styleId="Court">
    <w:name w:val="Court"/>
    <w:basedOn w:val="Normal"/>
    <w:rsid w:val="00EE1ABD"/>
    <w:rPr>
      <w:rFonts w:cs="Arial"/>
      <w:b/>
      <w:szCs w:val="24"/>
    </w:rPr>
  </w:style>
  <w:style w:type="character" w:customStyle="1" w:styleId="PageChar">
    <w:name w:val="Page Char"/>
    <w:link w:val="Page"/>
    <w:rsid w:val="00EE1ABD"/>
    <w:rPr>
      <w:rFonts w:ascii="Arial" w:eastAsia="MS Mincho" w:hAnsi="Arial" w:cs="Times New Roman"/>
      <w:i/>
      <w:sz w:val="24"/>
      <w:szCs w:val="28"/>
      <w:lang w:val="en-CA" w:eastAsia="ja-JP"/>
    </w:rPr>
  </w:style>
  <w:style w:type="character" w:customStyle="1" w:styleId="ReasonsCar">
    <w:name w:val="Reasons Car"/>
    <w:link w:val="Reasons"/>
    <w:rsid w:val="00EE1ABD"/>
    <w:rPr>
      <w:rFonts w:ascii="Arial" w:eastAsia="MS Mincho" w:hAnsi="Arial" w:cs="Times New Roman"/>
      <w:sz w:val="24"/>
      <w:szCs w:val="28"/>
      <w:lang w:val="en-CA" w:eastAsia="ja-JP"/>
    </w:rPr>
  </w:style>
  <w:style w:type="paragraph" w:customStyle="1" w:styleId="CitationLine">
    <w:name w:val="CitationLine"/>
    <w:basedOn w:val="Court"/>
    <w:rsid w:val="00EE1ABD"/>
  </w:style>
  <w:style w:type="paragraph" w:customStyle="1" w:styleId="DateISO">
    <w:name w:val="DateISO"/>
    <w:basedOn w:val="Court"/>
    <w:rsid w:val="00EE1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6</cp:revision>
  <dcterms:created xsi:type="dcterms:W3CDTF">2015-03-17T14:41:00Z</dcterms:created>
  <dcterms:modified xsi:type="dcterms:W3CDTF">2015-03-19T16:41:00Z</dcterms:modified>
</cp:coreProperties>
</file>