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90" w:rsidRDefault="00097490" w:rsidP="00097490">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7pt" o:ole="">
            <v:imagedata r:id="rId6" o:title=""/>
          </v:shape>
          <o:OLEObject Type="Embed" ProgID="Presentations.Drawing.13" ShapeID="_x0000_i1025" DrawAspect="Content" ObjectID="_1487155609" r:id="rId7"/>
        </w:object>
      </w:r>
    </w:p>
    <w:p w:rsidR="00097490" w:rsidRDefault="00097490" w:rsidP="00097490">
      <w:pPr>
        <w:pStyle w:val="Header"/>
      </w:pPr>
    </w:p>
    <w:p w:rsidR="00097490" w:rsidRPr="001E12E2" w:rsidRDefault="00097490" w:rsidP="00097490">
      <w:pPr>
        <w:jc w:val="center"/>
        <w:rPr>
          <w:b/>
        </w:rPr>
      </w:pPr>
      <w:r w:rsidRPr="001E12E2">
        <w:rPr>
          <w:b/>
        </w:rPr>
        <w:t>COUR SUPRÊME DU CANADA</w:t>
      </w:r>
    </w:p>
    <w:p w:rsidR="00097490" w:rsidRDefault="00097490" w:rsidP="0009749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97490" w:rsidRPr="001E12E2" w:rsidTr="00407445">
        <w:trPr>
          <w:cantSplit/>
        </w:trPr>
        <w:tc>
          <w:tcPr>
            <w:tcW w:w="6768" w:type="dxa"/>
          </w:tcPr>
          <w:p w:rsidR="00097490" w:rsidRPr="0099639B" w:rsidRDefault="00097490" w:rsidP="00407445">
            <w:r>
              <w:rPr>
                <w:b/>
                <w:smallCaps/>
              </w:rPr>
              <w:t>Référence :</w:t>
            </w:r>
            <w:r w:rsidRPr="001E12E2">
              <w:t xml:space="preserve"> </w:t>
            </w:r>
            <w:r w:rsidRPr="00636428">
              <w:t>R.</w:t>
            </w:r>
            <w:r>
              <w:rPr>
                <w:i/>
              </w:rPr>
              <w:t xml:space="preserve"> c. </w:t>
            </w:r>
            <w:r>
              <w:t>Wills, 2014 CSC 73</w:t>
            </w:r>
            <w:r w:rsidRPr="0099639B">
              <w:t>, [2014] 3 R.C.S.</w:t>
            </w:r>
            <w:r>
              <w:t xml:space="preserve"> 612</w:t>
            </w:r>
          </w:p>
        </w:tc>
        <w:tc>
          <w:tcPr>
            <w:tcW w:w="2808" w:type="dxa"/>
          </w:tcPr>
          <w:p w:rsidR="00097490" w:rsidRPr="001E12E2" w:rsidRDefault="00097490" w:rsidP="00407445">
            <w:r w:rsidRPr="001E12E2">
              <w:rPr>
                <w:b/>
                <w:smallCaps/>
              </w:rPr>
              <w:t>Date</w:t>
            </w:r>
            <w:r>
              <w:rPr>
                <w:b/>
                <w:smallCaps/>
              </w:rPr>
              <w:t> :</w:t>
            </w:r>
            <w:r w:rsidRPr="001E12E2">
              <w:t xml:space="preserve"> </w:t>
            </w:r>
            <w:r>
              <w:t>20141120</w:t>
            </w:r>
          </w:p>
          <w:p w:rsidR="00097490" w:rsidRPr="001E12E2" w:rsidRDefault="00097490" w:rsidP="00407445">
            <w:r w:rsidRPr="001E12E2">
              <w:rPr>
                <w:b/>
                <w:smallCaps/>
              </w:rPr>
              <w:t>Do</w:t>
            </w:r>
            <w:r>
              <w:rPr>
                <w:b/>
                <w:smallCaps/>
              </w:rPr>
              <w:t>ssier :</w:t>
            </w:r>
            <w:r w:rsidRPr="001E12E2">
              <w:t xml:space="preserve"> </w:t>
            </w:r>
            <w:r w:rsidRPr="00CF60C4">
              <w:rPr>
                <w:lang w:val="fr-CA"/>
              </w:rPr>
              <w:t>35804</w:t>
            </w:r>
          </w:p>
        </w:tc>
      </w:tr>
    </w:tbl>
    <w:p w:rsidR="00097490" w:rsidRPr="001E12E2" w:rsidRDefault="00097490" w:rsidP="00097490"/>
    <w:p w:rsidR="00097490" w:rsidRDefault="00097490" w:rsidP="00097490">
      <w:pPr>
        <w:pStyle w:val="SCCLsocPrefix"/>
      </w:pPr>
      <w:r>
        <w:t>Entre :</w:t>
      </w:r>
    </w:p>
    <w:p w:rsidR="00097490" w:rsidRPr="00097490" w:rsidRDefault="00097490" w:rsidP="000437D4">
      <w:pPr>
        <w:pStyle w:val="SCCLsocParty"/>
        <w:jc w:val="center"/>
        <w:rPr>
          <w:lang w:val="fr-CA"/>
        </w:rPr>
      </w:pPr>
      <w:r w:rsidRPr="004E5DD0">
        <w:rPr>
          <w:lang w:val="fr-CA"/>
        </w:rPr>
        <w:t>Brandon Wills</w:t>
      </w:r>
    </w:p>
    <w:p w:rsidR="00097490" w:rsidRPr="00097490" w:rsidRDefault="00097490" w:rsidP="000437D4">
      <w:pPr>
        <w:jc w:val="center"/>
        <w:rPr>
          <w:lang w:val="fr-CA"/>
        </w:rPr>
      </w:pPr>
      <w:r w:rsidRPr="00097490">
        <w:rPr>
          <w:lang w:val="fr-CA"/>
        </w:rPr>
        <w:t>Appelant</w:t>
      </w:r>
    </w:p>
    <w:p w:rsidR="00097490" w:rsidRPr="000437D4" w:rsidRDefault="00097490" w:rsidP="000437D4">
      <w:pPr>
        <w:pStyle w:val="SCCLsocVersus"/>
        <w:spacing w:after="0"/>
        <w:jc w:val="center"/>
        <w:rPr>
          <w:i w:val="0"/>
          <w:lang w:val="fr-CA"/>
        </w:rPr>
      </w:pPr>
      <w:proofErr w:type="gramStart"/>
      <w:r w:rsidRPr="000437D4">
        <w:rPr>
          <w:i w:val="0"/>
          <w:lang w:val="fr-CA"/>
        </w:rPr>
        <w:t>et</w:t>
      </w:r>
      <w:proofErr w:type="gramEnd"/>
    </w:p>
    <w:p w:rsidR="00097490" w:rsidRPr="00097490" w:rsidRDefault="00097490" w:rsidP="000437D4">
      <w:pPr>
        <w:pStyle w:val="SCCLsocParty"/>
        <w:jc w:val="center"/>
        <w:rPr>
          <w:lang w:val="fr-CA"/>
        </w:rPr>
      </w:pPr>
      <w:r w:rsidRPr="00097490">
        <w:rPr>
          <w:lang w:val="fr-CA"/>
        </w:rPr>
        <w:t>Sa Majesté la Reine</w:t>
      </w:r>
    </w:p>
    <w:p w:rsidR="00097490" w:rsidRPr="00097490" w:rsidRDefault="00097490" w:rsidP="000437D4">
      <w:pPr>
        <w:jc w:val="center"/>
        <w:rPr>
          <w:lang w:val="fr-CA"/>
        </w:rPr>
      </w:pPr>
      <w:r w:rsidRPr="00097490">
        <w:rPr>
          <w:lang w:val="fr-CA"/>
        </w:rPr>
        <w:t>Intimée</w:t>
      </w:r>
    </w:p>
    <w:p w:rsidR="00097490" w:rsidRPr="00097490" w:rsidRDefault="00097490" w:rsidP="00097490">
      <w:pPr>
        <w:rPr>
          <w:lang w:val="fr-CA"/>
        </w:rPr>
      </w:pPr>
    </w:p>
    <w:p w:rsidR="00097490" w:rsidRPr="00097490" w:rsidRDefault="00097490" w:rsidP="00097490">
      <w:pPr>
        <w:jc w:val="center"/>
        <w:rPr>
          <w:b/>
          <w:smallCaps/>
          <w:lang w:val="fr-CA"/>
        </w:rPr>
      </w:pPr>
      <w:r w:rsidRPr="00097490">
        <w:rPr>
          <w:b/>
          <w:smallCaps/>
          <w:lang w:val="fr-CA"/>
        </w:rPr>
        <w:t>Traduction française officielle</w:t>
      </w:r>
    </w:p>
    <w:p w:rsidR="00097490" w:rsidRPr="00097490" w:rsidRDefault="00097490" w:rsidP="00097490">
      <w:pPr>
        <w:rPr>
          <w:lang w:val="fr-CA"/>
        </w:rPr>
      </w:pPr>
    </w:p>
    <w:p w:rsidR="00097490" w:rsidRPr="00097490" w:rsidRDefault="00097490" w:rsidP="00097490">
      <w:pPr>
        <w:jc w:val="both"/>
        <w:rPr>
          <w:lang w:val="fr-CA"/>
        </w:rPr>
      </w:pPr>
      <w:r w:rsidRPr="00097490">
        <w:rPr>
          <w:b/>
          <w:smallCaps/>
          <w:lang w:val="fr-CA"/>
        </w:rPr>
        <w:t>Coram :</w:t>
      </w:r>
      <w:r w:rsidRPr="00097490">
        <w:rPr>
          <w:lang w:val="fr-CA"/>
        </w:rPr>
        <w:t xml:space="preserve"> </w:t>
      </w:r>
      <w:r w:rsidRPr="008B3E28">
        <w:rPr>
          <w:lang w:val="fr-CA"/>
        </w:rPr>
        <w:t xml:space="preserve">Les juges </w:t>
      </w:r>
      <w:proofErr w:type="spellStart"/>
      <w:r w:rsidRPr="008B3E28">
        <w:rPr>
          <w:lang w:val="fr-CA"/>
        </w:rPr>
        <w:t>Rothstein</w:t>
      </w:r>
      <w:proofErr w:type="spellEnd"/>
      <w:r w:rsidRPr="008B3E28">
        <w:rPr>
          <w:lang w:val="fr-CA"/>
        </w:rPr>
        <w:t xml:space="preserve">, Cromwell, </w:t>
      </w:r>
      <w:proofErr w:type="spellStart"/>
      <w:r w:rsidRPr="008B3E28">
        <w:rPr>
          <w:lang w:val="fr-CA"/>
        </w:rPr>
        <w:t>Moldaver</w:t>
      </w:r>
      <w:proofErr w:type="spellEnd"/>
      <w:r w:rsidRPr="008B3E28">
        <w:rPr>
          <w:lang w:val="fr-CA"/>
        </w:rPr>
        <w:t xml:space="preserve">, </w:t>
      </w:r>
      <w:proofErr w:type="spellStart"/>
      <w:r w:rsidRPr="008B3E28">
        <w:rPr>
          <w:lang w:val="fr-CA"/>
        </w:rPr>
        <w:t>Karakatsanis</w:t>
      </w:r>
      <w:proofErr w:type="spellEnd"/>
      <w:r w:rsidRPr="008B3E28">
        <w:rPr>
          <w:lang w:val="fr-CA"/>
        </w:rPr>
        <w:t xml:space="preserve"> et Wagner</w:t>
      </w:r>
    </w:p>
    <w:p w:rsidR="00097490" w:rsidRPr="00097490" w:rsidRDefault="00097490" w:rsidP="0009749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97490" w:rsidRPr="00097490" w:rsidTr="00407445">
        <w:trPr>
          <w:cantSplit/>
        </w:trPr>
        <w:tc>
          <w:tcPr>
            <w:tcW w:w="3618" w:type="dxa"/>
          </w:tcPr>
          <w:p w:rsidR="00097490" w:rsidRDefault="00097490" w:rsidP="00407445">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097490" w:rsidRPr="001E12E2" w:rsidRDefault="00097490" w:rsidP="00407445">
            <w:r>
              <w:t>(par. 1)</w:t>
            </w:r>
          </w:p>
        </w:tc>
        <w:tc>
          <w:tcPr>
            <w:tcW w:w="5958" w:type="dxa"/>
          </w:tcPr>
          <w:p w:rsidR="00097490" w:rsidRPr="00097490" w:rsidRDefault="00097490" w:rsidP="00407445">
            <w:pPr>
              <w:jc w:val="both"/>
              <w:rPr>
                <w:lang w:val="fr-CA"/>
              </w:rPr>
            </w:pPr>
            <w:r w:rsidRPr="00097490">
              <w:rPr>
                <w:lang w:val="fr-CA"/>
              </w:rPr>
              <w:t xml:space="preserve">La juge </w:t>
            </w:r>
            <w:proofErr w:type="spellStart"/>
            <w:r w:rsidRPr="00097490">
              <w:rPr>
                <w:lang w:val="fr-CA"/>
              </w:rPr>
              <w:t>Rothstein</w:t>
            </w:r>
            <w:proofErr w:type="spellEnd"/>
            <w:r w:rsidRPr="00097490">
              <w:rPr>
                <w:lang w:val="fr-CA"/>
              </w:rPr>
              <w:t xml:space="preserve"> (avec l’accord des juges </w:t>
            </w:r>
            <w:r w:rsidRPr="008B3E28">
              <w:rPr>
                <w:lang w:val="fr-CA"/>
              </w:rPr>
              <w:t xml:space="preserve">Cromwell, </w:t>
            </w:r>
            <w:proofErr w:type="spellStart"/>
            <w:r w:rsidRPr="008B3E28">
              <w:rPr>
                <w:lang w:val="fr-CA"/>
              </w:rPr>
              <w:t>Moldaver</w:t>
            </w:r>
            <w:proofErr w:type="spellEnd"/>
            <w:r w:rsidRPr="008B3E28">
              <w:rPr>
                <w:lang w:val="fr-CA"/>
              </w:rPr>
              <w:t xml:space="preserve">, </w:t>
            </w:r>
            <w:proofErr w:type="spellStart"/>
            <w:r w:rsidRPr="008B3E28">
              <w:rPr>
                <w:lang w:val="fr-CA"/>
              </w:rPr>
              <w:t>Karakatsanis</w:t>
            </w:r>
            <w:proofErr w:type="spellEnd"/>
            <w:r w:rsidRPr="008B3E28">
              <w:rPr>
                <w:lang w:val="fr-CA"/>
              </w:rPr>
              <w:t xml:space="preserve"> et Wagner</w:t>
            </w:r>
            <w:r w:rsidRPr="00097490">
              <w:rPr>
                <w:lang w:val="fr-CA"/>
              </w:rPr>
              <w:t>)</w:t>
            </w:r>
          </w:p>
        </w:tc>
      </w:tr>
    </w:tbl>
    <w:p w:rsidR="00097490" w:rsidRPr="00097490" w:rsidRDefault="00097490" w:rsidP="00097490">
      <w:pPr>
        <w:rPr>
          <w:lang w:val="fr-CA"/>
        </w:rPr>
      </w:pPr>
    </w:p>
    <w:p w:rsidR="00097490" w:rsidRPr="00097490" w:rsidRDefault="00097490" w:rsidP="00097490">
      <w:pPr>
        <w:rPr>
          <w:lang w:val="fr-CA"/>
        </w:rPr>
      </w:pPr>
      <w:r w:rsidRPr="009E5D90">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097490" w:rsidRPr="00097490" w:rsidRDefault="00097490" w:rsidP="00097490">
      <w:pPr>
        <w:rPr>
          <w:lang w:val="fr-CA"/>
        </w:rPr>
      </w:pPr>
    </w:p>
    <w:p w:rsidR="00E71914" w:rsidRDefault="00E71914" w:rsidP="004D7D95">
      <w:pPr>
        <w:spacing w:line="480" w:lineRule="auto"/>
        <w:jc w:val="both"/>
        <w:rPr>
          <w:rStyle w:val="SCCAppellantForRunningHeadChar"/>
          <w:lang w:val="en-US"/>
        </w:rPr>
      </w:pPr>
    </w:p>
    <w:p w:rsidR="004D7D95" w:rsidRPr="00097490" w:rsidRDefault="00CF60C4" w:rsidP="004D7D95">
      <w:pPr>
        <w:spacing w:line="480" w:lineRule="auto"/>
        <w:jc w:val="both"/>
        <w:rPr>
          <w:rStyle w:val="SCCRespondentForRunningHeadChar"/>
          <w:lang w:val="en-US"/>
        </w:rPr>
      </w:pPr>
      <w:r w:rsidRPr="00097490">
        <w:rPr>
          <w:rStyle w:val="SCCAppellantForRunningHeadChar"/>
          <w:lang w:val="en-US"/>
        </w:rPr>
        <w:t xml:space="preserve">r. </w:t>
      </w:r>
      <w:r w:rsidR="004D7D95" w:rsidRPr="00097490">
        <w:rPr>
          <w:i/>
          <w:lang w:val="en-US"/>
        </w:rPr>
        <w:t>c.</w:t>
      </w:r>
      <w:r w:rsidR="004D7D95" w:rsidRPr="00097490">
        <w:rPr>
          <w:lang w:val="en-US"/>
        </w:rPr>
        <w:t xml:space="preserve"> </w:t>
      </w:r>
      <w:r w:rsidRPr="00097490">
        <w:rPr>
          <w:rStyle w:val="SCCRespondentForRunningHeadChar"/>
          <w:lang w:val="en-US"/>
        </w:rPr>
        <w:t>wills</w:t>
      </w:r>
      <w:r w:rsidR="004E5DD0" w:rsidRPr="00097490">
        <w:rPr>
          <w:rStyle w:val="SCCRespondentForRunningHeadChar"/>
          <w:lang w:val="en-US"/>
        </w:rPr>
        <w:t>, 2014 CSC 73, [2014] 3 R.C.S. 612</w:t>
      </w:r>
    </w:p>
    <w:p w:rsidR="00353112" w:rsidRPr="00097490" w:rsidRDefault="00353112" w:rsidP="004D7D95">
      <w:pPr>
        <w:spacing w:line="480" w:lineRule="auto"/>
        <w:jc w:val="both"/>
        <w:rPr>
          <w:lang w:val="en-US"/>
        </w:rPr>
      </w:pPr>
    </w:p>
    <w:p w:rsidR="007055C7" w:rsidRPr="004E5DD0" w:rsidRDefault="005475EF">
      <w:pPr>
        <w:pStyle w:val="SCCLsocLastPartyInRole"/>
        <w:rPr>
          <w:lang w:val="fr-CA"/>
        </w:rPr>
      </w:pPr>
      <w:r w:rsidRPr="004E5DD0">
        <w:rPr>
          <w:lang w:val="fr-CA"/>
        </w:rPr>
        <w:t>Brandon Wills</w:t>
      </w:r>
      <w:r w:rsidRPr="004E5DD0">
        <w:rPr>
          <w:rStyle w:val="SCCLsocPartyRole"/>
          <w:lang w:val="fr-CA"/>
        </w:rPr>
        <w:tab/>
        <w:t>Appelant</w:t>
      </w:r>
    </w:p>
    <w:p w:rsidR="007055C7" w:rsidRPr="00480959" w:rsidRDefault="005475EF">
      <w:pPr>
        <w:pStyle w:val="SCCLsocVersus"/>
        <w:rPr>
          <w:lang w:val="fr-CA"/>
        </w:rPr>
      </w:pPr>
      <w:proofErr w:type="gramStart"/>
      <w:r w:rsidRPr="00480959">
        <w:rPr>
          <w:lang w:val="fr-CA"/>
        </w:rPr>
        <w:t>c</w:t>
      </w:r>
      <w:proofErr w:type="gramEnd"/>
      <w:r w:rsidRPr="00480959">
        <w:rPr>
          <w:lang w:val="fr-CA"/>
        </w:rPr>
        <w:t>.</w:t>
      </w:r>
    </w:p>
    <w:p w:rsidR="007055C7" w:rsidRPr="00CF60C4" w:rsidRDefault="005475EF">
      <w:pPr>
        <w:pStyle w:val="SCCLsocLastPartyInRole"/>
        <w:rPr>
          <w:lang w:val="fr-CA"/>
        </w:rPr>
      </w:pPr>
      <w:r w:rsidRPr="00CF60C4">
        <w:rPr>
          <w:lang w:val="fr-CA"/>
        </w:rPr>
        <w:t>Sa Majesté la Reine</w:t>
      </w:r>
      <w:r w:rsidR="00CF60C4">
        <w:rPr>
          <w:rStyle w:val="SCCLsocPartyRole"/>
          <w:lang w:val="fr-CA"/>
        </w:rPr>
        <w:tab/>
        <w:t>Intimé</w:t>
      </w:r>
      <w:r w:rsidRPr="00CF60C4">
        <w:rPr>
          <w:rStyle w:val="SCCLsocPartyRole"/>
          <w:lang w:val="fr-CA"/>
        </w:rPr>
        <w:t>e</w:t>
      </w:r>
    </w:p>
    <w:p w:rsidR="004D7D95" w:rsidRPr="00CF60C4" w:rsidRDefault="004D7D95" w:rsidP="004D7D95">
      <w:pPr>
        <w:jc w:val="both"/>
        <w:rPr>
          <w:lang w:val="fr-CA"/>
        </w:rPr>
      </w:pPr>
    </w:p>
    <w:p w:rsidR="004D7D95" w:rsidRPr="00097490" w:rsidRDefault="004D7D95" w:rsidP="004D7D95">
      <w:pPr>
        <w:jc w:val="both"/>
        <w:rPr>
          <w:b/>
          <w:lang w:val="en-US"/>
        </w:rPr>
      </w:pPr>
      <w:proofErr w:type="spellStart"/>
      <w:proofErr w:type="gramStart"/>
      <w:r w:rsidRPr="00097490">
        <w:rPr>
          <w:b/>
          <w:lang w:val="en-US"/>
        </w:rPr>
        <w:lastRenderedPageBreak/>
        <w:t>Répertorié</w:t>
      </w:r>
      <w:proofErr w:type="spellEnd"/>
      <w:r w:rsidRPr="00097490">
        <w:rPr>
          <w:b/>
          <w:lang w:val="en-US"/>
        </w:rPr>
        <w:t> :</w:t>
      </w:r>
      <w:proofErr w:type="gramEnd"/>
      <w:r w:rsidR="005D6DF3" w:rsidRPr="00097490">
        <w:rPr>
          <w:b/>
          <w:lang w:val="en-US"/>
        </w:rPr>
        <w:t xml:space="preserve"> </w:t>
      </w:r>
      <w:r w:rsidR="00404B3D" w:rsidRPr="00097490">
        <w:rPr>
          <w:b/>
          <w:lang w:val="en-US"/>
        </w:rPr>
        <w:t xml:space="preserve">R. </w:t>
      </w:r>
      <w:r w:rsidRPr="00097490">
        <w:rPr>
          <w:b/>
          <w:i/>
          <w:lang w:val="en-US"/>
        </w:rPr>
        <w:t>c.</w:t>
      </w:r>
      <w:r w:rsidRPr="00097490">
        <w:rPr>
          <w:b/>
          <w:lang w:val="en-US"/>
        </w:rPr>
        <w:t xml:space="preserve"> </w:t>
      </w:r>
      <w:r w:rsidR="00404B3D" w:rsidRPr="00097490">
        <w:rPr>
          <w:b/>
          <w:lang w:val="en-US"/>
        </w:rPr>
        <w:t>Wills</w:t>
      </w:r>
    </w:p>
    <w:p w:rsidR="004D7D95" w:rsidRPr="00097490" w:rsidRDefault="004D7D95" w:rsidP="00E71914">
      <w:pPr>
        <w:spacing w:after="240"/>
        <w:jc w:val="both"/>
        <w:rPr>
          <w:lang w:val="en-US"/>
        </w:rPr>
      </w:pPr>
    </w:p>
    <w:p w:rsidR="004D7D95" w:rsidRPr="00097490" w:rsidRDefault="00F62639" w:rsidP="00E71914">
      <w:pPr>
        <w:pStyle w:val="SCCSystemYear"/>
        <w:spacing w:after="240"/>
        <w:jc w:val="both"/>
        <w:rPr>
          <w:lang w:val="en-US"/>
        </w:rPr>
      </w:pPr>
      <w:r w:rsidRPr="00097490">
        <w:rPr>
          <w:lang w:val="en-US"/>
        </w:rPr>
        <w:t>2014</w:t>
      </w:r>
      <w:r w:rsidR="005D6DF3" w:rsidRPr="00097490">
        <w:rPr>
          <w:lang w:val="en-US"/>
        </w:rPr>
        <w:t xml:space="preserve"> CSC </w:t>
      </w:r>
      <w:r w:rsidR="00404B3D" w:rsidRPr="00097490">
        <w:rPr>
          <w:lang w:val="en-US"/>
        </w:rPr>
        <w:t>73</w:t>
      </w:r>
    </w:p>
    <w:p w:rsidR="004D7D95" w:rsidRPr="00097490" w:rsidRDefault="004D7D95" w:rsidP="00E71914">
      <w:pPr>
        <w:spacing w:after="240"/>
        <w:jc w:val="both"/>
        <w:rPr>
          <w:lang w:val="en-US"/>
        </w:rPr>
      </w:pPr>
    </w:p>
    <w:p w:rsidR="004D7D95" w:rsidRDefault="004D7D95" w:rsidP="00E71914">
      <w:pPr>
        <w:spacing w:after="240"/>
        <w:jc w:val="both"/>
        <w:rPr>
          <w:lang w:val="fr-CA"/>
        </w:rPr>
      </w:pPr>
      <w:r w:rsidRPr="00CF60C4">
        <w:rPr>
          <w:lang w:val="fr-CA"/>
        </w:rPr>
        <w:t>N</w:t>
      </w:r>
      <w:r w:rsidRPr="00CF60C4">
        <w:rPr>
          <w:vertAlign w:val="superscript"/>
          <w:lang w:val="fr-CA"/>
        </w:rPr>
        <w:t>o</w:t>
      </w:r>
      <w:r w:rsidR="005D6DF3">
        <w:rPr>
          <w:lang w:val="fr-CA"/>
        </w:rPr>
        <w:t xml:space="preserve"> du greffe : </w:t>
      </w:r>
      <w:r w:rsidRPr="00CF60C4">
        <w:rPr>
          <w:lang w:val="fr-CA"/>
        </w:rPr>
        <w:t>35804.</w:t>
      </w:r>
    </w:p>
    <w:p w:rsidR="004D7D95" w:rsidRPr="00CF60C4" w:rsidRDefault="004D7D95" w:rsidP="00E71914">
      <w:pPr>
        <w:spacing w:after="240"/>
        <w:jc w:val="both"/>
        <w:rPr>
          <w:lang w:val="fr-CA"/>
        </w:rPr>
      </w:pPr>
    </w:p>
    <w:p w:rsidR="004D7D95" w:rsidRDefault="00EB4ACB" w:rsidP="00E71914">
      <w:pPr>
        <w:spacing w:after="240"/>
        <w:jc w:val="both"/>
        <w:rPr>
          <w:lang w:val="fr-CA"/>
        </w:rPr>
      </w:pPr>
      <w:r>
        <w:rPr>
          <w:lang w:val="fr-CA"/>
        </w:rPr>
        <w:t>2014 </w:t>
      </w:r>
      <w:r w:rsidR="00F62639" w:rsidRPr="00CF60C4">
        <w:rPr>
          <w:lang w:val="fr-CA"/>
        </w:rPr>
        <w:t>: 14 novembre</w:t>
      </w:r>
      <w:r w:rsidR="00665BD1">
        <w:rPr>
          <w:lang w:val="fr-CA"/>
        </w:rPr>
        <w:t>; 2014 : 20 novembre</w:t>
      </w:r>
      <w:r w:rsidR="004D7D95" w:rsidRPr="00CF60C4">
        <w:rPr>
          <w:lang w:val="fr-CA"/>
        </w:rPr>
        <w:t>.</w:t>
      </w:r>
    </w:p>
    <w:p w:rsidR="004D7D95" w:rsidRPr="00CF60C4" w:rsidRDefault="004D7D95" w:rsidP="00E71914">
      <w:pPr>
        <w:spacing w:after="240"/>
        <w:jc w:val="both"/>
        <w:rPr>
          <w:lang w:val="fr-CA"/>
        </w:rPr>
      </w:pPr>
    </w:p>
    <w:p w:rsidR="004D7D95" w:rsidRDefault="005D6DF3" w:rsidP="00E71914">
      <w:pPr>
        <w:spacing w:after="240"/>
        <w:jc w:val="both"/>
        <w:rPr>
          <w:lang w:val="fr-CA"/>
        </w:rPr>
      </w:pPr>
      <w:r>
        <w:rPr>
          <w:lang w:val="fr-CA"/>
        </w:rPr>
        <w:t xml:space="preserve">Présents : </w:t>
      </w:r>
      <w:r w:rsidR="004D7D95" w:rsidRPr="008B3E28">
        <w:rPr>
          <w:lang w:val="fr-CA"/>
        </w:rPr>
        <w:t xml:space="preserve">Les juges </w:t>
      </w:r>
      <w:proofErr w:type="spellStart"/>
      <w:r w:rsidR="004D7D95" w:rsidRPr="008B3E28">
        <w:rPr>
          <w:lang w:val="fr-CA"/>
        </w:rPr>
        <w:t>Rothstein</w:t>
      </w:r>
      <w:proofErr w:type="spellEnd"/>
      <w:r w:rsidR="004D7D95" w:rsidRPr="008B3E28">
        <w:rPr>
          <w:lang w:val="fr-CA"/>
        </w:rPr>
        <w:t xml:space="preserve">, Cromwell, </w:t>
      </w:r>
      <w:proofErr w:type="spellStart"/>
      <w:r w:rsidR="004D7D95" w:rsidRPr="008B3E28">
        <w:rPr>
          <w:lang w:val="fr-CA"/>
        </w:rPr>
        <w:t>Moldaver</w:t>
      </w:r>
      <w:proofErr w:type="spellEnd"/>
      <w:r w:rsidR="004D7D95" w:rsidRPr="008B3E28">
        <w:rPr>
          <w:lang w:val="fr-CA"/>
        </w:rPr>
        <w:t xml:space="preserve">, </w:t>
      </w:r>
      <w:proofErr w:type="spellStart"/>
      <w:r w:rsidR="004D7D95" w:rsidRPr="008B3E28">
        <w:rPr>
          <w:lang w:val="fr-CA"/>
        </w:rPr>
        <w:t>Karakatsanis</w:t>
      </w:r>
      <w:proofErr w:type="spellEnd"/>
      <w:r w:rsidR="004D7D95" w:rsidRPr="008B3E28">
        <w:rPr>
          <w:lang w:val="fr-CA"/>
        </w:rPr>
        <w:t xml:space="preserve"> et Wagner.</w:t>
      </w:r>
    </w:p>
    <w:p w:rsidR="004D7D95" w:rsidRPr="008B3E28" w:rsidRDefault="004D7D95" w:rsidP="00E71914">
      <w:pPr>
        <w:spacing w:after="240"/>
        <w:jc w:val="both"/>
        <w:rPr>
          <w:lang w:val="fr-CA"/>
        </w:rPr>
      </w:pPr>
    </w:p>
    <w:p w:rsidR="004D7D95" w:rsidRDefault="004D7D95" w:rsidP="00E71914">
      <w:pPr>
        <w:spacing w:after="240"/>
        <w:jc w:val="both"/>
        <w:rPr>
          <w:smallCaps/>
          <w:lang w:val="fr-CA"/>
        </w:rPr>
      </w:pPr>
      <w:r w:rsidRPr="00665BD1">
        <w:rPr>
          <w:smallCaps/>
          <w:lang w:val="fr-CA"/>
        </w:rPr>
        <w:t>en appel de la cour d</w:t>
      </w:r>
      <w:r w:rsidR="004B700C">
        <w:rPr>
          <w:smallCaps/>
          <w:lang w:val="fr-CA"/>
        </w:rPr>
        <w:t>’</w:t>
      </w:r>
      <w:r w:rsidRPr="00665BD1">
        <w:rPr>
          <w:smallCaps/>
          <w:lang w:val="fr-CA"/>
        </w:rPr>
        <w:t>appel de l</w:t>
      </w:r>
      <w:r w:rsidR="004B700C">
        <w:rPr>
          <w:smallCaps/>
          <w:lang w:val="fr-CA"/>
        </w:rPr>
        <w:t>’</w:t>
      </w:r>
      <w:proofErr w:type="spellStart"/>
      <w:r w:rsidRPr="00665BD1">
        <w:rPr>
          <w:smallCaps/>
          <w:lang w:val="fr-CA"/>
        </w:rPr>
        <w:t>ontario</w:t>
      </w:r>
      <w:proofErr w:type="spellEnd"/>
    </w:p>
    <w:p w:rsidR="006A4C70" w:rsidRPr="00665BD1" w:rsidRDefault="006A4C70" w:rsidP="000F7993">
      <w:pPr>
        <w:jc w:val="both"/>
        <w:rPr>
          <w:smallCaps/>
          <w:lang w:val="fr-CA"/>
        </w:rPr>
      </w:pPr>
    </w:p>
    <w:p w:rsidR="001B749C" w:rsidRPr="001B749C" w:rsidRDefault="004D7D95" w:rsidP="001B749C">
      <w:pPr>
        <w:pStyle w:val="SCCNormalDoubleSpacing"/>
        <w:rPr>
          <w:rStyle w:val="Emphasis"/>
          <w:lang w:val="fr-CA"/>
        </w:rPr>
      </w:pPr>
      <w:r w:rsidRPr="00BB4C92">
        <w:rPr>
          <w:lang w:val="fr-CA"/>
        </w:rPr>
        <w:tab/>
      </w:r>
      <w:r w:rsidR="0093690C" w:rsidRPr="0093690C">
        <w:rPr>
          <w:rStyle w:val="Emphasis"/>
          <w:lang w:val="fr-CA"/>
        </w:rPr>
        <w:t>Droit criminel —</w:t>
      </w:r>
      <w:r w:rsidR="001B749C">
        <w:rPr>
          <w:rStyle w:val="Emphasis"/>
          <w:lang w:val="fr-CA"/>
        </w:rPr>
        <w:t xml:space="preserve"> Verdict raisonnable </w:t>
      </w:r>
      <w:r w:rsidR="001B749C" w:rsidRPr="0093690C">
        <w:rPr>
          <w:rStyle w:val="Emphasis"/>
          <w:lang w:val="fr-CA"/>
        </w:rPr>
        <w:t>—</w:t>
      </w:r>
      <w:r w:rsidR="001B749C">
        <w:rPr>
          <w:rStyle w:val="Emphasis"/>
          <w:lang w:val="fr-CA"/>
        </w:rPr>
        <w:t xml:space="preserve"> Preuve </w:t>
      </w:r>
      <w:r w:rsidR="001B749C" w:rsidRPr="0093690C">
        <w:rPr>
          <w:rStyle w:val="Emphasis"/>
          <w:lang w:val="fr-CA"/>
        </w:rPr>
        <w:t>—</w:t>
      </w:r>
      <w:r w:rsidR="001B749C">
        <w:rPr>
          <w:rStyle w:val="Emphasis"/>
          <w:lang w:val="fr-CA"/>
        </w:rPr>
        <w:t xml:space="preserve"> Accusé </w:t>
      </w:r>
      <w:r w:rsidR="001B749C" w:rsidRPr="001B749C">
        <w:rPr>
          <w:rStyle w:val="Emphasis"/>
          <w:lang w:val="fr-CA"/>
        </w:rPr>
        <w:t>déclaré coupable de vol qualifié avec usage d’une arme à feu, de séquestration, de déguisement dans un dessein criminel et de possession d’une arme dans le but de commettre un acte criminel</w:t>
      </w:r>
      <w:r w:rsidR="001B749C">
        <w:rPr>
          <w:rStyle w:val="Emphasis"/>
          <w:lang w:val="fr-CA"/>
        </w:rPr>
        <w:t xml:space="preserve"> </w:t>
      </w:r>
      <w:r w:rsidR="001B749C" w:rsidRPr="0093690C">
        <w:rPr>
          <w:rStyle w:val="Emphasis"/>
          <w:lang w:val="fr-CA"/>
        </w:rPr>
        <w:t>—</w:t>
      </w:r>
      <w:r w:rsidR="001B749C">
        <w:rPr>
          <w:rStyle w:val="Emphasis"/>
          <w:lang w:val="fr-CA"/>
        </w:rPr>
        <w:t xml:space="preserve"> </w:t>
      </w:r>
      <w:r w:rsidR="001B749C" w:rsidRPr="001B749C">
        <w:rPr>
          <w:rStyle w:val="Emphasis"/>
          <w:lang w:val="fr-CA"/>
        </w:rPr>
        <w:t xml:space="preserve">Compte tenu des faiblesses de la preuve circonstancielle, le verdict de culpabilité était-il un de ceux qu’un jury qui a reçu des directives appropriées et qui agit d’une manière judiciaire aurait pu raisonnablement rendre? </w:t>
      </w:r>
    </w:p>
    <w:p w:rsidR="001B749C" w:rsidRPr="001B749C" w:rsidRDefault="001B749C" w:rsidP="001B749C">
      <w:pPr>
        <w:pStyle w:val="SCCNormalDoubleSpacing"/>
        <w:rPr>
          <w:rStyle w:val="Emphasis"/>
          <w:lang w:val="fr-CA"/>
        </w:rPr>
      </w:pPr>
    </w:p>
    <w:p w:rsidR="004D7D95" w:rsidRDefault="00073F69" w:rsidP="004D7D95">
      <w:pPr>
        <w:pStyle w:val="SCCNormalDoubleSpacing"/>
        <w:rPr>
          <w:lang w:val="fr-CA"/>
        </w:rPr>
      </w:pPr>
      <w:r>
        <w:rPr>
          <w:lang w:val="fr-CA"/>
        </w:rPr>
        <w:tab/>
      </w:r>
      <w:r w:rsidR="004D7D95" w:rsidRPr="004D7D95">
        <w:rPr>
          <w:lang w:val="fr-CA"/>
        </w:rPr>
        <w:t xml:space="preserve">POURVOI contre un arrêt de la </w:t>
      </w:r>
      <w:r w:rsidR="004D7D95" w:rsidRPr="00CF60C4">
        <w:rPr>
          <w:lang w:val="fr-CA"/>
        </w:rPr>
        <w:t>Cour d</w:t>
      </w:r>
      <w:r w:rsidR="004B700C">
        <w:rPr>
          <w:lang w:val="fr-CA"/>
        </w:rPr>
        <w:t>’</w:t>
      </w:r>
      <w:r w:rsidR="004D7D95" w:rsidRPr="00CF60C4">
        <w:rPr>
          <w:lang w:val="fr-CA"/>
        </w:rPr>
        <w:t>appel de l</w:t>
      </w:r>
      <w:r w:rsidR="004B700C">
        <w:rPr>
          <w:lang w:val="fr-CA"/>
        </w:rPr>
        <w:t>’</w:t>
      </w:r>
      <w:r w:rsidR="004D7D95" w:rsidRPr="00CF60C4">
        <w:rPr>
          <w:lang w:val="fr-CA"/>
        </w:rPr>
        <w:t>Ontario</w:t>
      </w:r>
      <w:r>
        <w:rPr>
          <w:lang w:val="fr-CA"/>
        </w:rPr>
        <w:t xml:space="preserve"> (les juges Doherty, </w:t>
      </w:r>
      <w:proofErr w:type="spellStart"/>
      <w:r>
        <w:rPr>
          <w:lang w:val="fr-CA"/>
        </w:rPr>
        <w:t>Pepall</w:t>
      </w:r>
      <w:proofErr w:type="spellEnd"/>
      <w:r>
        <w:rPr>
          <w:lang w:val="fr-CA"/>
        </w:rPr>
        <w:t xml:space="preserve"> et </w:t>
      </w:r>
      <w:proofErr w:type="spellStart"/>
      <w:r>
        <w:rPr>
          <w:lang w:val="fr-CA"/>
        </w:rPr>
        <w:t>Benotto</w:t>
      </w:r>
      <w:proofErr w:type="spellEnd"/>
      <w:r>
        <w:rPr>
          <w:lang w:val="fr-CA"/>
        </w:rPr>
        <w:t xml:space="preserve">), </w:t>
      </w:r>
      <w:r w:rsidRPr="00073F69">
        <w:rPr>
          <w:lang w:val="fr-CA"/>
        </w:rPr>
        <w:t>2014 ONCA 178, 318 O.A.C. 99, 308 C.C.C. (3d) 109, [2014] O.J. No. 1069 (QL), 2014 CarswellOnt 2652</w:t>
      </w:r>
      <w:r>
        <w:rPr>
          <w:lang w:val="fr-CA"/>
        </w:rPr>
        <w:t xml:space="preserve">, qui a </w:t>
      </w:r>
      <w:r w:rsidR="005920EE">
        <w:rPr>
          <w:lang w:val="fr-CA"/>
        </w:rPr>
        <w:t xml:space="preserve">confirmé </w:t>
      </w:r>
      <w:r w:rsidR="00B57F73">
        <w:rPr>
          <w:lang w:val="fr-CA"/>
        </w:rPr>
        <w:t>le verdict</w:t>
      </w:r>
      <w:r w:rsidR="005920EE">
        <w:rPr>
          <w:lang w:val="fr-CA"/>
        </w:rPr>
        <w:t xml:space="preserve"> de culpabilité </w:t>
      </w:r>
      <w:r w:rsidR="00B57F73">
        <w:rPr>
          <w:lang w:val="fr-CA"/>
        </w:rPr>
        <w:t>prononcé contre</w:t>
      </w:r>
      <w:r w:rsidR="005920EE">
        <w:rPr>
          <w:lang w:val="fr-CA"/>
        </w:rPr>
        <w:t xml:space="preserve"> l</w:t>
      </w:r>
      <w:r w:rsidR="004B700C">
        <w:rPr>
          <w:lang w:val="fr-CA"/>
        </w:rPr>
        <w:t>’</w:t>
      </w:r>
      <w:r w:rsidR="005920EE">
        <w:rPr>
          <w:lang w:val="fr-CA"/>
        </w:rPr>
        <w:t xml:space="preserve">accusé et </w:t>
      </w:r>
      <w:r w:rsidR="00B57F73">
        <w:rPr>
          <w:lang w:val="fr-CA"/>
        </w:rPr>
        <w:t xml:space="preserve">modifié la peine </w:t>
      </w:r>
      <w:r w:rsidR="005D6DF3">
        <w:rPr>
          <w:lang w:val="fr-CA"/>
        </w:rPr>
        <w:t>inflig</w:t>
      </w:r>
      <w:r w:rsidR="00CA39FE">
        <w:rPr>
          <w:lang w:val="fr-CA"/>
        </w:rPr>
        <w:t>ée</w:t>
      </w:r>
      <w:r w:rsidR="00480959">
        <w:rPr>
          <w:lang w:val="fr-CA"/>
        </w:rPr>
        <w:t>. Pourvoi rejeté, les juges Cromwell et Karakatsanis sont dissidents</w:t>
      </w:r>
      <w:r w:rsidR="00B57F73">
        <w:rPr>
          <w:lang w:val="fr-CA"/>
        </w:rPr>
        <w:t>.</w:t>
      </w:r>
    </w:p>
    <w:p w:rsidR="004D7D95" w:rsidRPr="004D7D95" w:rsidRDefault="004D7D95" w:rsidP="004D7D95">
      <w:pPr>
        <w:pStyle w:val="SCCNormalDoubleSpacing"/>
        <w:rPr>
          <w:lang w:val="fr-CA"/>
        </w:rPr>
      </w:pPr>
    </w:p>
    <w:p w:rsidR="007055C7" w:rsidRDefault="005475EF">
      <w:pPr>
        <w:pStyle w:val="SCCNormalDoubleSpacing"/>
        <w:rPr>
          <w:rStyle w:val="SCCCounselPartyRoleChar"/>
          <w:lang w:val="fr-CA"/>
        </w:rPr>
      </w:pPr>
      <w:r w:rsidRPr="00CF60C4">
        <w:rPr>
          <w:rStyle w:val="SCCCounselNameChar"/>
          <w:lang w:val="fr-CA"/>
        </w:rPr>
        <w:tab/>
        <w:t xml:space="preserve">Carlos </w:t>
      </w:r>
      <w:r w:rsidR="004B700C">
        <w:rPr>
          <w:rStyle w:val="SCCCounselNameChar"/>
          <w:lang w:val="fr-CA"/>
        </w:rPr>
        <w:t xml:space="preserve">F. </w:t>
      </w:r>
      <w:proofErr w:type="spellStart"/>
      <w:r w:rsidRPr="00CF60C4">
        <w:rPr>
          <w:rStyle w:val="SCCCounselNameChar"/>
          <w:lang w:val="fr-CA"/>
        </w:rPr>
        <w:t>Rippell</w:t>
      </w:r>
      <w:proofErr w:type="spellEnd"/>
      <w:r w:rsidRPr="00CF60C4">
        <w:rPr>
          <w:rStyle w:val="SCCCounselSeparatorChar"/>
          <w:lang w:val="fr-CA"/>
        </w:rPr>
        <w:t xml:space="preserve"> et </w:t>
      </w:r>
      <w:r w:rsidRPr="00CF60C4">
        <w:rPr>
          <w:rStyle w:val="SCCCounselNameChar"/>
          <w:lang w:val="fr-CA"/>
        </w:rPr>
        <w:t xml:space="preserve">Diana </w:t>
      </w:r>
      <w:r w:rsidR="004B700C">
        <w:rPr>
          <w:rStyle w:val="SCCCounselNameChar"/>
          <w:lang w:val="fr-CA"/>
        </w:rPr>
        <w:t xml:space="preserve">M. </w:t>
      </w:r>
      <w:proofErr w:type="spellStart"/>
      <w:r w:rsidRPr="00CF60C4">
        <w:rPr>
          <w:rStyle w:val="SCCCounselNameChar"/>
          <w:lang w:val="fr-CA"/>
        </w:rPr>
        <w:t>Lumba</w:t>
      </w:r>
      <w:proofErr w:type="spellEnd"/>
      <w:r w:rsidR="00BD7C37">
        <w:rPr>
          <w:rStyle w:val="SCCCounselPartyRoleChar"/>
          <w:lang w:val="fr-CA"/>
        </w:rPr>
        <w:t>, pour l</w:t>
      </w:r>
      <w:r w:rsidR="004B700C">
        <w:rPr>
          <w:rStyle w:val="SCCCounselPartyRoleChar"/>
          <w:lang w:val="fr-CA"/>
        </w:rPr>
        <w:t>’</w:t>
      </w:r>
      <w:r w:rsidR="00BD7C37">
        <w:rPr>
          <w:rStyle w:val="SCCCounselPartyRoleChar"/>
          <w:lang w:val="fr-CA"/>
        </w:rPr>
        <w:t>appelant</w:t>
      </w:r>
      <w:r w:rsidRPr="00CF60C4">
        <w:rPr>
          <w:rStyle w:val="SCCCounselPartyRoleChar"/>
          <w:lang w:val="fr-CA"/>
        </w:rPr>
        <w:t>.</w:t>
      </w:r>
    </w:p>
    <w:p w:rsidR="004B700C" w:rsidRPr="00CF60C4" w:rsidRDefault="004B700C">
      <w:pPr>
        <w:pStyle w:val="SCCNormalDoubleSpacing"/>
        <w:rPr>
          <w:lang w:val="fr-CA"/>
        </w:rPr>
      </w:pPr>
    </w:p>
    <w:p w:rsidR="007055C7" w:rsidRDefault="005475EF">
      <w:pPr>
        <w:pStyle w:val="SCCNormalDoubleSpacing"/>
        <w:rPr>
          <w:rStyle w:val="SCCCounselPartyRoleChar"/>
          <w:lang w:val="fr-CA"/>
        </w:rPr>
      </w:pPr>
      <w:r w:rsidRPr="00CF60C4">
        <w:rPr>
          <w:rStyle w:val="SCCCounselNameChar"/>
          <w:lang w:val="fr-CA"/>
        </w:rPr>
        <w:tab/>
      </w:r>
      <w:r w:rsidR="006A4C70">
        <w:rPr>
          <w:rStyle w:val="SCCCounselNameChar"/>
          <w:lang w:val="fr-CA"/>
        </w:rPr>
        <w:t xml:space="preserve">M. </w:t>
      </w:r>
      <w:r w:rsidRPr="00CF60C4">
        <w:rPr>
          <w:rStyle w:val="SCCCounselNameChar"/>
          <w:lang w:val="fr-CA"/>
        </w:rPr>
        <w:t xml:space="preserve">David </w:t>
      </w:r>
      <w:proofErr w:type="spellStart"/>
      <w:r w:rsidRPr="00CF60C4">
        <w:rPr>
          <w:rStyle w:val="SCCCounselNameChar"/>
          <w:lang w:val="fr-CA"/>
        </w:rPr>
        <w:t>Lepofsky</w:t>
      </w:r>
      <w:proofErr w:type="spellEnd"/>
      <w:r w:rsidRPr="00CF60C4">
        <w:rPr>
          <w:rStyle w:val="SCCCounselPartyRoleChar"/>
          <w:lang w:val="fr-CA"/>
        </w:rPr>
        <w:t>, pour l</w:t>
      </w:r>
      <w:r w:rsidR="004B700C">
        <w:rPr>
          <w:rStyle w:val="SCCCounselPartyRoleChar"/>
          <w:lang w:val="fr-CA"/>
        </w:rPr>
        <w:t>’intimée</w:t>
      </w:r>
      <w:r w:rsidRPr="00CF60C4">
        <w:rPr>
          <w:rStyle w:val="SCCCounselPartyRoleChar"/>
          <w:lang w:val="fr-CA"/>
        </w:rPr>
        <w:t>.</w:t>
      </w:r>
    </w:p>
    <w:p w:rsidR="007055C7" w:rsidRPr="00682682" w:rsidRDefault="007055C7">
      <w:pPr>
        <w:pStyle w:val="SCCLawFirm"/>
        <w:rPr>
          <w:lang w:val="fr-CA"/>
        </w:rPr>
      </w:pPr>
    </w:p>
    <w:p w:rsidR="00DC4B19" w:rsidRPr="00DC4B19" w:rsidRDefault="00DC4B19" w:rsidP="00DC4B19">
      <w:pPr>
        <w:pStyle w:val="SCCLawFirm"/>
        <w:rPr>
          <w:i w:val="0"/>
          <w:lang w:val="fr-CA"/>
        </w:rPr>
      </w:pPr>
      <w:r w:rsidRPr="001B749C">
        <w:rPr>
          <w:i w:val="0"/>
          <w:lang w:val="fr-CA"/>
        </w:rPr>
        <w:tab/>
      </w:r>
      <w:r w:rsidRPr="00DC4B19">
        <w:rPr>
          <w:i w:val="0"/>
          <w:lang w:val="fr-CA"/>
        </w:rPr>
        <w:t xml:space="preserve">Version française du jugement </w:t>
      </w:r>
      <w:r w:rsidR="006A4C70">
        <w:rPr>
          <w:i w:val="0"/>
          <w:lang w:val="fr-CA"/>
        </w:rPr>
        <w:t xml:space="preserve">de la Cour </w:t>
      </w:r>
      <w:r>
        <w:rPr>
          <w:i w:val="0"/>
          <w:lang w:val="fr-CA"/>
        </w:rPr>
        <w:t>rendu par</w:t>
      </w:r>
    </w:p>
    <w:p w:rsidR="00DC4B19" w:rsidRPr="00DC4B19" w:rsidRDefault="00DC4B19" w:rsidP="00DC4B19">
      <w:pPr>
        <w:pStyle w:val="SCCNormalDoubleSpacing"/>
        <w:rPr>
          <w:lang w:val="fr-CA"/>
        </w:rPr>
      </w:pPr>
    </w:p>
    <w:p w:rsidR="00DC4B19" w:rsidRDefault="00DC4B19" w:rsidP="00DC4B19">
      <w:pPr>
        <w:pStyle w:val="ListParagraph"/>
        <w:tabs>
          <w:tab w:val="left" w:pos="1134"/>
        </w:tabs>
        <w:spacing w:line="480" w:lineRule="auto"/>
        <w:ind w:left="0"/>
        <w:jc w:val="both"/>
        <w:rPr>
          <w:lang w:val="fr-CA"/>
        </w:rPr>
      </w:pPr>
      <w:r w:rsidRPr="0025306C">
        <w:rPr>
          <w:rStyle w:val="SCCCounselPartyRoleChar"/>
          <w:lang w:val="fr-CA"/>
        </w:rPr>
        <w:t>[1]</w:t>
      </w:r>
      <w:r w:rsidRPr="0025306C">
        <w:rPr>
          <w:rStyle w:val="SCCCounselPartyRoleChar"/>
          <w:lang w:val="fr-CA"/>
        </w:rPr>
        <w:tab/>
      </w:r>
      <w:r w:rsidRPr="0025306C">
        <w:rPr>
          <w:smallCaps/>
          <w:lang w:val="fr-CA"/>
        </w:rPr>
        <w:t>Le juge Rothstein</w:t>
      </w:r>
      <w:r w:rsidRPr="0025306C">
        <w:rPr>
          <w:lang w:val="fr-CA"/>
        </w:rPr>
        <w:t xml:space="preserve"> — </w:t>
      </w:r>
      <w:r w:rsidR="0025306C" w:rsidRPr="001F04BD">
        <w:rPr>
          <w:lang w:val="fr-CA"/>
        </w:rPr>
        <w:t xml:space="preserve">La majorité de la Cour est d’avis de rejeter le pourvoi pour les motifs exposés par le juge Doherty de la Cour d’appel. Les juges Cromwell et Karakatsanis, dissidents, auraient accueilli le pourvoi pour les motifs de la juge d’appel </w:t>
      </w:r>
      <w:proofErr w:type="spellStart"/>
      <w:r w:rsidR="0025306C" w:rsidRPr="001F04BD">
        <w:rPr>
          <w:lang w:val="fr-CA"/>
        </w:rPr>
        <w:t>Pepall</w:t>
      </w:r>
      <w:proofErr w:type="spellEnd"/>
      <w:r w:rsidR="0025306C">
        <w:rPr>
          <w:lang w:val="fr-CA"/>
        </w:rPr>
        <w:t>.</w:t>
      </w:r>
      <w:r w:rsidRPr="0025306C">
        <w:rPr>
          <w:lang w:val="fr-CA"/>
        </w:rPr>
        <w:tab/>
      </w:r>
    </w:p>
    <w:p w:rsidR="005D6DF3" w:rsidRDefault="005D6DF3" w:rsidP="004D7D95">
      <w:pPr>
        <w:pStyle w:val="SCCNormalDoubleSpacing"/>
        <w:rPr>
          <w:lang w:val="fr-CA"/>
        </w:rPr>
      </w:pPr>
    </w:p>
    <w:p w:rsidR="004D7D95" w:rsidRPr="00CF60C4" w:rsidRDefault="004D7D95" w:rsidP="004D7D95">
      <w:pPr>
        <w:pStyle w:val="SCCNormalDoubleSpacing"/>
        <w:rPr>
          <w:lang w:val="fr-CA"/>
        </w:rPr>
      </w:pPr>
      <w:r w:rsidRPr="0025306C">
        <w:rPr>
          <w:lang w:val="fr-CA"/>
        </w:rPr>
        <w:tab/>
      </w:r>
      <w:r w:rsidR="00480959">
        <w:rPr>
          <w:i/>
          <w:lang w:val="fr-CA"/>
        </w:rPr>
        <w:t>Pourvoi rejeté</w:t>
      </w:r>
      <w:r w:rsidR="00AB2501">
        <w:rPr>
          <w:i/>
          <w:lang w:val="fr-CA"/>
        </w:rPr>
        <w:t xml:space="preserve">, </w:t>
      </w:r>
      <w:r w:rsidR="00317564">
        <w:rPr>
          <w:i/>
          <w:lang w:val="fr-CA"/>
        </w:rPr>
        <w:t xml:space="preserve">les juges </w:t>
      </w:r>
      <w:r w:rsidR="00317564" w:rsidRPr="00317564">
        <w:rPr>
          <w:smallCaps/>
          <w:lang w:val="fr-CA"/>
        </w:rPr>
        <w:t>Cromwell</w:t>
      </w:r>
      <w:r w:rsidR="00317564">
        <w:rPr>
          <w:i/>
          <w:lang w:val="fr-CA"/>
        </w:rPr>
        <w:t xml:space="preserve"> et </w:t>
      </w:r>
      <w:r w:rsidR="00317564" w:rsidRPr="00317564">
        <w:rPr>
          <w:smallCaps/>
          <w:lang w:val="fr-CA"/>
        </w:rPr>
        <w:t>Karakatsanis</w:t>
      </w:r>
      <w:r w:rsidR="00317564">
        <w:rPr>
          <w:i/>
          <w:lang w:val="fr-CA"/>
        </w:rPr>
        <w:t xml:space="preserve"> sont dissidents</w:t>
      </w:r>
      <w:r w:rsidR="00EB4ACB">
        <w:rPr>
          <w:i/>
          <w:lang w:val="fr-CA"/>
        </w:rPr>
        <w:t>.</w:t>
      </w:r>
    </w:p>
    <w:p w:rsidR="004D7D95" w:rsidRPr="00CF60C4" w:rsidRDefault="004D7D95" w:rsidP="004D7D95">
      <w:pPr>
        <w:pStyle w:val="SCCNormalDoubleSpacing"/>
        <w:rPr>
          <w:lang w:val="fr-CA"/>
        </w:rPr>
      </w:pPr>
    </w:p>
    <w:p w:rsidR="00682682" w:rsidRDefault="005475EF" w:rsidP="00682682">
      <w:pPr>
        <w:pStyle w:val="SCCLawFirm"/>
        <w:rPr>
          <w:lang w:val="fr-CA"/>
        </w:rPr>
      </w:pPr>
      <w:r w:rsidRPr="00CF60C4">
        <w:rPr>
          <w:lang w:val="fr-CA"/>
        </w:rPr>
        <w:tab/>
      </w:r>
      <w:r w:rsidR="00682682">
        <w:rPr>
          <w:lang w:val="fr-CA"/>
        </w:rPr>
        <w:t>Procureurs</w:t>
      </w:r>
      <w:r w:rsidR="00682682" w:rsidRPr="00CF60C4">
        <w:rPr>
          <w:lang w:val="fr-CA"/>
        </w:rPr>
        <w:t xml:space="preserve"> de l</w:t>
      </w:r>
      <w:r w:rsidR="00682682">
        <w:rPr>
          <w:lang w:val="fr-CA"/>
        </w:rPr>
        <w:t>’appelant</w:t>
      </w:r>
      <w:r w:rsidR="00682682" w:rsidRPr="00CF60C4">
        <w:rPr>
          <w:lang w:val="fr-CA"/>
        </w:rPr>
        <w:t xml:space="preserve"> : Edward H. </w:t>
      </w:r>
      <w:proofErr w:type="spellStart"/>
      <w:r w:rsidR="00682682" w:rsidRPr="00CF60C4">
        <w:rPr>
          <w:lang w:val="fr-CA"/>
        </w:rPr>
        <w:t>Royle</w:t>
      </w:r>
      <w:proofErr w:type="spellEnd"/>
      <w:r w:rsidR="00682682" w:rsidRPr="00CF60C4">
        <w:rPr>
          <w:lang w:val="fr-CA"/>
        </w:rPr>
        <w:t xml:space="preserve"> &amp; Associates, Toronto.</w:t>
      </w:r>
    </w:p>
    <w:p w:rsidR="00682682" w:rsidRPr="004B700C" w:rsidRDefault="00682682" w:rsidP="00682682">
      <w:pPr>
        <w:pStyle w:val="SCCNormalDoubleSpacing"/>
        <w:rPr>
          <w:lang w:val="fr-CA"/>
        </w:rPr>
      </w:pPr>
    </w:p>
    <w:p w:rsidR="00682682" w:rsidRDefault="00682682" w:rsidP="00682682">
      <w:pPr>
        <w:pStyle w:val="SCCLawFirm"/>
        <w:rPr>
          <w:lang w:val="fr-CA"/>
        </w:rPr>
      </w:pPr>
      <w:r w:rsidRPr="00CF60C4">
        <w:rPr>
          <w:lang w:val="fr-CA"/>
        </w:rPr>
        <w:tab/>
      </w:r>
      <w:r w:rsidRPr="00682682">
        <w:rPr>
          <w:lang w:val="fr-CA"/>
        </w:rPr>
        <w:t>Procureur de l’intimée : Procureur général de l’Ontario, Toronto.</w:t>
      </w:r>
    </w:p>
    <w:p w:rsidR="005D6DF3" w:rsidRPr="005D6DF3" w:rsidRDefault="005D6DF3" w:rsidP="005D6DF3">
      <w:pPr>
        <w:pStyle w:val="SCCNormalDoubleSpacing"/>
        <w:rPr>
          <w:lang w:val="fr-CA"/>
        </w:rPr>
      </w:pPr>
    </w:p>
    <w:sectPr w:rsidR="005D6DF3" w:rsidRPr="005D6DF3" w:rsidSect="000648CC">
      <w:headerReference w:type="even" r:id="rId8"/>
      <w:headerReference w:type="default" r:id="rId9"/>
      <w:footerReference w:type="even" r:id="rId10"/>
      <w:footerReference w:type="default" r:id="rId11"/>
      <w:headerReference w:type="first" r:id="rId12"/>
      <w:footerReference w:type="first" r:id="rId13"/>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D6" w:rsidRDefault="006530D6">
      <w:r>
        <w:separator/>
      </w:r>
    </w:p>
  </w:endnote>
  <w:endnote w:type="continuationSeparator" w:id="0">
    <w:p w:rsidR="006530D6" w:rsidRDefault="00653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6" w:rsidRDefault="00653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6" w:rsidRDefault="006530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6" w:rsidRDefault="0065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D6" w:rsidRDefault="006530D6">
      <w:r>
        <w:separator/>
      </w:r>
    </w:p>
  </w:footnote>
  <w:footnote w:type="continuationSeparator" w:id="0">
    <w:p w:rsidR="006530D6" w:rsidRDefault="00653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6" w:rsidRDefault="006530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6" w:rsidRPr="00450352" w:rsidRDefault="006530D6"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6" w:rsidRDefault="006530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rsids>
    <w:rsidRoot w:val="0031414C"/>
    <w:rsid w:val="00000ED4"/>
    <w:rsid w:val="00023FC7"/>
    <w:rsid w:val="00025198"/>
    <w:rsid w:val="000437D4"/>
    <w:rsid w:val="000578A3"/>
    <w:rsid w:val="000648CC"/>
    <w:rsid w:val="00073F69"/>
    <w:rsid w:val="00097490"/>
    <w:rsid w:val="000C59B8"/>
    <w:rsid w:val="000C6AF0"/>
    <w:rsid w:val="000C7471"/>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B749C"/>
    <w:rsid w:val="001C779F"/>
    <w:rsid w:val="001D2AC1"/>
    <w:rsid w:val="001D4E88"/>
    <w:rsid w:val="00220FC2"/>
    <w:rsid w:val="002222F4"/>
    <w:rsid w:val="00224FC0"/>
    <w:rsid w:val="00225EA4"/>
    <w:rsid w:val="00226EAF"/>
    <w:rsid w:val="00231F3A"/>
    <w:rsid w:val="002406EE"/>
    <w:rsid w:val="00243EC8"/>
    <w:rsid w:val="0025306C"/>
    <w:rsid w:val="00270D93"/>
    <w:rsid w:val="002745CC"/>
    <w:rsid w:val="002A0A30"/>
    <w:rsid w:val="002B6FBE"/>
    <w:rsid w:val="002B7924"/>
    <w:rsid w:val="002C10A6"/>
    <w:rsid w:val="002D28C3"/>
    <w:rsid w:val="002D39A4"/>
    <w:rsid w:val="002E6705"/>
    <w:rsid w:val="0030329A"/>
    <w:rsid w:val="0031086F"/>
    <w:rsid w:val="0031414C"/>
    <w:rsid w:val="00314E01"/>
    <w:rsid w:val="00317564"/>
    <w:rsid w:val="0032089D"/>
    <w:rsid w:val="003310DE"/>
    <w:rsid w:val="003323B0"/>
    <w:rsid w:val="00340A49"/>
    <w:rsid w:val="0035169A"/>
    <w:rsid w:val="0035259D"/>
    <w:rsid w:val="00353112"/>
    <w:rsid w:val="00364B18"/>
    <w:rsid w:val="003A125D"/>
    <w:rsid w:val="003A4C70"/>
    <w:rsid w:val="003B215F"/>
    <w:rsid w:val="003C799C"/>
    <w:rsid w:val="003D0399"/>
    <w:rsid w:val="003E1C71"/>
    <w:rsid w:val="003F327B"/>
    <w:rsid w:val="00404B3D"/>
    <w:rsid w:val="00406166"/>
    <w:rsid w:val="0040704B"/>
    <w:rsid w:val="00410A55"/>
    <w:rsid w:val="00411300"/>
    <w:rsid w:val="00413F17"/>
    <w:rsid w:val="00415417"/>
    <w:rsid w:val="00426659"/>
    <w:rsid w:val="00450352"/>
    <w:rsid w:val="00454BDB"/>
    <w:rsid w:val="00465132"/>
    <w:rsid w:val="00480959"/>
    <w:rsid w:val="00480C90"/>
    <w:rsid w:val="0048396F"/>
    <w:rsid w:val="00493C18"/>
    <w:rsid w:val="004A600C"/>
    <w:rsid w:val="004A6118"/>
    <w:rsid w:val="004B700C"/>
    <w:rsid w:val="004C478D"/>
    <w:rsid w:val="004D7D95"/>
    <w:rsid w:val="004E2C26"/>
    <w:rsid w:val="004E5DD0"/>
    <w:rsid w:val="005125A8"/>
    <w:rsid w:val="00517549"/>
    <w:rsid w:val="00520ABC"/>
    <w:rsid w:val="00521AE8"/>
    <w:rsid w:val="00527180"/>
    <w:rsid w:val="00543D44"/>
    <w:rsid w:val="005475EF"/>
    <w:rsid w:val="00555291"/>
    <w:rsid w:val="00566AD1"/>
    <w:rsid w:val="00583EDE"/>
    <w:rsid w:val="005920EE"/>
    <w:rsid w:val="005A6079"/>
    <w:rsid w:val="005D6DF3"/>
    <w:rsid w:val="005E4698"/>
    <w:rsid w:val="00603924"/>
    <w:rsid w:val="00610539"/>
    <w:rsid w:val="00613969"/>
    <w:rsid w:val="00625C35"/>
    <w:rsid w:val="00647E49"/>
    <w:rsid w:val="006530D6"/>
    <w:rsid w:val="00656313"/>
    <w:rsid w:val="006565F4"/>
    <w:rsid w:val="00665BD1"/>
    <w:rsid w:val="00682682"/>
    <w:rsid w:val="00684EEA"/>
    <w:rsid w:val="0069689B"/>
    <w:rsid w:val="006A4C70"/>
    <w:rsid w:val="006B5FF5"/>
    <w:rsid w:val="006F30AF"/>
    <w:rsid w:val="00701759"/>
    <w:rsid w:val="007055C7"/>
    <w:rsid w:val="00705C15"/>
    <w:rsid w:val="007073B4"/>
    <w:rsid w:val="007110F6"/>
    <w:rsid w:val="007208D1"/>
    <w:rsid w:val="00744518"/>
    <w:rsid w:val="00747288"/>
    <w:rsid w:val="00747DD3"/>
    <w:rsid w:val="007549C8"/>
    <w:rsid w:val="00766D14"/>
    <w:rsid w:val="00767A0F"/>
    <w:rsid w:val="00791272"/>
    <w:rsid w:val="007A05F6"/>
    <w:rsid w:val="007B6F4A"/>
    <w:rsid w:val="007E1C47"/>
    <w:rsid w:val="007E2219"/>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3E28"/>
    <w:rsid w:val="008B660A"/>
    <w:rsid w:val="008C01DA"/>
    <w:rsid w:val="008F2674"/>
    <w:rsid w:val="008F2CD5"/>
    <w:rsid w:val="008F78E9"/>
    <w:rsid w:val="009179F9"/>
    <w:rsid w:val="00917C7A"/>
    <w:rsid w:val="00933E5E"/>
    <w:rsid w:val="00935218"/>
    <w:rsid w:val="0093690C"/>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32537"/>
    <w:rsid w:val="00A41805"/>
    <w:rsid w:val="00A51882"/>
    <w:rsid w:val="00A52AFB"/>
    <w:rsid w:val="00A548CB"/>
    <w:rsid w:val="00A5521C"/>
    <w:rsid w:val="00A643E7"/>
    <w:rsid w:val="00A73C38"/>
    <w:rsid w:val="00AB2501"/>
    <w:rsid w:val="00AB670D"/>
    <w:rsid w:val="00AF03C5"/>
    <w:rsid w:val="00B000D8"/>
    <w:rsid w:val="00B00F75"/>
    <w:rsid w:val="00B145B6"/>
    <w:rsid w:val="00B279EB"/>
    <w:rsid w:val="00B37FB1"/>
    <w:rsid w:val="00B50C81"/>
    <w:rsid w:val="00B557F8"/>
    <w:rsid w:val="00B57F73"/>
    <w:rsid w:val="00B815FC"/>
    <w:rsid w:val="00B93FBC"/>
    <w:rsid w:val="00BA7DA0"/>
    <w:rsid w:val="00BB2EE4"/>
    <w:rsid w:val="00BB4C92"/>
    <w:rsid w:val="00BC2108"/>
    <w:rsid w:val="00BD0E9E"/>
    <w:rsid w:val="00BD1BEC"/>
    <w:rsid w:val="00BD32FF"/>
    <w:rsid w:val="00BD7C37"/>
    <w:rsid w:val="00BF6FE9"/>
    <w:rsid w:val="00C02092"/>
    <w:rsid w:val="00C24D91"/>
    <w:rsid w:val="00C26DB2"/>
    <w:rsid w:val="00C53F14"/>
    <w:rsid w:val="00C600CF"/>
    <w:rsid w:val="00C6084F"/>
    <w:rsid w:val="00C62A66"/>
    <w:rsid w:val="00C66359"/>
    <w:rsid w:val="00C70C3E"/>
    <w:rsid w:val="00C71458"/>
    <w:rsid w:val="00C77613"/>
    <w:rsid w:val="00C828E7"/>
    <w:rsid w:val="00C86719"/>
    <w:rsid w:val="00C921DD"/>
    <w:rsid w:val="00CA39FE"/>
    <w:rsid w:val="00CA6391"/>
    <w:rsid w:val="00CE036E"/>
    <w:rsid w:val="00CE3171"/>
    <w:rsid w:val="00CF1601"/>
    <w:rsid w:val="00CF60C4"/>
    <w:rsid w:val="00D0168C"/>
    <w:rsid w:val="00D0172F"/>
    <w:rsid w:val="00D01E33"/>
    <w:rsid w:val="00D068A7"/>
    <w:rsid w:val="00D17476"/>
    <w:rsid w:val="00D32086"/>
    <w:rsid w:val="00D37A3F"/>
    <w:rsid w:val="00D4431D"/>
    <w:rsid w:val="00D4667A"/>
    <w:rsid w:val="00D63A1C"/>
    <w:rsid w:val="00D7516F"/>
    <w:rsid w:val="00D95F8E"/>
    <w:rsid w:val="00DA0590"/>
    <w:rsid w:val="00DB58E6"/>
    <w:rsid w:val="00DC1739"/>
    <w:rsid w:val="00DC1788"/>
    <w:rsid w:val="00DC3DB8"/>
    <w:rsid w:val="00DC4B19"/>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1914"/>
    <w:rsid w:val="00E97830"/>
    <w:rsid w:val="00EB4ACB"/>
    <w:rsid w:val="00EE0830"/>
    <w:rsid w:val="00EE6CB8"/>
    <w:rsid w:val="00EF0683"/>
    <w:rsid w:val="00F0070C"/>
    <w:rsid w:val="00F00EB7"/>
    <w:rsid w:val="00F36AB6"/>
    <w:rsid w:val="00F37A09"/>
    <w:rsid w:val="00F409CE"/>
    <w:rsid w:val="00F4379D"/>
    <w:rsid w:val="00F50D2D"/>
    <w:rsid w:val="00F52170"/>
    <w:rsid w:val="00F56C8B"/>
    <w:rsid w:val="00F62639"/>
    <w:rsid w:val="00F66810"/>
    <w:rsid w:val="00F84DF4"/>
    <w:rsid w:val="00F85C97"/>
    <w:rsid w:val="00FB37D2"/>
    <w:rsid w:val="00FC4EFB"/>
    <w:rsid w:val="00FD068D"/>
    <w:rsid w:val="00FD4F28"/>
    <w:rsid w:val="00FE6784"/>
    <w:rsid w:val="00FE7A8B"/>
    <w:rsid w:val="00FF1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styleId="Emphasis">
    <w:name w:val="Emphasis"/>
    <w:basedOn w:val="DefaultParagraphFont"/>
    <w:uiPriority w:val="20"/>
    <w:qFormat/>
    <w:rsid w:val="00480959"/>
    <w:rPr>
      <w:i/>
      <w:iCs/>
    </w:rPr>
  </w:style>
  <w:style w:type="paragraph" w:styleId="ListParagraph">
    <w:name w:val="List Paragraph"/>
    <w:basedOn w:val="Normal"/>
    <w:uiPriority w:val="34"/>
    <w:qFormat/>
    <w:rsid w:val="00DC4B19"/>
    <w:pPr>
      <w:ind w:left="720"/>
      <w:contextualSpacing/>
    </w:pPr>
  </w:style>
  <w:style w:type="table" w:styleId="TableGrid">
    <w:name w:val="Table Grid"/>
    <w:basedOn w:val="TableNormal"/>
    <w:uiPriority w:val="59"/>
    <w:rsid w:val="0009749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097490"/>
    <w:rPr>
      <w:rFonts w:eastAsiaTheme="minorHAnsi" w:cstheme="minorBidi"/>
      <w:sz w:val="24"/>
      <w:szCs w:val="24"/>
      <w:lang w:val="fr-CA" w:eastAsia="en-US"/>
    </w:rPr>
  </w:style>
  <w:style w:type="paragraph" w:customStyle="1" w:styleId="SCCLsocPrefix">
    <w:name w:val="SCC.Lsoc.Prefix"/>
    <w:basedOn w:val="Normal"/>
    <w:next w:val="Normal"/>
    <w:link w:val="SCCLsocPrefixChar"/>
    <w:rsid w:val="0009749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97490"/>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2014-11-18T13:51:00Z</dcterms:created>
  <dcterms:modified xsi:type="dcterms:W3CDTF">2015-03-06T18:59:00Z</dcterms:modified>
</cp:coreProperties>
</file>