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F4007">
            <w:r>
              <w:t xml:space="preserve">July </w:t>
            </w:r>
            <w:r w:rsidR="006F4007">
              <w:t>23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F4007">
            <w:pPr>
              <w:rPr>
                <w:lang w:val="en-US"/>
              </w:rPr>
            </w:pPr>
            <w:r>
              <w:t xml:space="preserve">Le </w:t>
            </w:r>
            <w:r w:rsidR="006F4007">
              <w:t>23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44C9" w:rsidTr="00C173B0">
        <w:tc>
          <w:tcPr>
            <w:tcW w:w="2269" w:type="pct"/>
          </w:tcPr>
          <w:p w:rsidR="00417FB7" w:rsidRPr="006E7BAE" w:rsidRDefault="00417FB7" w:rsidP="006F4007">
            <w:r w:rsidRPr="006E7BAE">
              <w:t xml:space="preserve">Coram:  </w:t>
            </w:r>
            <w:r>
              <w:t xml:space="preserve">Abella, Karakatsanis and </w:t>
            </w:r>
            <w:r w:rsidR="006F4007">
              <w:t>Wagner</w:t>
            </w:r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F400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4007">
              <w:rPr>
                <w:lang w:val="fr-CA"/>
              </w:rPr>
              <w:t xml:space="preserve">Les juges Abella, Karakatsanis et </w:t>
            </w:r>
            <w:r w:rsidR="006F4007">
              <w:rPr>
                <w:lang w:val="fr-CA"/>
              </w:rPr>
              <w:t>Wagner</w:t>
            </w:r>
          </w:p>
        </w:tc>
      </w:tr>
      <w:tr w:rsidR="00C2612E" w:rsidRPr="007744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F40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F40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1CCA" w:rsidRDefault="006F4007">
            <w:pPr>
              <w:pStyle w:val="SCCLsocPrefix"/>
            </w:pPr>
            <w:r>
              <w:t>BETWEEN:</w:t>
            </w:r>
            <w:r>
              <w:br/>
            </w:r>
          </w:p>
          <w:p w:rsidR="00DC1CCA" w:rsidRDefault="006F4007">
            <w:pPr>
              <w:pStyle w:val="SCCLsocParty"/>
            </w:pPr>
            <w:r>
              <w:t>Canadian National Railway Company</w:t>
            </w:r>
            <w:r>
              <w:br/>
            </w:r>
          </w:p>
          <w:p w:rsidR="007744C9" w:rsidRDefault="007744C9">
            <w:pPr>
              <w:pStyle w:val="SCCLsocPartyRole"/>
            </w:pPr>
          </w:p>
          <w:p w:rsidR="00DC1CCA" w:rsidRDefault="006F4007">
            <w:pPr>
              <w:pStyle w:val="SCCLsocPartyRole"/>
            </w:pPr>
            <w:r>
              <w:t>Applicant</w:t>
            </w:r>
            <w:r>
              <w:br/>
            </w:r>
          </w:p>
          <w:p w:rsidR="00DC1CCA" w:rsidRDefault="006F4007">
            <w:pPr>
              <w:pStyle w:val="SCCLsocVersus"/>
            </w:pPr>
            <w:r>
              <w:t>- and -</w:t>
            </w:r>
            <w:r>
              <w:br/>
            </w:r>
          </w:p>
          <w:p w:rsidR="00DC1CCA" w:rsidRDefault="006F4007">
            <w:pPr>
              <w:pStyle w:val="SCCLsocParty"/>
            </w:pPr>
            <w:r>
              <w:t>Corporation of the City of Kitchener, Public Utilities Commission of Kitchener</w:t>
            </w:r>
            <w:r w:rsidR="007744C9">
              <w:t xml:space="preserve"> and</w:t>
            </w:r>
            <w:r>
              <w:t xml:space="preserve"> Hogg Fuel &amp; Supply Limited</w:t>
            </w:r>
            <w:r>
              <w:br/>
            </w:r>
          </w:p>
          <w:p w:rsidR="00DC1CCA" w:rsidRDefault="006F400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1CCA" w:rsidRPr="006F4007" w:rsidRDefault="006F4007">
            <w:pPr>
              <w:pStyle w:val="SCCLsocPrefix"/>
              <w:rPr>
                <w:lang w:val="fr-CA"/>
              </w:rPr>
            </w:pPr>
            <w:r w:rsidRPr="006F4007">
              <w:rPr>
                <w:lang w:val="fr-CA"/>
              </w:rPr>
              <w:t>ENTRE :</w:t>
            </w:r>
            <w:r w:rsidRPr="006F4007">
              <w:rPr>
                <w:lang w:val="fr-CA"/>
              </w:rPr>
              <w:br/>
            </w:r>
          </w:p>
          <w:p w:rsidR="00DC1CCA" w:rsidRPr="006F4007" w:rsidRDefault="006F4007">
            <w:pPr>
              <w:pStyle w:val="SCCLsocParty"/>
              <w:rPr>
                <w:lang w:val="fr-CA"/>
              </w:rPr>
            </w:pPr>
            <w:r w:rsidRPr="006F4007">
              <w:rPr>
                <w:lang w:val="fr-CA"/>
              </w:rPr>
              <w:t>Compagnie des chemins de fer nationaux du Canada</w:t>
            </w:r>
            <w:r w:rsidRPr="006F4007">
              <w:rPr>
                <w:lang w:val="fr-CA"/>
              </w:rPr>
              <w:br/>
            </w:r>
          </w:p>
          <w:p w:rsidR="00DC1CCA" w:rsidRDefault="006F4007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DC1CCA" w:rsidRDefault="006F4007">
            <w:pPr>
              <w:pStyle w:val="SCCLsocVersus"/>
            </w:pPr>
            <w:r>
              <w:t>- et -</w:t>
            </w:r>
            <w:r>
              <w:br/>
            </w:r>
          </w:p>
          <w:p w:rsidR="00DC1CCA" w:rsidRDefault="006F4007">
            <w:pPr>
              <w:pStyle w:val="SCCLsocParty"/>
            </w:pPr>
            <w:r>
              <w:t>Corporation of the City of Kitchener, Public Ut</w:t>
            </w:r>
            <w:r w:rsidR="007744C9">
              <w:t>ilities Commission of Kitchener et</w:t>
            </w:r>
            <w:r>
              <w:t xml:space="preserve"> Hogg Fuel &amp; Supply Limited</w:t>
            </w:r>
            <w:r>
              <w:br/>
            </w:r>
          </w:p>
          <w:p w:rsidR="00DC1CCA" w:rsidRDefault="006F4007" w:rsidP="006F400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44C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400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C59372, 2015 ONCA 131</w:t>
            </w:r>
            <w:r w:rsidRPr="006E7BAE">
              <w:t xml:space="preserve">, dated </w:t>
            </w:r>
            <w:r>
              <w:t>February 26, 2015</w:t>
            </w:r>
            <w:r w:rsidR="006F4007">
              <w:t>,</w:t>
            </w:r>
            <w:r w:rsidRPr="006E7BAE">
              <w:t xml:space="preserve"> is </w:t>
            </w:r>
            <w:r w:rsidR="006F400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4D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400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4007">
              <w:rPr>
                <w:lang w:val="fr-CA"/>
              </w:rPr>
              <w:t>C59372, 2015 ONCA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4007">
              <w:rPr>
                <w:lang w:val="fr-CA"/>
              </w:rPr>
              <w:t>26 février 2015</w:t>
            </w:r>
            <w:r w:rsidRPr="006E7BAE">
              <w:rPr>
                <w:lang w:val="fr-CA"/>
              </w:rPr>
              <w:t xml:space="preserve">, est </w:t>
            </w:r>
            <w:r w:rsidR="006F4007">
              <w:rPr>
                <w:lang w:val="fr-CA"/>
              </w:rPr>
              <w:t xml:space="preserve">rejetée </w:t>
            </w:r>
            <w:r w:rsidR="00C04D99">
              <w:rPr>
                <w:lang w:val="fr-CA"/>
              </w:rPr>
              <w:t>avec</w:t>
            </w:r>
            <w:r w:rsidR="006F4007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F4007" w:rsidRDefault="006F400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F4007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6C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6C71" w:rsidRPr="00417FB7">
      <w:rPr>
        <w:szCs w:val="24"/>
      </w:rPr>
      <w:fldChar w:fldCharType="separate"/>
    </w:r>
    <w:r w:rsidR="006F4007">
      <w:rPr>
        <w:noProof/>
        <w:szCs w:val="24"/>
      </w:rPr>
      <w:t>2</w:t>
    </w:r>
    <w:r w:rsidR="003A6C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C71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646DE"/>
    <w:rsid w:val="00587869"/>
    <w:rsid w:val="00612913"/>
    <w:rsid w:val="00614908"/>
    <w:rsid w:val="00650109"/>
    <w:rsid w:val="006E7BAE"/>
    <w:rsid w:val="006F4007"/>
    <w:rsid w:val="00701109"/>
    <w:rsid w:val="007372EA"/>
    <w:rsid w:val="007744C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0450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4D99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C1CC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2015-07-17T12:47:00Z</dcterms:created>
  <dcterms:modified xsi:type="dcterms:W3CDTF">2015-07-17T17:55:00Z</dcterms:modified>
</cp:coreProperties>
</file>