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Default="009F436C" w:rsidP="00382FEC"/>
    <w:p w:rsidR="00323AB1" w:rsidRPr="001E26DB" w:rsidRDefault="00323AB1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36257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323AB1">
            <w:r>
              <w:t xml:space="preserve">Le </w:t>
            </w:r>
            <w:r w:rsidR="00323AB1">
              <w:t>13 ao</w:t>
            </w:r>
            <w:r w:rsidR="00323AB1">
              <w:rPr>
                <w:rFonts w:cs="Times New Roman"/>
              </w:rPr>
              <w:t>û</w:t>
            </w:r>
            <w:r w:rsidR="00323AB1">
              <w:t>t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23AB1" w:rsidP="0027081E">
            <w:pPr>
              <w:rPr>
                <w:lang w:val="en-CA"/>
              </w:rPr>
            </w:pPr>
            <w:r>
              <w:t>August 13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B1F55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Wagner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23AB1">
              <w:rPr>
                <w:lang w:val="en-CA"/>
              </w:rPr>
              <w:t>McLachlin C.J. and Wagner and Gascon JJ.</w:t>
            </w:r>
          </w:p>
        </w:tc>
      </w:tr>
      <w:tr w:rsidR="00C2612E" w:rsidRPr="00EB1F55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323AB1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323AB1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C2C1A" w:rsidTr="006A1E6D">
        <w:tc>
          <w:tcPr>
            <w:tcW w:w="2269" w:type="pct"/>
          </w:tcPr>
          <w:p w:rsidR="00122DC4" w:rsidRDefault="00323AB1">
            <w:pPr>
              <w:pStyle w:val="SCCLsocPrefix"/>
            </w:pPr>
            <w:r>
              <w:t>ENTRE :</w:t>
            </w:r>
            <w:r>
              <w:br/>
            </w:r>
          </w:p>
          <w:p w:rsidR="00122DC4" w:rsidRDefault="00323AB1">
            <w:pPr>
              <w:pStyle w:val="SCCLsocParty"/>
            </w:pPr>
            <w:r>
              <w:t>Syndicat des travailleurs de l'éducation de l'Est du Québec (CSQ)</w:t>
            </w:r>
            <w:r>
              <w:br/>
            </w:r>
          </w:p>
          <w:p w:rsidR="00122DC4" w:rsidRDefault="00323AB1">
            <w:pPr>
              <w:pStyle w:val="SCCLsocPartyRole"/>
            </w:pPr>
            <w:r>
              <w:t>Demandeur</w:t>
            </w:r>
            <w:r>
              <w:br/>
            </w:r>
          </w:p>
          <w:p w:rsidR="00122DC4" w:rsidRDefault="00323AB1">
            <w:pPr>
              <w:pStyle w:val="SCCLsocVersus"/>
            </w:pPr>
            <w:r>
              <w:t>- et -</w:t>
            </w:r>
            <w:r>
              <w:br/>
            </w:r>
          </w:p>
          <w:p w:rsidR="00122DC4" w:rsidRDefault="00323AB1">
            <w:pPr>
              <w:pStyle w:val="SCCLsocParty"/>
            </w:pPr>
            <w:r>
              <w:t>Commission scolaire des Îles</w:t>
            </w:r>
            <w:r>
              <w:br/>
            </w:r>
          </w:p>
          <w:p w:rsidR="00122DC4" w:rsidRDefault="00323AB1">
            <w:pPr>
              <w:pStyle w:val="SCCLsocPartyRole"/>
            </w:pPr>
            <w:r>
              <w:t>Intimée</w:t>
            </w:r>
            <w:r>
              <w:br/>
            </w:r>
          </w:p>
          <w:p w:rsidR="00122DC4" w:rsidRDefault="00323AB1">
            <w:pPr>
              <w:pStyle w:val="SCCLsocVersus"/>
            </w:pPr>
            <w:r>
              <w:t>- et -</w:t>
            </w:r>
            <w:r>
              <w:br/>
            </w:r>
          </w:p>
          <w:p w:rsidR="00122DC4" w:rsidRDefault="00323AB1">
            <w:pPr>
              <w:pStyle w:val="SCCLsocParty"/>
            </w:pPr>
            <w:r>
              <w:t>Marcel Morin, ès qualités</w:t>
            </w:r>
            <w:r w:rsidR="00DC2C1A">
              <w:t xml:space="preserve"> d’arbitre de griefs</w:t>
            </w:r>
            <w:r>
              <w:br/>
            </w:r>
          </w:p>
          <w:p w:rsidR="00122DC4" w:rsidRDefault="00323AB1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:rsidR="00824412" w:rsidRPr="00DC2C1A" w:rsidRDefault="00824412" w:rsidP="00375294"/>
        </w:tc>
        <w:tc>
          <w:tcPr>
            <w:tcW w:w="2350" w:type="pct"/>
          </w:tcPr>
          <w:p w:rsidR="00122DC4" w:rsidRDefault="00323AB1">
            <w:pPr>
              <w:pStyle w:val="SCCLsocPrefix"/>
            </w:pPr>
            <w:r>
              <w:t>BETWEEN:</w:t>
            </w:r>
            <w:r>
              <w:br/>
            </w:r>
          </w:p>
          <w:p w:rsidR="00122DC4" w:rsidRDefault="00323AB1">
            <w:pPr>
              <w:pStyle w:val="SCCLsocParty"/>
            </w:pPr>
            <w:r>
              <w:t>Syndicat des travailleurs de l'éducation de l'Est du Québec (CSQ)</w:t>
            </w:r>
            <w:r>
              <w:br/>
            </w:r>
          </w:p>
          <w:p w:rsidR="00122DC4" w:rsidRDefault="00323AB1">
            <w:pPr>
              <w:pStyle w:val="SCCLsocPartyRole"/>
            </w:pPr>
            <w:r>
              <w:t>Applicant</w:t>
            </w:r>
            <w:r>
              <w:br/>
            </w:r>
          </w:p>
          <w:p w:rsidR="00122DC4" w:rsidRDefault="00323AB1">
            <w:pPr>
              <w:pStyle w:val="SCCLsocVersus"/>
            </w:pPr>
            <w:r>
              <w:t>- and -</w:t>
            </w:r>
            <w:r>
              <w:br/>
            </w:r>
          </w:p>
          <w:p w:rsidR="00122DC4" w:rsidRDefault="00323AB1">
            <w:pPr>
              <w:pStyle w:val="SCCLsocParty"/>
            </w:pPr>
            <w:r>
              <w:t>Commission scolaire des Îles</w:t>
            </w:r>
            <w:r>
              <w:br/>
            </w:r>
          </w:p>
          <w:p w:rsidR="00122DC4" w:rsidRPr="00323AB1" w:rsidRDefault="00323AB1">
            <w:pPr>
              <w:pStyle w:val="SCCLsocPartyRole"/>
              <w:rPr>
                <w:lang w:val="en-CA"/>
              </w:rPr>
            </w:pPr>
            <w:r w:rsidRPr="00323AB1">
              <w:rPr>
                <w:lang w:val="en-CA"/>
              </w:rPr>
              <w:t>Respondent</w:t>
            </w:r>
            <w:r w:rsidRPr="00323AB1">
              <w:rPr>
                <w:lang w:val="en-CA"/>
              </w:rPr>
              <w:br/>
            </w:r>
          </w:p>
          <w:p w:rsidR="00122DC4" w:rsidRPr="00323AB1" w:rsidRDefault="00323AB1">
            <w:pPr>
              <w:pStyle w:val="SCCLsocVersus"/>
              <w:rPr>
                <w:lang w:val="en-CA"/>
              </w:rPr>
            </w:pPr>
            <w:r w:rsidRPr="00323AB1">
              <w:rPr>
                <w:lang w:val="en-CA"/>
              </w:rPr>
              <w:t>- and -</w:t>
            </w:r>
            <w:r w:rsidRPr="00323AB1">
              <w:rPr>
                <w:lang w:val="en-CA"/>
              </w:rPr>
              <w:br/>
            </w:r>
          </w:p>
          <w:p w:rsidR="00122DC4" w:rsidRPr="00323AB1" w:rsidRDefault="00323AB1">
            <w:pPr>
              <w:pStyle w:val="SCCLsocParty"/>
              <w:rPr>
                <w:lang w:val="en-CA"/>
              </w:rPr>
            </w:pPr>
            <w:r w:rsidRPr="00323AB1">
              <w:rPr>
                <w:lang w:val="en-CA"/>
              </w:rPr>
              <w:t xml:space="preserve">Marcel Morin, </w:t>
            </w:r>
            <w:r w:rsidR="00DC2C1A">
              <w:rPr>
                <w:lang w:val="en-CA"/>
              </w:rPr>
              <w:t>in his capacity as grievance arbitrator</w:t>
            </w:r>
            <w:r w:rsidRPr="00323AB1">
              <w:rPr>
                <w:lang w:val="en-CA"/>
              </w:rPr>
              <w:br/>
            </w:r>
          </w:p>
          <w:p w:rsidR="00122DC4" w:rsidRPr="00323AB1" w:rsidRDefault="00323AB1">
            <w:pPr>
              <w:pStyle w:val="SCCLsocPartyRole"/>
              <w:rPr>
                <w:lang w:val="en-CA"/>
              </w:rPr>
            </w:pPr>
            <w:r w:rsidRPr="00323AB1">
              <w:rPr>
                <w:lang w:val="en-CA"/>
              </w:rPr>
              <w:t>Intervener</w:t>
            </w:r>
          </w:p>
        </w:tc>
      </w:tr>
      <w:tr w:rsidR="00824412" w:rsidRPr="00DC2C1A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:rsidR="00EB1F55" w:rsidRDefault="00EB1F55">
      <w:r>
        <w:br w:type="page"/>
      </w:r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EB1F5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23AB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200-09-008013-135</w:t>
            </w:r>
            <w:r w:rsidRPr="001E26DB">
              <w:t xml:space="preserve">, </w:t>
            </w:r>
            <w:r w:rsidR="00DC2C1A">
              <w:t xml:space="preserve">2014 QCCA 2105, </w:t>
            </w:r>
            <w:r w:rsidRPr="001E26DB">
              <w:t xml:space="preserve">daté du </w:t>
            </w:r>
            <w:r>
              <w:t>17 novembre 2014</w:t>
            </w:r>
            <w:r w:rsidRPr="001E26DB">
              <w:t xml:space="preserve">, est </w:t>
            </w:r>
            <w:r w:rsidR="00323AB1">
              <w:t>rejet</w:t>
            </w:r>
            <w:r w:rsidR="00323AB1">
              <w:rPr>
                <w:rFonts w:cs="Times New Roman"/>
              </w:rPr>
              <w:t>é</w:t>
            </w:r>
            <w:r w:rsidR="00323AB1">
              <w:t>e avec d</w:t>
            </w:r>
            <w:r w:rsidR="00323AB1">
              <w:rPr>
                <w:rFonts w:cs="Times New Roman"/>
              </w:rPr>
              <w:t>é</w:t>
            </w:r>
            <w:r w:rsidR="00323AB1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EB1F55" w:rsidRDefault="0027081E" w:rsidP="0027081E">
            <w:pPr>
              <w:jc w:val="center"/>
            </w:pPr>
            <w:r w:rsidRPr="00EB1F55">
              <w:t>JUDGMENT</w:t>
            </w:r>
          </w:p>
          <w:p w:rsidR="0027081E" w:rsidRPr="00EB1F55" w:rsidRDefault="0027081E" w:rsidP="0027081E">
            <w:pPr>
              <w:jc w:val="center"/>
            </w:pPr>
          </w:p>
          <w:p w:rsidR="00824412" w:rsidRPr="001E26DB" w:rsidRDefault="0027081E" w:rsidP="00323AB1">
            <w:pPr>
              <w:jc w:val="both"/>
              <w:rPr>
                <w:lang w:val="en-CA"/>
              </w:rPr>
            </w:pPr>
            <w:r w:rsidRPr="00EB1F55">
              <w:t xml:space="preserve">The application for </w:t>
            </w:r>
            <w:proofErr w:type="spellStart"/>
            <w:r w:rsidRPr="00EB1F55">
              <w:t>leave</w:t>
            </w:r>
            <w:proofErr w:type="spellEnd"/>
            <w:r w:rsidRPr="00EB1F55">
              <w:t xml:space="preserve"> to </w:t>
            </w:r>
            <w:proofErr w:type="spellStart"/>
            <w:r w:rsidRPr="00EB1F55">
              <w:t>appeal</w:t>
            </w:r>
            <w:proofErr w:type="spellEnd"/>
            <w:r w:rsidRPr="00EB1F55">
              <w:t xml:space="preserve"> </w:t>
            </w:r>
            <w:proofErr w:type="spellStart"/>
            <w:r w:rsidRPr="00EB1F55">
              <w:t>from</w:t>
            </w:r>
            <w:proofErr w:type="spellEnd"/>
            <w:r w:rsidRPr="00EB1F55">
              <w:t xml:space="preserve"> the </w:t>
            </w:r>
            <w:proofErr w:type="spellStart"/>
            <w:r w:rsidRPr="00EB1F55">
              <w:t>judgment</w:t>
            </w:r>
            <w:proofErr w:type="spellEnd"/>
            <w:r w:rsidRPr="00EB1F55">
              <w:t xml:space="preserve"> of the</w:t>
            </w:r>
            <w:bookmarkStart w:id="1" w:name="BM_1_"/>
            <w:bookmarkEnd w:id="1"/>
            <w:r w:rsidRPr="00EB1F55">
              <w:t xml:space="preserve"> Cou</w:t>
            </w:r>
            <w:proofErr w:type="spellStart"/>
            <w:r w:rsidRPr="00323AB1">
              <w:rPr>
                <w:lang w:val="en-CA"/>
              </w:rPr>
              <w:t>rt</w:t>
            </w:r>
            <w:proofErr w:type="spellEnd"/>
            <w:r w:rsidRPr="00323AB1">
              <w:rPr>
                <w:lang w:val="en-CA"/>
              </w:rPr>
              <w:t xml:space="preserve">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23AB1">
              <w:rPr>
                <w:lang w:val="en-CA"/>
              </w:rPr>
              <w:t>200-09-008013-135</w:t>
            </w:r>
            <w:r w:rsidRPr="001E26DB">
              <w:rPr>
                <w:lang w:val="en-CA"/>
              </w:rPr>
              <w:t xml:space="preserve">, </w:t>
            </w:r>
            <w:r w:rsidR="00DC2C1A">
              <w:rPr>
                <w:lang w:val="en-CA"/>
              </w:rPr>
              <w:t xml:space="preserve">2014 QCCA 2105, </w:t>
            </w:r>
            <w:r w:rsidRPr="001E26DB">
              <w:rPr>
                <w:lang w:val="en-CA"/>
              </w:rPr>
              <w:t xml:space="preserve">dated </w:t>
            </w:r>
            <w:r w:rsidRPr="00323AB1">
              <w:rPr>
                <w:lang w:val="en-CA"/>
              </w:rPr>
              <w:t>November 17, 2014</w:t>
            </w:r>
            <w:r w:rsidR="00A50A0B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23AB1">
              <w:rPr>
                <w:lang w:val="en-CA"/>
              </w:rPr>
              <w:t>dismissed with costs</w:t>
            </w:r>
            <w:r w:rsidR="00847945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4B022F" w:rsidRPr="00EB1F55" w:rsidRDefault="004B022F" w:rsidP="004B022F">
      <w:pPr>
        <w:jc w:val="center"/>
        <w:rPr>
          <w:lang w:val="en-US"/>
        </w:rPr>
      </w:pPr>
    </w:p>
    <w:p w:rsidR="004B022F" w:rsidRPr="00F67F03" w:rsidRDefault="004B022F" w:rsidP="004B022F">
      <w:pPr>
        <w:jc w:val="center"/>
        <w:rPr>
          <w:lang w:val="fr-FR"/>
        </w:rPr>
      </w:pPr>
      <w:r w:rsidRPr="00A252FA">
        <w:t>J.C.S.C.</w:t>
      </w:r>
    </w:p>
    <w:p w:rsidR="007D0CB3" w:rsidRPr="00A252FA" w:rsidRDefault="007D0CB3" w:rsidP="007D0CB3">
      <w:pPr>
        <w:jc w:val="center"/>
      </w:pPr>
      <w:r w:rsidRPr="00A252FA">
        <w:t>J.S.C.C.</w:t>
      </w:r>
    </w:p>
    <w:sectPr w:rsidR="007D0CB3" w:rsidRPr="00A252FA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7686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76867" w:rsidRPr="00417FB7">
      <w:rPr>
        <w:szCs w:val="24"/>
      </w:rPr>
      <w:fldChar w:fldCharType="separate"/>
    </w:r>
    <w:r w:rsidR="00EB1F55">
      <w:rPr>
        <w:noProof/>
        <w:szCs w:val="24"/>
      </w:rPr>
      <w:t>2</w:t>
    </w:r>
    <w:r w:rsidR="0077686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36257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2810"/>
    <w:rsid w:val="000F44E1"/>
    <w:rsid w:val="00122DC4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208DE"/>
    <w:rsid w:val="0027081E"/>
    <w:rsid w:val="002B5FA6"/>
    <w:rsid w:val="002C29B6"/>
    <w:rsid w:val="0031097F"/>
    <w:rsid w:val="0031165C"/>
    <w:rsid w:val="00311ACE"/>
    <w:rsid w:val="003174AD"/>
    <w:rsid w:val="00323AB1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022F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76867"/>
    <w:rsid w:val="0079129C"/>
    <w:rsid w:val="007919AE"/>
    <w:rsid w:val="007A54CC"/>
    <w:rsid w:val="007B340F"/>
    <w:rsid w:val="007D0CB3"/>
    <w:rsid w:val="007F41D5"/>
    <w:rsid w:val="00816B78"/>
    <w:rsid w:val="00823BF1"/>
    <w:rsid w:val="00824412"/>
    <w:rsid w:val="008262A3"/>
    <w:rsid w:val="00830BBE"/>
    <w:rsid w:val="00847945"/>
    <w:rsid w:val="0086042A"/>
    <w:rsid w:val="008813BC"/>
    <w:rsid w:val="008A153F"/>
    <w:rsid w:val="008A78BE"/>
    <w:rsid w:val="008B5590"/>
    <w:rsid w:val="008D6351"/>
    <w:rsid w:val="008E46D5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0A0B"/>
    <w:rsid w:val="00AB5E22"/>
    <w:rsid w:val="00AE2077"/>
    <w:rsid w:val="00AF1D29"/>
    <w:rsid w:val="00B21A57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C2C1A"/>
    <w:rsid w:val="00DE063A"/>
    <w:rsid w:val="00E01893"/>
    <w:rsid w:val="00E12A51"/>
    <w:rsid w:val="00E473FD"/>
    <w:rsid w:val="00E600ED"/>
    <w:rsid w:val="00E777AD"/>
    <w:rsid w:val="00E81C0B"/>
    <w:rsid w:val="00EA4B61"/>
    <w:rsid w:val="00EB1F55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2015-08-11T18:29:00Z</dcterms:created>
  <dcterms:modified xsi:type="dcterms:W3CDTF">2015-08-12T14:20:00Z</dcterms:modified>
</cp:coreProperties>
</file>