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36C" w:rsidRDefault="009F436C" w:rsidP="00382FEC">
      <w:bookmarkStart w:id="0" w:name="_GoBack"/>
      <w:bookmarkEnd w:id="0"/>
    </w:p>
    <w:p w:rsidR="002D2D44" w:rsidRPr="006E7BAE" w:rsidRDefault="002D2D44" w:rsidP="00382FEC"/>
    <w:p w:rsidR="009F436C" w:rsidRPr="006E7BAE" w:rsidRDefault="009F436C" w:rsidP="00382FEC"/>
    <w:p w:rsidR="0016666F" w:rsidRPr="006E7BAE" w:rsidRDefault="0016666F" w:rsidP="00382FEC"/>
    <w:p w:rsidR="0016666F" w:rsidRDefault="0016666F" w:rsidP="00382FEC"/>
    <w:p w:rsidR="00D83B8C" w:rsidRDefault="00D83B8C" w:rsidP="00382FEC"/>
    <w:p w:rsidR="008763A3" w:rsidRDefault="008763A3" w:rsidP="00382FEC"/>
    <w:p w:rsidR="00D83B8C" w:rsidRDefault="00D83B8C" w:rsidP="00382FEC"/>
    <w:p w:rsidR="00D83B8C" w:rsidRDefault="00D83B8C" w:rsidP="00382FEC"/>
    <w:p w:rsidR="00D83B8C" w:rsidRDefault="00D83B8C"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36778</w:t>
      </w:r>
      <w:r w:rsidR="0016666F" w:rsidRPr="006E7BAE">
        <w:t>     </w:t>
      </w:r>
    </w:p>
    <w:p w:rsidR="009F436C" w:rsidRPr="006E7BAE" w:rsidRDefault="009F436C" w:rsidP="00382FEC"/>
    <w:p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rsidTr="00C173B0">
        <w:tc>
          <w:tcPr>
            <w:tcW w:w="2269" w:type="pct"/>
          </w:tcPr>
          <w:p w:rsidR="00417FB7" w:rsidRPr="006E7BAE" w:rsidRDefault="00AC6A92" w:rsidP="008262A3">
            <w:r>
              <w:t>May 5</w:t>
            </w:r>
            <w:r w:rsidR="00B328CD">
              <w:t>, 2016</w:t>
            </w:r>
          </w:p>
        </w:tc>
        <w:tc>
          <w:tcPr>
            <w:tcW w:w="381" w:type="pct"/>
          </w:tcPr>
          <w:p w:rsidR="00417FB7" w:rsidRPr="006E7BAE" w:rsidRDefault="00417FB7" w:rsidP="00382FEC"/>
        </w:tc>
        <w:tc>
          <w:tcPr>
            <w:tcW w:w="2350" w:type="pct"/>
          </w:tcPr>
          <w:p w:rsidR="00417FB7" w:rsidRPr="00D83B8C" w:rsidRDefault="00965F00" w:rsidP="00AC6A92">
            <w:pPr>
              <w:rPr>
                <w:lang w:val="en-US"/>
              </w:rPr>
            </w:pPr>
            <w:r>
              <w:t xml:space="preserve">Le </w:t>
            </w:r>
            <w:r w:rsidR="00AC6A92">
              <w:t xml:space="preserve">5 mai </w:t>
            </w:r>
            <w:r w:rsidR="00B328CD">
              <w:t>2016</w:t>
            </w:r>
          </w:p>
        </w:tc>
      </w:tr>
      <w:tr w:rsidR="00E12A51"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E12A51" w:rsidRPr="006E7BAE" w:rsidRDefault="00E12A51" w:rsidP="00382FEC"/>
        </w:tc>
        <w:tc>
          <w:tcPr>
            <w:tcW w:w="2350" w:type="pct"/>
            <w:tcMar>
              <w:top w:w="0" w:type="dxa"/>
              <w:bottom w:w="0" w:type="dxa"/>
            </w:tcMar>
          </w:tcPr>
          <w:p w:rsidR="00E12A51" w:rsidRPr="00D83B8C" w:rsidRDefault="00E12A51" w:rsidP="00816B78">
            <w:pPr>
              <w:rPr>
                <w:lang w:val="en-US"/>
              </w:rPr>
            </w:pPr>
          </w:p>
        </w:tc>
      </w:tr>
      <w:tr w:rsidR="00417FB7" w:rsidRPr="00AC6A92" w:rsidTr="00C173B0">
        <w:tc>
          <w:tcPr>
            <w:tcW w:w="2269" w:type="pct"/>
          </w:tcPr>
          <w:p w:rsidR="00417FB7" w:rsidRPr="006E7BAE" w:rsidRDefault="00417FB7" w:rsidP="008262A3">
            <w:r w:rsidRPr="006E7BAE">
              <w:t xml:space="preserve">Coram:  </w:t>
            </w:r>
            <w:r>
              <w:t>McLachlin C.J. and Moldaver and Gascon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965F00">
              <w:rPr>
                <w:lang w:val="fr-FR"/>
              </w:rPr>
              <w:t>La juge en chef McLachlin et les juges Moldaver et Gascon</w:t>
            </w:r>
          </w:p>
        </w:tc>
      </w:tr>
      <w:tr w:rsidR="00C2612E" w:rsidRPr="00AC6A92" w:rsidTr="00C173B0">
        <w:tc>
          <w:tcPr>
            <w:tcW w:w="2269" w:type="pct"/>
            <w:tcMar>
              <w:top w:w="0" w:type="dxa"/>
              <w:bottom w:w="0" w:type="dxa"/>
            </w:tcMar>
          </w:tcPr>
          <w:p w:rsidR="00C2612E" w:rsidRPr="00965F00" w:rsidRDefault="00C2612E" w:rsidP="008262A3">
            <w:pPr>
              <w:rPr>
                <w:lang w:val="fr-FR"/>
              </w:rPr>
            </w:pPr>
          </w:p>
        </w:tc>
        <w:tc>
          <w:tcPr>
            <w:tcW w:w="381" w:type="pct"/>
            <w:tcMar>
              <w:top w:w="0" w:type="dxa"/>
              <w:bottom w:w="0" w:type="dxa"/>
            </w:tcMar>
          </w:tcPr>
          <w:p w:rsidR="00C2612E" w:rsidRPr="00965F00" w:rsidRDefault="00C2612E" w:rsidP="00382FEC">
            <w:pPr>
              <w:rPr>
                <w:lang w:val="fr-FR"/>
              </w:rPr>
            </w:pPr>
          </w:p>
        </w:tc>
        <w:tc>
          <w:tcPr>
            <w:tcW w:w="2350" w:type="pct"/>
            <w:tcMar>
              <w:top w:w="0" w:type="dxa"/>
              <w:bottom w:w="0" w:type="dxa"/>
            </w:tcMar>
          </w:tcPr>
          <w:p w:rsidR="00C2612E" w:rsidRPr="006E7BAE" w:rsidRDefault="00C2612E" w:rsidP="00382FEC">
            <w:pPr>
              <w:rPr>
                <w:lang w:val="fr-CA"/>
              </w:rPr>
            </w:pPr>
          </w:p>
        </w:tc>
      </w:tr>
      <w:tr w:rsidR="00824412" w:rsidRPr="006E7BAE" w:rsidTr="00C173B0">
        <w:tc>
          <w:tcPr>
            <w:tcW w:w="2269" w:type="pct"/>
          </w:tcPr>
          <w:p w:rsidR="0002269B" w:rsidRDefault="00965F00">
            <w:pPr>
              <w:pStyle w:val="SCCLsocPrefix"/>
            </w:pPr>
            <w:r>
              <w:t>BETWEEN:</w:t>
            </w:r>
            <w:r>
              <w:br/>
            </w:r>
          </w:p>
          <w:p w:rsidR="0002269B" w:rsidRDefault="00965F00">
            <w:pPr>
              <w:pStyle w:val="SCCLsocParty"/>
            </w:pPr>
            <w:r>
              <w:t>Ad Hoc Group of Bondholders</w:t>
            </w:r>
            <w:r>
              <w:br/>
            </w:r>
          </w:p>
          <w:p w:rsidR="0002269B" w:rsidRDefault="00965F00">
            <w:pPr>
              <w:pStyle w:val="SCCLsocPartyRole"/>
            </w:pPr>
            <w:r>
              <w:t>Applicant</w:t>
            </w:r>
            <w:r>
              <w:br/>
            </w:r>
          </w:p>
          <w:p w:rsidR="0002269B" w:rsidRDefault="00965F00">
            <w:pPr>
              <w:pStyle w:val="SCCLsocVersus"/>
            </w:pPr>
            <w:r>
              <w:t>- and -</w:t>
            </w:r>
            <w:r>
              <w:br/>
            </w:r>
          </w:p>
          <w:p w:rsidR="0002269B" w:rsidRDefault="00965F00">
            <w:pPr>
              <w:pStyle w:val="SCCLsocParty"/>
            </w:pPr>
            <w:r>
              <w:t>Ernst &amp; Young Inc. in its capacity as Monitor, Nortel Networks Corporation, Nortel Networks Limited, Nortel Networks Global Corporation, Nortel Networks International Corporation, Nortel Networks Technology Corporation, Superintendent of Financial Services as Administrator of the Pension Guarantee Fund, Wilmington Trust, National Association, Law Debenture Trust Company of New York, Bank of New York Mellon, Nortel Networks Inc., Canadian Creditors Committee</w:t>
            </w:r>
            <w:r w:rsidR="007A5482">
              <w:t xml:space="preserve">, </w:t>
            </w:r>
            <w:r>
              <w:t>Joint Administrators of Nortel Networks UK Limited</w:t>
            </w:r>
            <w:r w:rsidR="007A5482">
              <w:t xml:space="preserve">, Board of the Pension Protection Fund and Nortel Networks UK Pension </w:t>
            </w:r>
            <w:r w:rsidR="007A5482">
              <w:lastRenderedPageBreak/>
              <w:t>Trust Limited</w:t>
            </w:r>
            <w:r>
              <w:br/>
            </w:r>
          </w:p>
          <w:p w:rsidR="0002269B" w:rsidRDefault="00965F00">
            <w:pPr>
              <w:pStyle w:val="SCCLsocPartyRole"/>
            </w:pPr>
            <w:r>
              <w:t>Respondents</w:t>
            </w:r>
          </w:p>
        </w:tc>
        <w:tc>
          <w:tcPr>
            <w:tcW w:w="381" w:type="pct"/>
          </w:tcPr>
          <w:p w:rsidR="00824412" w:rsidRPr="006E7BAE" w:rsidRDefault="00824412" w:rsidP="00375294"/>
        </w:tc>
        <w:tc>
          <w:tcPr>
            <w:tcW w:w="2350" w:type="pct"/>
          </w:tcPr>
          <w:p w:rsidR="0002269B" w:rsidRDefault="00965F00">
            <w:pPr>
              <w:pStyle w:val="SCCLsocPrefix"/>
            </w:pPr>
            <w:r>
              <w:t>ENTRE :</w:t>
            </w:r>
            <w:r>
              <w:br/>
            </w:r>
          </w:p>
          <w:p w:rsidR="0002269B" w:rsidRDefault="00965F00">
            <w:pPr>
              <w:pStyle w:val="SCCLsocParty"/>
            </w:pPr>
            <w:r>
              <w:t>Ad Hoc Group of Bondholders</w:t>
            </w:r>
            <w:r>
              <w:br/>
            </w:r>
          </w:p>
          <w:p w:rsidR="0002269B" w:rsidRDefault="00965F00">
            <w:pPr>
              <w:pStyle w:val="SCCLsocPartyRole"/>
            </w:pPr>
            <w:r>
              <w:t>Demande</w:t>
            </w:r>
            <w:r w:rsidR="00AC6A92">
              <w:t>resse</w:t>
            </w:r>
            <w:r>
              <w:br/>
            </w:r>
          </w:p>
          <w:p w:rsidR="0002269B" w:rsidRDefault="00965F00">
            <w:pPr>
              <w:pStyle w:val="SCCLsocVersus"/>
            </w:pPr>
            <w:r>
              <w:t>- et -</w:t>
            </w:r>
            <w:r>
              <w:br/>
            </w:r>
          </w:p>
          <w:p w:rsidR="00463AF0" w:rsidRDefault="00965F00">
            <w:pPr>
              <w:pStyle w:val="SCCLsocParty"/>
            </w:pPr>
            <w:r>
              <w:t xml:space="preserve">Ernst &amp; Young Inc. </w:t>
            </w:r>
            <w:r w:rsidR="00E7401D" w:rsidRPr="00AC6A92">
              <w:t>en sa qualité de contrôleur</w:t>
            </w:r>
            <w:r>
              <w:t xml:space="preserve">, </w:t>
            </w:r>
            <w:r w:rsidR="00E7401D">
              <w:t xml:space="preserve">Corporation </w:t>
            </w:r>
            <w:r>
              <w:t xml:space="preserve">Nortel Networks, Nortel Networks </w:t>
            </w:r>
            <w:r w:rsidR="007A5482">
              <w:t>limitée</w:t>
            </w:r>
            <w:r>
              <w:t xml:space="preserve">, Nortel Networks Global Corporation, Nortel Networks International Corporation, Nortel Networks Technology Corporation, </w:t>
            </w:r>
            <w:r w:rsidR="007A5482" w:rsidRPr="00AC6A92">
              <w:t>surintendant des services financiers, en sa qualité d’administrateur du Fonds de garantie des prestations de retraite</w:t>
            </w:r>
            <w:r>
              <w:t>, Wilmington Trust, National Association, Law Debenture Trust Company of New York, Bank of New York Mellon, Nortel Networks Inc., Canadian Creditors Committee</w:t>
            </w:r>
            <w:r w:rsidR="007A5482">
              <w:t xml:space="preserve">, </w:t>
            </w:r>
            <w:r>
              <w:t>Joint</w:t>
            </w:r>
            <w:r w:rsidR="007A5482">
              <w:t xml:space="preserve"> </w:t>
            </w:r>
            <w:r>
              <w:t>Administrators of Nortel Networks UK Limited</w:t>
            </w:r>
            <w:r w:rsidR="00463AF0">
              <w:t>,</w:t>
            </w:r>
            <w:r w:rsidR="00463AF0" w:rsidRPr="00D24784">
              <w:t xml:space="preserve"> </w:t>
            </w:r>
          </w:p>
          <w:p w:rsidR="00463AF0" w:rsidRDefault="00463AF0">
            <w:pPr>
              <w:pStyle w:val="SCCLsocParty"/>
            </w:pPr>
            <w:r w:rsidRPr="00D24784">
              <w:t xml:space="preserve">Board of the Pension Protection Fund et Nortel Networks UK Pension </w:t>
            </w:r>
          </w:p>
          <w:p w:rsidR="0002269B" w:rsidRDefault="00463AF0">
            <w:pPr>
              <w:pStyle w:val="SCCLsocParty"/>
            </w:pPr>
            <w:r w:rsidRPr="00D24784">
              <w:lastRenderedPageBreak/>
              <w:t>Trust Limited</w:t>
            </w:r>
            <w:r w:rsidR="00965F00">
              <w:br/>
            </w:r>
          </w:p>
          <w:p w:rsidR="0002269B" w:rsidRDefault="00965F00" w:rsidP="00965F00">
            <w:pPr>
              <w:pStyle w:val="SCCLsocPartyRole"/>
            </w:pPr>
            <w:r>
              <w:t>Intimés</w:t>
            </w:r>
          </w:p>
        </w:tc>
      </w:tr>
      <w:tr w:rsidR="00824412" w:rsidRPr="006E7BAE" w:rsidTr="00C173B0">
        <w:tc>
          <w:tcPr>
            <w:tcW w:w="2269" w:type="pct"/>
            <w:tcMar>
              <w:top w:w="0" w:type="dxa"/>
              <w:bottom w:w="0" w:type="dxa"/>
            </w:tcMar>
          </w:tcPr>
          <w:p w:rsidR="00824412" w:rsidRPr="006E7BAE" w:rsidRDefault="00824412" w:rsidP="00375294"/>
        </w:tc>
        <w:tc>
          <w:tcPr>
            <w:tcW w:w="381" w:type="pct"/>
            <w:tcMar>
              <w:top w:w="0" w:type="dxa"/>
              <w:bottom w:w="0" w:type="dxa"/>
            </w:tcMar>
          </w:tcPr>
          <w:p w:rsidR="00824412" w:rsidRPr="006E7BAE" w:rsidRDefault="00824412" w:rsidP="00375294"/>
        </w:tc>
        <w:tc>
          <w:tcPr>
            <w:tcW w:w="2350" w:type="pct"/>
            <w:tcMar>
              <w:top w:w="0" w:type="dxa"/>
              <w:bottom w:w="0" w:type="dxa"/>
            </w:tcMar>
          </w:tcPr>
          <w:p w:rsidR="00824412" w:rsidRPr="00D83B8C" w:rsidRDefault="00824412" w:rsidP="00B408F8">
            <w:pPr>
              <w:rPr>
                <w:lang w:val="en-US"/>
              </w:rPr>
            </w:pPr>
          </w:p>
        </w:tc>
      </w:tr>
      <w:tr w:rsidR="00824412" w:rsidRPr="00AC6A92" w:rsidTr="00C173B0">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965F00" w:rsidP="007A5482">
            <w:pPr>
              <w:jc w:val="both"/>
            </w:pPr>
            <w:r>
              <w:t xml:space="preserve">The motions of the Board of </w:t>
            </w:r>
            <w:r w:rsidR="007A5482">
              <w:t xml:space="preserve">the </w:t>
            </w:r>
            <w:r>
              <w:t xml:space="preserve">Pension Protection Fund and Nortel Networks UK Pension Trust Limited to </w:t>
            </w:r>
            <w:r w:rsidR="007A5482">
              <w:t xml:space="preserve">be </w:t>
            </w:r>
            <w:r>
              <w:t xml:space="preserve">added as respondents and for an extension of time to serve and file the </w:t>
            </w:r>
            <w:r w:rsidR="007A5482">
              <w:t xml:space="preserve">response to the </w:t>
            </w:r>
            <w:r>
              <w:t xml:space="preserve">application for leave to appeal are granted.  </w:t>
            </w:r>
            <w:r w:rsidR="00824412" w:rsidRPr="006E7BAE">
              <w:t>The app</w:t>
            </w:r>
            <w:r w:rsidR="00011960" w:rsidRPr="006E7BAE">
              <w:t>lication for leave to appeal from the judgment of the</w:t>
            </w:r>
            <w:bookmarkStart w:id="1" w:name="BM_1_"/>
            <w:bookmarkEnd w:id="1"/>
            <w:r w:rsidR="00824412" w:rsidRPr="006E7BAE">
              <w:t xml:space="preserve"> </w:t>
            </w:r>
            <w:r w:rsidR="00824412">
              <w:t>Court of Appeal for Ontario</w:t>
            </w:r>
            <w:r w:rsidR="00824412" w:rsidRPr="006E7BAE">
              <w:t xml:space="preserve">, Number </w:t>
            </w:r>
            <w:r w:rsidR="00824412">
              <w:t>C59703, 2015 ONCA 681</w:t>
            </w:r>
            <w:r w:rsidR="00824412" w:rsidRPr="006E7BAE">
              <w:t xml:space="preserve">, dated </w:t>
            </w:r>
            <w:r w:rsidR="00824412">
              <w:t>October 13, 2015</w:t>
            </w:r>
            <w:r>
              <w:t>,</w:t>
            </w:r>
            <w:r w:rsidR="00824412" w:rsidRPr="006E7BAE">
              <w:t xml:space="preserve"> is </w:t>
            </w:r>
            <w:r>
              <w:t>dismissed with costs.</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965F00" w:rsidP="00463AF0">
            <w:pPr>
              <w:jc w:val="both"/>
              <w:rPr>
                <w:lang w:val="fr-CA"/>
              </w:rPr>
            </w:pPr>
            <w:r>
              <w:rPr>
                <w:lang w:val="fr-CA"/>
              </w:rPr>
              <w:t>Les requ</w:t>
            </w:r>
            <w:r>
              <w:rPr>
                <w:rFonts w:cs="Times New Roman"/>
                <w:lang w:val="fr-CA"/>
              </w:rPr>
              <w:t>ê</w:t>
            </w:r>
            <w:r>
              <w:rPr>
                <w:lang w:val="fr-CA"/>
              </w:rPr>
              <w:t xml:space="preserve">tes du Board of </w:t>
            </w:r>
            <w:r w:rsidR="007A5482">
              <w:rPr>
                <w:lang w:val="fr-CA"/>
              </w:rPr>
              <w:t xml:space="preserve">the </w:t>
            </w:r>
            <w:r>
              <w:rPr>
                <w:lang w:val="fr-CA"/>
              </w:rPr>
              <w:t xml:space="preserve">Pension Protection Fund et Nortel Networks UK Pension Trust Limited pour </w:t>
            </w:r>
            <w:r>
              <w:rPr>
                <w:rFonts w:cs="Times New Roman"/>
                <w:lang w:val="fr-CA"/>
              </w:rPr>
              <w:t>ê</w:t>
            </w:r>
            <w:r>
              <w:rPr>
                <w:lang w:val="fr-CA"/>
              </w:rPr>
              <w:t>tre ajout</w:t>
            </w:r>
            <w:r w:rsidR="00463AF0">
              <w:rPr>
                <w:lang w:val="fr-CA"/>
              </w:rPr>
              <w:t>é</w:t>
            </w:r>
            <w:r>
              <w:rPr>
                <w:lang w:val="fr-CA"/>
              </w:rPr>
              <w:t xml:space="preserve"> comme intim</w:t>
            </w:r>
            <w:r>
              <w:rPr>
                <w:rFonts w:cs="Times New Roman"/>
                <w:lang w:val="fr-CA"/>
              </w:rPr>
              <w:t>é</w:t>
            </w:r>
            <w:r>
              <w:rPr>
                <w:lang w:val="fr-CA"/>
              </w:rPr>
              <w:t xml:space="preserve">s et </w:t>
            </w:r>
            <w:r w:rsidR="007A5482">
              <w:rPr>
                <w:lang w:val="fr-CA"/>
              </w:rPr>
              <w:t>en prorogation du délai pour signifier et déposer la réponse à</w:t>
            </w:r>
            <w:r>
              <w:rPr>
                <w:lang w:val="fr-CA"/>
              </w:rPr>
              <w:t xml:space="preserve"> la demande d’autorisation d’appel sont accueillies.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965F00">
              <w:rPr>
                <w:lang w:val="fr-FR"/>
              </w:rPr>
              <w:t>Cour d’appel de l’Ontario</w:t>
            </w:r>
            <w:r w:rsidR="00824412" w:rsidRPr="006E7BAE">
              <w:rPr>
                <w:lang w:val="fr-CA"/>
              </w:rPr>
              <w:t xml:space="preserve">, numéro </w:t>
            </w:r>
            <w:r w:rsidR="00824412" w:rsidRPr="00965F00">
              <w:rPr>
                <w:lang w:val="fr-FR"/>
              </w:rPr>
              <w:t>C59703, 2015 ONCA 681</w:t>
            </w:r>
            <w:r w:rsidR="00824412" w:rsidRPr="006E7BAE">
              <w:rPr>
                <w:lang w:val="fr-CA"/>
              </w:rPr>
              <w:t xml:space="preserve">, </w:t>
            </w:r>
            <w:r w:rsidR="00011960" w:rsidRPr="006E7BAE">
              <w:rPr>
                <w:lang w:val="fr-CA"/>
              </w:rPr>
              <w:t>daté du</w:t>
            </w:r>
            <w:r w:rsidR="00824412" w:rsidRPr="006E7BAE">
              <w:rPr>
                <w:lang w:val="fr-CA"/>
              </w:rPr>
              <w:t xml:space="preserve"> </w:t>
            </w:r>
            <w:r w:rsidR="00824412" w:rsidRPr="00965F00">
              <w:rPr>
                <w:lang w:val="fr-FR"/>
              </w:rPr>
              <w:t>13 octobre 2015</w:t>
            </w:r>
            <w:r w:rsidR="00824412" w:rsidRPr="006E7BAE">
              <w:rPr>
                <w:lang w:val="fr-CA"/>
              </w:rPr>
              <w:t xml:space="preserve">, est </w:t>
            </w:r>
            <w:r>
              <w:rPr>
                <w:lang w:val="fr-CA"/>
              </w:rPr>
              <w:t>rejet</w:t>
            </w:r>
            <w:r>
              <w:rPr>
                <w:rFonts w:cs="Times New Roman"/>
                <w:lang w:val="fr-CA"/>
              </w:rPr>
              <w:t>é</w:t>
            </w:r>
            <w:r>
              <w:rPr>
                <w:lang w:val="fr-CA"/>
              </w:rPr>
              <w:t>e avec d</w:t>
            </w:r>
            <w:r>
              <w:rPr>
                <w:rFonts w:cs="Times New Roman"/>
                <w:lang w:val="fr-CA"/>
              </w:rPr>
              <w:t>é</w:t>
            </w:r>
            <w:r>
              <w:rPr>
                <w:lang w:val="fr-CA"/>
              </w:rPr>
              <w:t>pens.</w:t>
            </w:r>
          </w:p>
        </w:tc>
      </w:tr>
    </w:tbl>
    <w:p w:rsidR="009F436C" w:rsidRPr="00D83B8C" w:rsidRDefault="009F436C" w:rsidP="00382FEC">
      <w:pPr>
        <w:rPr>
          <w:lang w:val="fr-CA"/>
        </w:rPr>
      </w:pPr>
    </w:p>
    <w:p w:rsidR="009F436C" w:rsidRDefault="009F436C" w:rsidP="00417FB7">
      <w:pPr>
        <w:jc w:val="center"/>
        <w:rPr>
          <w:lang w:val="fr-CA"/>
        </w:rPr>
      </w:pPr>
    </w:p>
    <w:p w:rsidR="00AC6A92" w:rsidRPr="00D83B8C" w:rsidRDefault="00AC6A92" w:rsidP="00417FB7">
      <w:pPr>
        <w:jc w:val="center"/>
        <w:rPr>
          <w:lang w:val="fr-CA"/>
        </w:rPr>
      </w:pPr>
    </w:p>
    <w:p w:rsidR="009F436C" w:rsidRPr="00D83B8C" w:rsidRDefault="009F436C" w:rsidP="00417FB7">
      <w:pPr>
        <w:jc w:val="center"/>
        <w:rPr>
          <w:lang w:val="fr-CA"/>
        </w:rPr>
      </w:pPr>
    </w:p>
    <w:p w:rsidR="008F53F3" w:rsidRDefault="00857BF8" w:rsidP="00417FB7">
      <w:pPr>
        <w:jc w:val="center"/>
        <w:rPr>
          <w:lang w:val="fr-CA"/>
        </w:rPr>
      </w:pPr>
      <w:r>
        <w:rPr>
          <w:lang w:val="fr-CA"/>
        </w:rPr>
        <w:t>C.J.C.</w:t>
      </w:r>
    </w:p>
    <w:p w:rsidR="00857BF8" w:rsidRPr="00A252FA" w:rsidRDefault="00857BF8" w:rsidP="00417FB7">
      <w:pPr>
        <w:jc w:val="center"/>
        <w:rPr>
          <w:lang w:val="fr-CA"/>
        </w:rPr>
      </w:pPr>
      <w:r>
        <w:rPr>
          <w:lang w:val="fr-CA"/>
        </w:rPr>
        <w:t>J.C.C.</w:t>
      </w:r>
    </w:p>
    <w:p w:rsidR="008F53F3" w:rsidRPr="00A252FA" w:rsidRDefault="008F53F3">
      <w:pPr>
        <w:spacing w:after="200" w:line="276" w:lineRule="auto"/>
        <w:rPr>
          <w:lang w:val="fr-CA"/>
        </w:rPr>
      </w:pPr>
    </w:p>
    <w:sectPr w:rsidR="008F53F3" w:rsidRPr="00A252FA" w:rsidSect="00054D01">
      <w:headerReference w:type="default" r:id="rId6"/>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D24" w:rsidRDefault="00534D24">
      <w:r>
        <w:separator/>
      </w:r>
    </w:p>
  </w:endnote>
  <w:endnote w:type="continuationSeparator" w:id="0">
    <w:p w:rsidR="00534D24" w:rsidRDefault="0053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D24" w:rsidRDefault="00534D24">
      <w:r>
        <w:separator/>
      </w:r>
    </w:p>
  </w:footnote>
  <w:footnote w:type="continuationSeparator" w:id="0">
    <w:p w:rsidR="00534D24" w:rsidRDefault="00534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925455">
      <w:rPr>
        <w:noProof/>
        <w:szCs w:val="24"/>
      </w:rPr>
      <w:t>2</w:t>
    </w:r>
    <w:r w:rsidR="00EF707C"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36778</w:t>
    </w:r>
    <w:r>
      <w:rPr>
        <w:szCs w:val="24"/>
      </w:rPr>
      <w:t>     </w:t>
    </w:r>
  </w:p>
  <w:p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2269B"/>
    <w:rsid w:val="000306C6"/>
    <w:rsid w:val="0003701B"/>
    <w:rsid w:val="0004338D"/>
    <w:rsid w:val="00054D01"/>
    <w:rsid w:val="00057FAF"/>
    <w:rsid w:val="00074657"/>
    <w:rsid w:val="00091327"/>
    <w:rsid w:val="000919B4"/>
    <w:rsid w:val="000B4AA7"/>
    <w:rsid w:val="000B76FF"/>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414694"/>
    <w:rsid w:val="00417FB7"/>
    <w:rsid w:val="0042783F"/>
    <w:rsid w:val="00463AF0"/>
    <w:rsid w:val="004943CF"/>
    <w:rsid w:val="004956DA"/>
    <w:rsid w:val="004D4658"/>
    <w:rsid w:val="00534D24"/>
    <w:rsid w:val="0055345D"/>
    <w:rsid w:val="00563E2C"/>
    <w:rsid w:val="00587869"/>
    <w:rsid w:val="00612913"/>
    <w:rsid w:val="00614908"/>
    <w:rsid w:val="00650109"/>
    <w:rsid w:val="006E7BAE"/>
    <w:rsid w:val="00701109"/>
    <w:rsid w:val="007372EA"/>
    <w:rsid w:val="00777612"/>
    <w:rsid w:val="0079129C"/>
    <w:rsid w:val="007917FE"/>
    <w:rsid w:val="007A5482"/>
    <w:rsid w:val="007A54CC"/>
    <w:rsid w:val="007C5DE8"/>
    <w:rsid w:val="007E68C7"/>
    <w:rsid w:val="00804BE2"/>
    <w:rsid w:val="00816B78"/>
    <w:rsid w:val="00824412"/>
    <w:rsid w:val="008262A3"/>
    <w:rsid w:val="00830BBE"/>
    <w:rsid w:val="00857BF8"/>
    <w:rsid w:val="0086042A"/>
    <w:rsid w:val="008763A3"/>
    <w:rsid w:val="008813BC"/>
    <w:rsid w:val="00895263"/>
    <w:rsid w:val="008A0569"/>
    <w:rsid w:val="008A153F"/>
    <w:rsid w:val="008F53F3"/>
    <w:rsid w:val="00925455"/>
    <w:rsid w:val="009305BF"/>
    <w:rsid w:val="00951EF6"/>
    <w:rsid w:val="00965F00"/>
    <w:rsid w:val="0096638C"/>
    <w:rsid w:val="00971A08"/>
    <w:rsid w:val="009B161D"/>
    <w:rsid w:val="009D45DF"/>
    <w:rsid w:val="009E0F71"/>
    <w:rsid w:val="009E7A46"/>
    <w:rsid w:val="009F26C4"/>
    <w:rsid w:val="009F436C"/>
    <w:rsid w:val="00A03153"/>
    <w:rsid w:val="00A103E3"/>
    <w:rsid w:val="00A252FA"/>
    <w:rsid w:val="00AB4A38"/>
    <w:rsid w:val="00AB5E22"/>
    <w:rsid w:val="00AC6A92"/>
    <w:rsid w:val="00AE2077"/>
    <w:rsid w:val="00B158E3"/>
    <w:rsid w:val="00B328CD"/>
    <w:rsid w:val="00B408F8"/>
    <w:rsid w:val="00B5078E"/>
    <w:rsid w:val="00B60EDC"/>
    <w:rsid w:val="00BC39BE"/>
    <w:rsid w:val="00BD4E4C"/>
    <w:rsid w:val="00BF7644"/>
    <w:rsid w:val="00C1285B"/>
    <w:rsid w:val="00C173B0"/>
    <w:rsid w:val="00C17F71"/>
    <w:rsid w:val="00C2612E"/>
    <w:rsid w:val="00CE249F"/>
    <w:rsid w:val="00CF17D0"/>
    <w:rsid w:val="00D42339"/>
    <w:rsid w:val="00D61AC2"/>
    <w:rsid w:val="00D83B8C"/>
    <w:rsid w:val="00DA4281"/>
    <w:rsid w:val="00DB1ADC"/>
    <w:rsid w:val="00E12A51"/>
    <w:rsid w:val="00E736B9"/>
    <w:rsid w:val="00E7401D"/>
    <w:rsid w:val="00E777AD"/>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2016-05-03T13:49:00Z</dcterms:created>
  <dcterms:modified xsi:type="dcterms:W3CDTF">2016-05-03T13:49:00Z</dcterms:modified>
</cp:coreProperties>
</file>