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1EFD0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40830</w:t>
      </w:r>
      <w:r w:rsidR="00E81C0B" w:rsidRPr="001E26DB">
        <w:t>     </w:t>
      </w:r>
    </w:p>
    <w:bookmarkEnd w:id="0"/>
    <w:p w14:paraId="7069DC72" w14:textId="77777777" w:rsidR="009F436C" w:rsidRDefault="009F436C" w:rsidP="00382FEC"/>
    <w:p w14:paraId="283AF21C" w14:textId="77777777" w:rsidR="00C81BFB" w:rsidRPr="001E26DB" w:rsidRDefault="00C81BFB" w:rsidP="00382FEC"/>
    <w:p w14:paraId="7866D6D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A6D366C" w14:textId="77777777" w:rsidTr="00B37A52">
        <w:tc>
          <w:tcPr>
            <w:tcW w:w="2269" w:type="pct"/>
          </w:tcPr>
          <w:p w14:paraId="1C4CD890" w14:textId="77777777" w:rsidR="00417FB7" w:rsidRPr="001E26DB" w:rsidRDefault="0062554E" w:rsidP="00D23C84">
            <w:r>
              <w:t xml:space="preserve">Le </w:t>
            </w:r>
            <w:r w:rsidR="00EA0B1C">
              <w:t>11 avril</w:t>
            </w:r>
            <w:r>
              <w:t xml:space="preserve"> 2024</w:t>
            </w:r>
          </w:p>
        </w:tc>
        <w:tc>
          <w:tcPr>
            <w:tcW w:w="381" w:type="pct"/>
          </w:tcPr>
          <w:p w14:paraId="4B1CD9DD" w14:textId="77777777" w:rsidR="00417FB7" w:rsidRPr="001E26DB" w:rsidRDefault="00417FB7" w:rsidP="00382FEC"/>
        </w:tc>
        <w:tc>
          <w:tcPr>
            <w:tcW w:w="2350" w:type="pct"/>
          </w:tcPr>
          <w:p w14:paraId="2CDECD0D" w14:textId="77777777" w:rsidR="00417FB7" w:rsidRPr="001E26DB" w:rsidRDefault="00EA0B1C" w:rsidP="0027081E">
            <w:pPr>
              <w:rPr>
                <w:lang w:val="en-CA"/>
              </w:rPr>
            </w:pPr>
            <w:r>
              <w:t>April 11</w:t>
            </w:r>
            <w:r w:rsidR="0062554E">
              <w:t>, 2024</w:t>
            </w:r>
          </w:p>
        </w:tc>
      </w:tr>
      <w:tr w:rsidR="00C2612E" w:rsidRPr="0062554E" w14:paraId="499D18B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ACDD11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DBED0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20CE7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A5138FD" w14:textId="77777777" w:rsidTr="006A1E6D">
        <w:tc>
          <w:tcPr>
            <w:tcW w:w="2269" w:type="pct"/>
          </w:tcPr>
          <w:p w14:paraId="2ACA5038" w14:textId="77777777" w:rsidR="004D401E" w:rsidRDefault="004D401E"/>
          <w:p w14:paraId="2E74341C" w14:textId="77777777" w:rsidR="00C81BFB" w:rsidRDefault="00C81BFB"/>
          <w:p w14:paraId="3AFFDFC1" w14:textId="77777777" w:rsidR="004D401E" w:rsidRDefault="00C81BFB">
            <w:pPr>
              <w:pStyle w:val="SCCLsocPrefix"/>
            </w:pPr>
            <w:r>
              <w:t>ENTRE :</w:t>
            </w:r>
          </w:p>
          <w:p w14:paraId="0537B0D4" w14:textId="77777777" w:rsidR="00D23C84" w:rsidRPr="00D23C84" w:rsidRDefault="00D23C84" w:rsidP="00D23C84"/>
          <w:p w14:paraId="448773F5" w14:textId="77777777" w:rsidR="004D401E" w:rsidRDefault="00C81BFB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1B7847A9" w14:textId="77777777" w:rsidR="004D401E" w:rsidRDefault="00C81BFB">
            <w:pPr>
              <w:pStyle w:val="SCCLsocPartyRole"/>
            </w:pPr>
            <w:r>
              <w:t>Demandeur</w:t>
            </w:r>
            <w:r>
              <w:br/>
            </w:r>
          </w:p>
          <w:p w14:paraId="7061E713" w14:textId="77777777" w:rsidR="004D401E" w:rsidRDefault="00C81BFB">
            <w:pPr>
              <w:pStyle w:val="SCCLsocVersus"/>
            </w:pPr>
            <w:r>
              <w:t>- et -</w:t>
            </w:r>
          </w:p>
          <w:p w14:paraId="76EAA515" w14:textId="77777777" w:rsidR="004D401E" w:rsidRDefault="004D401E"/>
          <w:p w14:paraId="22CC0719" w14:textId="11B6D6E9" w:rsidR="004D401E" w:rsidRDefault="00C81BFB">
            <w:pPr>
              <w:pStyle w:val="SCCLsocParty"/>
            </w:pPr>
            <w:r>
              <w:t>Association du personnel retraité de la</w:t>
            </w:r>
            <w:r w:rsidR="00D23C84">
              <w:t xml:space="preserve"> Ville de Québec (APRVQ), André </w:t>
            </w:r>
            <w:r>
              <w:t xml:space="preserve">Jobidon, Association </w:t>
            </w:r>
            <w:r w:rsidR="00D23C84">
              <w:t>québécoise</w:t>
            </w:r>
            <w:r>
              <w:t xml:space="preserve"> des retraités(es) des secteurs publics et parapublics (AQRP), André Tremblay, Orga</w:t>
            </w:r>
            <w:r w:rsidR="00D23C84">
              <w:t>nisation des retraités(es) de l’</w:t>
            </w:r>
            <w:r>
              <w:t>entretien et du transport de Montréal (ORE-TM), Jacque</w:t>
            </w:r>
            <w:r w:rsidR="00DB166E">
              <w:t>s</w:t>
            </w:r>
            <w:r>
              <w:t xml:space="preserve"> Beaudoin (décédé), Association des retraités municipaux de la Ville de Saint-Laurent (ARMSL)</w:t>
            </w:r>
            <w:r w:rsidR="00D23C84">
              <w:t xml:space="preserve"> et </w:t>
            </w:r>
            <w:r w:rsidR="00DB166E">
              <w:t>René </w:t>
            </w:r>
            <w:r>
              <w:t>Tremblay</w:t>
            </w:r>
            <w:r>
              <w:br/>
            </w:r>
          </w:p>
          <w:p w14:paraId="0839164A" w14:textId="77777777" w:rsidR="004D401E" w:rsidRDefault="00C81BFB">
            <w:pPr>
              <w:pStyle w:val="SCCLsocPartyRole"/>
            </w:pPr>
            <w:r>
              <w:t>Intimés</w:t>
            </w:r>
          </w:p>
          <w:p w14:paraId="1118BDF2" w14:textId="77777777" w:rsidR="004D401E" w:rsidRDefault="004D401E"/>
          <w:p w14:paraId="7D3BB511" w14:textId="77777777" w:rsidR="004D401E" w:rsidRDefault="00C81BFB">
            <w:pPr>
              <w:pStyle w:val="SCCLsocVersus"/>
            </w:pPr>
            <w:r>
              <w:t>- et -</w:t>
            </w:r>
          </w:p>
          <w:p w14:paraId="769E4A4E" w14:textId="77777777" w:rsidR="004D401E" w:rsidRDefault="004D401E"/>
          <w:p w14:paraId="3195795D" w14:textId="77777777" w:rsidR="004D401E" w:rsidRDefault="00C81BFB">
            <w:pPr>
              <w:pStyle w:val="SCCLsocParty"/>
            </w:pPr>
            <w:r>
              <w:t>Ville de Québec, Société de transport de Montréal et Ville de Montréal</w:t>
            </w:r>
          </w:p>
          <w:p w14:paraId="4E5DB555" w14:textId="77777777" w:rsidR="004D401E" w:rsidRDefault="004D401E"/>
          <w:p w14:paraId="7C0261D4" w14:textId="77777777" w:rsidR="004D401E" w:rsidRDefault="00C81BFB">
            <w:pPr>
              <w:pStyle w:val="SCCLsocPartyRole"/>
            </w:pPr>
            <w:r>
              <w:t>Intervenantes</w:t>
            </w:r>
          </w:p>
        </w:tc>
        <w:tc>
          <w:tcPr>
            <w:tcW w:w="381" w:type="pct"/>
          </w:tcPr>
          <w:p w14:paraId="02700E1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FD81BA9" w14:textId="77777777" w:rsidR="004D401E" w:rsidRDefault="004D401E">
            <w:pPr>
              <w:rPr>
                <w:lang w:val="en-CA"/>
              </w:rPr>
            </w:pPr>
          </w:p>
          <w:p w14:paraId="40A9DD71" w14:textId="77777777" w:rsidR="00C81BFB" w:rsidRPr="00D23C84" w:rsidRDefault="00C81BFB">
            <w:pPr>
              <w:rPr>
                <w:lang w:val="en-CA"/>
              </w:rPr>
            </w:pPr>
          </w:p>
          <w:p w14:paraId="4FA107A0" w14:textId="77777777" w:rsidR="004D401E" w:rsidRDefault="00C81BFB">
            <w:pPr>
              <w:pStyle w:val="SCCLsocPrefix"/>
              <w:rPr>
                <w:lang w:val="en-CA"/>
              </w:rPr>
            </w:pPr>
            <w:r w:rsidRPr="00D23C84">
              <w:rPr>
                <w:lang w:val="en-CA"/>
              </w:rPr>
              <w:t>BETWEEN:</w:t>
            </w:r>
          </w:p>
          <w:p w14:paraId="6FAE5B37" w14:textId="77777777" w:rsidR="00D23C84" w:rsidRPr="00D23C84" w:rsidRDefault="00D23C84" w:rsidP="00D23C84">
            <w:pPr>
              <w:rPr>
                <w:lang w:val="en-CA"/>
              </w:rPr>
            </w:pPr>
          </w:p>
          <w:p w14:paraId="0EEE41DF" w14:textId="77777777" w:rsidR="004D401E" w:rsidRPr="00D23C84" w:rsidRDefault="00C81BFB">
            <w:pPr>
              <w:pStyle w:val="SCCLsocParty"/>
              <w:rPr>
                <w:lang w:val="en-CA"/>
              </w:rPr>
            </w:pPr>
            <w:r w:rsidRPr="00D23C84">
              <w:rPr>
                <w:lang w:val="en-CA"/>
              </w:rPr>
              <w:t>Attorney General of Québec</w:t>
            </w:r>
            <w:r w:rsidRPr="00D23C84">
              <w:rPr>
                <w:lang w:val="en-CA"/>
              </w:rPr>
              <w:br/>
            </w:r>
          </w:p>
          <w:p w14:paraId="6561C946" w14:textId="77777777" w:rsidR="004D401E" w:rsidRDefault="00C81BFB">
            <w:pPr>
              <w:pStyle w:val="SCCLsocPartyRole"/>
            </w:pPr>
            <w:r>
              <w:t>Applicant</w:t>
            </w:r>
            <w:r>
              <w:br/>
            </w:r>
          </w:p>
          <w:p w14:paraId="73736449" w14:textId="77777777" w:rsidR="004D401E" w:rsidRDefault="00C81BFB">
            <w:pPr>
              <w:pStyle w:val="SCCLsocVersus"/>
            </w:pPr>
            <w:r>
              <w:t>- and -</w:t>
            </w:r>
          </w:p>
          <w:p w14:paraId="2CDB26E7" w14:textId="77777777" w:rsidR="004D401E" w:rsidRDefault="004D401E"/>
          <w:p w14:paraId="6E70326C" w14:textId="2E5F5ED2" w:rsidR="004D401E" w:rsidRDefault="00C81BFB">
            <w:pPr>
              <w:pStyle w:val="SCCLsocParty"/>
            </w:pPr>
            <w:r>
              <w:t xml:space="preserve">Association du personnel retraité de la </w:t>
            </w:r>
            <w:r w:rsidR="00170AD9">
              <w:t>Ville </w:t>
            </w:r>
            <w:r>
              <w:t>de Québec (APRVQ), André Jobidon, Association québécoise des retraités(es) des secteurs publics et parapublics (AQRP), André Tremblay, Organisation des retraités(es) de l</w:t>
            </w:r>
            <w:r w:rsidR="00DF0E1B">
              <w:t>’</w:t>
            </w:r>
            <w:r>
              <w:t>entretien et du transport de Montréal (ORE-TM), Jacque</w:t>
            </w:r>
            <w:r w:rsidR="00DB166E">
              <w:t>s</w:t>
            </w:r>
            <w:r>
              <w:t xml:space="preserve"> Beaudoin (décédé), Association des retraités municipaux de la Ville de Saint-Laurent (ARMSL) and R</w:t>
            </w:r>
            <w:r w:rsidR="00DB166E">
              <w:t>e</w:t>
            </w:r>
            <w:r>
              <w:t>né Tremblay</w:t>
            </w:r>
            <w:r>
              <w:br/>
            </w:r>
          </w:p>
          <w:p w14:paraId="614B5683" w14:textId="77777777" w:rsidR="00C81BFB" w:rsidRPr="00C81BFB" w:rsidRDefault="00C81BFB" w:rsidP="00C81BFB"/>
          <w:p w14:paraId="2242D468" w14:textId="77777777" w:rsidR="004D401E" w:rsidRDefault="00C81BFB">
            <w:pPr>
              <w:pStyle w:val="SCCLsocPartyRole"/>
            </w:pPr>
            <w:r>
              <w:t>Respondents</w:t>
            </w:r>
          </w:p>
          <w:p w14:paraId="78DB5413" w14:textId="77777777" w:rsidR="004D401E" w:rsidRDefault="004D401E"/>
          <w:p w14:paraId="113542E2" w14:textId="77777777" w:rsidR="004D401E" w:rsidRDefault="00C81BFB">
            <w:pPr>
              <w:pStyle w:val="SCCLsocVersus"/>
            </w:pPr>
            <w:r>
              <w:t>- and -</w:t>
            </w:r>
          </w:p>
          <w:p w14:paraId="435393D2" w14:textId="77777777" w:rsidR="004D401E" w:rsidRDefault="004D401E"/>
          <w:p w14:paraId="785AB035" w14:textId="77777777" w:rsidR="004D401E" w:rsidRDefault="00C81BFB">
            <w:pPr>
              <w:pStyle w:val="SCCLsocParty"/>
            </w:pPr>
            <w:r>
              <w:t>Ville de Québec, Société de transport de Montréal and Ville de Montréal</w:t>
            </w:r>
          </w:p>
          <w:p w14:paraId="4A26E80D" w14:textId="77777777" w:rsidR="004D401E" w:rsidRDefault="004D401E"/>
          <w:p w14:paraId="51A10BDF" w14:textId="77777777" w:rsidR="004D401E" w:rsidRDefault="00C81BFB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761F6D3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90406A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7ECAE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3A717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32F43" w14:paraId="205FC43D" w14:textId="77777777" w:rsidTr="00B37A52">
        <w:tc>
          <w:tcPr>
            <w:tcW w:w="2269" w:type="pct"/>
          </w:tcPr>
          <w:p w14:paraId="2EAED857" w14:textId="77777777"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14:paraId="04AE3BFB" w14:textId="77777777" w:rsidR="0027081E" w:rsidRPr="001E26DB" w:rsidRDefault="0027081E" w:rsidP="0027081E">
            <w:pPr>
              <w:jc w:val="center"/>
            </w:pPr>
          </w:p>
          <w:p w14:paraId="2B3FAC68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200-09-010238-209, 2023 QCCA 626</w:t>
            </w:r>
            <w:r w:rsidRPr="001E26DB">
              <w:t xml:space="preserve">, daté du </w:t>
            </w:r>
            <w:r>
              <w:t>10 mai 2023</w:t>
            </w:r>
            <w:r w:rsidR="00916EAD">
              <w:t>, est rejetée avec dépens en faveur des intimés</w:t>
            </w:r>
            <w:r w:rsidRPr="001E26DB">
              <w:t>.</w:t>
            </w:r>
          </w:p>
          <w:p w14:paraId="44C5C94E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2C87FA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0D67DC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FA490E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7583561" w14:textId="561BADDE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23C84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D23C84">
              <w:rPr>
                <w:lang w:val="en-CA"/>
              </w:rPr>
              <w:t>200-09-010238-209, 2023 QCCA 626</w:t>
            </w:r>
            <w:r w:rsidRPr="001E26DB">
              <w:rPr>
                <w:lang w:val="en-CA"/>
              </w:rPr>
              <w:t xml:space="preserve">, dated </w:t>
            </w:r>
            <w:r w:rsidRPr="00D23C84">
              <w:rPr>
                <w:lang w:val="en-CA"/>
              </w:rPr>
              <w:t>May 10, 2023</w:t>
            </w:r>
            <w:r w:rsidR="00981D1A">
              <w:rPr>
                <w:lang w:val="en-CA"/>
              </w:rPr>
              <w:t>,</w:t>
            </w:r>
            <w:r w:rsidR="00916EAD">
              <w:rPr>
                <w:lang w:val="en-CA"/>
              </w:rPr>
              <w:t xml:space="preserve"> is dismissed with costs to the respondents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E0491F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4F80B0A" w14:textId="77777777" w:rsidR="009F436C" w:rsidRPr="002C29B6" w:rsidRDefault="009F436C" w:rsidP="00382FEC">
      <w:pPr>
        <w:rPr>
          <w:lang w:val="en-US"/>
        </w:rPr>
      </w:pPr>
    </w:p>
    <w:p w14:paraId="0ACC3EED" w14:textId="77777777" w:rsidR="009F436C" w:rsidRPr="002C29B6" w:rsidRDefault="009F436C" w:rsidP="00417FB7">
      <w:pPr>
        <w:jc w:val="center"/>
        <w:rPr>
          <w:lang w:val="en-US"/>
        </w:rPr>
      </w:pPr>
    </w:p>
    <w:p w14:paraId="5896B7BA" w14:textId="77777777" w:rsidR="009F436C" w:rsidRPr="002C29B6" w:rsidRDefault="009F436C" w:rsidP="00417FB7">
      <w:pPr>
        <w:jc w:val="center"/>
        <w:rPr>
          <w:lang w:val="en-US"/>
        </w:rPr>
      </w:pPr>
    </w:p>
    <w:p w14:paraId="29134C2A" w14:textId="77777777" w:rsidR="00655333" w:rsidRPr="00D23C84" w:rsidRDefault="00655333" w:rsidP="00655333">
      <w:pPr>
        <w:jc w:val="center"/>
        <w:rPr>
          <w:lang w:val="en-US"/>
        </w:rPr>
      </w:pPr>
    </w:p>
    <w:p w14:paraId="645DA8D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82257A7" w14:textId="77777777" w:rsidR="009F436C" w:rsidRPr="002C29B6" w:rsidRDefault="00655333" w:rsidP="00C81BFB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299E1" w14:textId="77777777" w:rsidR="00D27D4E" w:rsidRDefault="00D27D4E">
      <w:r>
        <w:separator/>
      </w:r>
    </w:p>
  </w:endnote>
  <w:endnote w:type="continuationSeparator" w:id="0">
    <w:p w14:paraId="0A461B7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3EFB5" w14:textId="77777777" w:rsidR="00D27D4E" w:rsidRDefault="00D27D4E">
      <w:r>
        <w:separator/>
      </w:r>
    </w:p>
  </w:footnote>
  <w:footnote w:type="continuationSeparator" w:id="0">
    <w:p w14:paraId="194FB72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3077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940D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DA24F6C" w14:textId="77777777" w:rsidR="00401B64" w:rsidRDefault="00401B64" w:rsidP="00401B64">
    <w:pPr>
      <w:rPr>
        <w:szCs w:val="24"/>
      </w:rPr>
    </w:pPr>
  </w:p>
  <w:p w14:paraId="06CDD15B" w14:textId="77777777" w:rsidR="00401B64" w:rsidRDefault="00401B64" w:rsidP="00401B64">
    <w:pPr>
      <w:rPr>
        <w:szCs w:val="24"/>
      </w:rPr>
    </w:pPr>
  </w:p>
  <w:p w14:paraId="20E551E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40830</w:t>
    </w:r>
    <w:r w:rsidR="00401B64">
      <w:rPr>
        <w:szCs w:val="24"/>
      </w:rPr>
      <w:t>     </w:t>
    </w:r>
  </w:p>
  <w:p w14:paraId="1884979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691BC35" w14:textId="77777777" w:rsidR="000452C9" w:rsidRDefault="000452C9" w:rsidP="000452C9"/>
      <w:p w14:paraId="3FEE1765" w14:textId="77777777" w:rsidR="000452C9" w:rsidRPr="001E26DB" w:rsidRDefault="000452C9" w:rsidP="000452C9"/>
      <w:p w14:paraId="2C0444E0" w14:textId="77777777" w:rsidR="000452C9" w:rsidRPr="001E26DB" w:rsidRDefault="000452C9" w:rsidP="000452C9"/>
      <w:p w14:paraId="3AD30E48" w14:textId="77777777" w:rsidR="000452C9" w:rsidRDefault="000452C9" w:rsidP="000452C9"/>
      <w:p w14:paraId="4DD7AFE1" w14:textId="77777777" w:rsidR="000452C9" w:rsidRDefault="000452C9" w:rsidP="000452C9"/>
      <w:p w14:paraId="66832EC4" w14:textId="77777777" w:rsidR="000452C9" w:rsidRDefault="000452C9" w:rsidP="000452C9"/>
      <w:p w14:paraId="51A601D9" w14:textId="77777777" w:rsidR="000452C9" w:rsidRDefault="000452C9" w:rsidP="000452C9"/>
      <w:p w14:paraId="68A1CA34" w14:textId="77777777" w:rsidR="000452C9" w:rsidRPr="001E26DB" w:rsidRDefault="000452C9" w:rsidP="000452C9"/>
      <w:p w14:paraId="21D72E12" w14:textId="77777777" w:rsidR="000452C9" w:rsidRPr="001E26DB" w:rsidRDefault="000452C9" w:rsidP="000452C9"/>
      <w:p w14:paraId="570F21B5" w14:textId="77777777" w:rsidR="000452C9" w:rsidRDefault="000452C9" w:rsidP="000452C9">
        <w:pPr>
          <w:pStyle w:val="Header"/>
        </w:pPr>
      </w:p>
      <w:p w14:paraId="7A8D0D4B" w14:textId="77777777" w:rsidR="001D6D96" w:rsidRPr="000452C9" w:rsidRDefault="00C940D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70AD9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D401E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32F43"/>
    <w:rsid w:val="0086042A"/>
    <w:rsid w:val="008813BC"/>
    <w:rsid w:val="008A153F"/>
    <w:rsid w:val="008A78BE"/>
    <w:rsid w:val="008B5590"/>
    <w:rsid w:val="008D6351"/>
    <w:rsid w:val="008F4A07"/>
    <w:rsid w:val="00916EAD"/>
    <w:rsid w:val="00951EF6"/>
    <w:rsid w:val="00961003"/>
    <w:rsid w:val="0096638C"/>
    <w:rsid w:val="00971A08"/>
    <w:rsid w:val="00981D1A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1663D"/>
    <w:rsid w:val="00B27D13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81BFB"/>
    <w:rsid w:val="00C940DA"/>
    <w:rsid w:val="00CF2E5D"/>
    <w:rsid w:val="00D047BE"/>
    <w:rsid w:val="00D23C84"/>
    <w:rsid w:val="00D26BFF"/>
    <w:rsid w:val="00D27D4E"/>
    <w:rsid w:val="00D42339"/>
    <w:rsid w:val="00D61AC2"/>
    <w:rsid w:val="00D652D6"/>
    <w:rsid w:val="00DA5FEF"/>
    <w:rsid w:val="00DB166E"/>
    <w:rsid w:val="00DE063A"/>
    <w:rsid w:val="00DF0E1B"/>
    <w:rsid w:val="00E01893"/>
    <w:rsid w:val="00E12A51"/>
    <w:rsid w:val="00E600ED"/>
    <w:rsid w:val="00E777AD"/>
    <w:rsid w:val="00E81C0B"/>
    <w:rsid w:val="00EA0B1C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2ED2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15278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4849-AA01-4549-9283-36FB397F5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489A2-6554-4833-A7E9-23C742C8026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10EDC96-DE47-411C-AFF6-A61D5C69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DD8D39-A21A-49D1-BB82-2298134B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2024-04-08T17:18:00Z</dcterms:created>
  <dcterms:modified xsi:type="dcterms:W3CDTF">2024-04-08T17:18:00Z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