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6ADD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41146</w:t>
      </w:r>
      <w:r w:rsidR="0016666F" w:rsidRPr="006E7BAE">
        <w:t>     </w:t>
      </w:r>
    </w:p>
    <w:p w14:paraId="0A3775AF" w14:textId="77777777" w:rsidR="009F436C" w:rsidRPr="006E7BAE" w:rsidRDefault="009F436C" w:rsidP="00382FEC"/>
    <w:p w14:paraId="0CAA81F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1"/>
        <w:gridCol w:w="550"/>
        <w:gridCol w:w="4399"/>
      </w:tblGrid>
      <w:tr w:rsidR="00417FB7" w:rsidRPr="006E7BAE" w14:paraId="6CFF2A76" w14:textId="77777777" w:rsidTr="00716940">
        <w:tc>
          <w:tcPr>
            <w:tcW w:w="2356" w:type="pct"/>
          </w:tcPr>
          <w:p w14:paraId="044957FF" w14:textId="77777777" w:rsidR="00417FB7" w:rsidRPr="006E7BAE" w:rsidRDefault="00DC1986" w:rsidP="008262A3">
            <w:r>
              <w:t>April 25</w:t>
            </w:r>
            <w:r w:rsidR="00543EDD">
              <w:t>, 2024</w:t>
            </w:r>
          </w:p>
        </w:tc>
        <w:tc>
          <w:tcPr>
            <w:tcW w:w="294" w:type="pct"/>
          </w:tcPr>
          <w:p w14:paraId="0CC19500" w14:textId="77777777" w:rsidR="00417FB7" w:rsidRPr="006E7BAE" w:rsidRDefault="00417FB7" w:rsidP="00382FEC"/>
        </w:tc>
        <w:tc>
          <w:tcPr>
            <w:tcW w:w="2350" w:type="pct"/>
          </w:tcPr>
          <w:p w14:paraId="797DDFC9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DC1986">
              <w:t>25 avril</w:t>
            </w:r>
            <w:r>
              <w:t xml:space="preserve"> 2024</w:t>
            </w:r>
          </w:p>
        </w:tc>
      </w:tr>
      <w:tr w:rsidR="00E12A51" w:rsidRPr="006E7BAE" w14:paraId="49B372EA" w14:textId="77777777" w:rsidTr="00716940">
        <w:tc>
          <w:tcPr>
            <w:tcW w:w="2356" w:type="pct"/>
            <w:tcMar>
              <w:top w:w="0" w:type="dxa"/>
              <w:bottom w:w="0" w:type="dxa"/>
            </w:tcMar>
          </w:tcPr>
          <w:p w14:paraId="140CE83B" w14:textId="77777777" w:rsidR="00C2612E" w:rsidRPr="006E7BAE" w:rsidRDefault="00C2612E" w:rsidP="008262A3"/>
        </w:tc>
        <w:tc>
          <w:tcPr>
            <w:tcW w:w="294" w:type="pct"/>
            <w:tcMar>
              <w:top w:w="0" w:type="dxa"/>
              <w:bottom w:w="0" w:type="dxa"/>
            </w:tcMar>
          </w:tcPr>
          <w:p w14:paraId="4E35E08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F42EC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091CD1B" w14:textId="77777777" w:rsidTr="00716940">
        <w:tc>
          <w:tcPr>
            <w:tcW w:w="2356" w:type="pct"/>
          </w:tcPr>
          <w:p w14:paraId="044C670F" w14:textId="77777777" w:rsidR="00D22A9C" w:rsidRDefault="00D22A9C"/>
          <w:p w14:paraId="021A5B15" w14:textId="77777777" w:rsidR="00D22A9C" w:rsidRDefault="00CF21BA">
            <w:pPr>
              <w:pStyle w:val="SCCLsocPrefix"/>
            </w:pPr>
            <w:r>
              <w:t>BETWEEN:</w:t>
            </w:r>
          </w:p>
          <w:p w14:paraId="4824E3AF" w14:textId="77777777" w:rsidR="00CF21BA" w:rsidRPr="00CF21BA" w:rsidRDefault="00CF21BA" w:rsidP="00CF21BA"/>
          <w:p w14:paraId="4A3F8D1D" w14:textId="77777777" w:rsidR="00D22A9C" w:rsidRDefault="00CF21BA">
            <w:pPr>
              <w:pStyle w:val="SCCLsocParty"/>
            </w:pPr>
            <w:r>
              <w:t>Pacific Atlantic Pipeline Construction Ltd. and Bonatti S.P.A.</w:t>
            </w:r>
            <w:r>
              <w:br/>
            </w:r>
          </w:p>
          <w:p w14:paraId="03156888" w14:textId="4D5926FA" w:rsidR="00D22A9C" w:rsidRDefault="00CF21BA">
            <w:pPr>
              <w:pStyle w:val="SCCLsocPartyRole"/>
            </w:pPr>
            <w:r>
              <w:t>Applicant</w:t>
            </w:r>
            <w:r w:rsidR="00B77032">
              <w:t>s</w:t>
            </w:r>
            <w:r>
              <w:br/>
            </w:r>
          </w:p>
          <w:p w14:paraId="6757D876" w14:textId="77777777" w:rsidR="00D22A9C" w:rsidRDefault="00CF21BA">
            <w:pPr>
              <w:pStyle w:val="SCCLsocVersus"/>
            </w:pPr>
            <w:r>
              <w:t>- and -</w:t>
            </w:r>
          </w:p>
          <w:p w14:paraId="30180368" w14:textId="77777777" w:rsidR="00D22A9C" w:rsidRDefault="00D22A9C"/>
          <w:p w14:paraId="244783C6" w14:textId="77777777" w:rsidR="00D22A9C" w:rsidRDefault="00CF21BA">
            <w:pPr>
              <w:pStyle w:val="SCCLsocParty"/>
            </w:pPr>
            <w:r>
              <w:t>Coastal Gaslink Pipeline Limited Partnership, by its General Partner Coastal Gaslink Pipeline Ltd.</w:t>
            </w:r>
            <w:r>
              <w:br/>
            </w:r>
          </w:p>
          <w:p w14:paraId="66971859" w14:textId="77777777" w:rsidR="00D22A9C" w:rsidRDefault="00CF21BA">
            <w:pPr>
              <w:pStyle w:val="SCCLsocPartyRole"/>
            </w:pPr>
            <w:r>
              <w:t>Respondent</w:t>
            </w:r>
          </w:p>
        </w:tc>
        <w:tc>
          <w:tcPr>
            <w:tcW w:w="294" w:type="pct"/>
          </w:tcPr>
          <w:p w14:paraId="4D8DEADE" w14:textId="77777777" w:rsidR="00824412" w:rsidRPr="006E7BAE" w:rsidRDefault="00824412" w:rsidP="00375294"/>
        </w:tc>
        <w:tc>
          <w:tcPr>
            <w:tcW w:w="2350" w:type="pct"/>
          </w:tcPr>
          <w:p w14:paraId="58782D00" w14:textId="77777777" w:rsidR="00D22A9C" w:rsidRDefault="00D22A9C"/>
          <w:p w14:paraId="1563377D" w14:textId="77777777" w:rsidR="00D22A9C" w:rsidRDefault="00CF21BA">
            <w:pPr>
              <w:pStyle w:val="SCCLsocPrefix"/>
            </w:pPr>
            <w:r>
              <w:t>ENTRE :</w:t>
            </w:r>
          </w:p>
          <w:p w14:paraId="1A546BC3" w14:textId="77777777" w:rsidR="00CF21BA" w:rsidRPr="00CF21BA" w:rsidRDefault="00CF21BA" w:rsidP="00CF21BA"/>
          <w:p w14:paraId="33B6D7E8" w14:textId="77777777" w:rsidR="00D22A9C" w:rsidRDefault="00CF21BA">
            <w:pPr>
              <w:pStyle w:val="SCCLsocParty"/>
            </w:pPr>
            <w:r>
              <w:t>Pacific Atlantic Pipeline Construction Ltd. and Bonatti S.P.A.</w:t>
            </w:r>
            <w:r>
              <w:br/>
            </w:r>
          </w:p>
          <w:p w14:paraId="08859E60" w14:textId="70391A03" w:rsidR="00D22A9C" w:rsidRDefault="00CF21BA">
            <w:pPr>
              <w:pStyle w:val="SCCLsocPartyRole"/>
            </w:pPr>
            <w:r>
              <w:t>Demanderesse</w:t>
            </w:r>
            <w:r w:rsidR="00B77032">
              <w:t>s</w:t>
            </w:r>
            <w:bookmarkStart w:id="0" w:name="_GoBack"/>
            <w:bookmarkEnd w:id="0"/>
            <w:r>
              <w:br/>
            </w:r>
          </w:p>
          <w:p w14:paraId="09197A1B" w14:textId="77777777" w:rsidR="00D22A9C" w:rsidRDefault="00CF21BA">
            <w:pPr>
              <w:pStyle w:val="SCCLsocVersus"/>
            </w:pPr>
            <w:r>
              <w:t>- et -</w:t>
            </w:r>
          </w:p>
          <w:p w14:paraId="316E1E40" w14:textId="77777777" w:rsidR="00D22A9C" w:rsidRDefault="00D22A9C"/>
          <w:p w14:paraId="688B38D1" w14:textId="77777777" w:rsidR="00D22A9C" w:rsidRDefault="00CF21BA">
            <w:pPr>
              <w:pStyle w:val="SCCLsocParty"/>
            </w:pPr>
            <w:r>
              <w:t>Coastal Gaslink Pipeline Limited Partnership, by its General Partner Coastal Gaslink Pipeline Ltd.</w:t>
            </w:r>
            <w:r>
              <w:br/>
            </w:r>
          </w:p>
          <w:p w14:paraId="400F9346" w14:textId="77777777" w:rsidR="00D22A9C" w:rsidRDefault="00CF21BA">
            <w:pPr>
              <w:pStyle w:val="SCCLsocPartyRole"/>
            </w:pPr>
            <w:r>
              <w:t>Intimée</w:t>
            </w:r>
          </w:p>
        </w:tc>
      </w:tr>
      <w:tr w:rsidR="00824412" w:rsidRPr="006E7BAE" w14:paraId="6E64FB17" w14:textId="77777777" w:rsidTr="00716940">
        <w:tc>
          <w:tcPr>
            <w:tcW w:w="2356" w:type="pct"/>
            <w:tcMar>
              <w:top w:w="0" w:type="dxa"/>
              <w:bottom w:w="0" w:type="dxa"/>
            </w:tcMar>
          </w:tcPr>
          <w:p w14:paraId="64765521" w14:textId="77777777" w:rsidR="00824412" w:rsidRPr="006E7BAE" w:rsidRDefault="00824412" w:rsidP="00375294"/>
        </w:tc>
        <w:tc>
          <w:tcPr>
            <w:tcW w:w="294" w:type="pct"/>
            <w:tcMar>
              <w:top w:w="0" w:type="dxa"/>
              <w:bottom w:w="0" w:type="dxa"/>
            </w:tcMar>
          </w:tcPr>
          <w:p w14:paraId="2AACC86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90E31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16940" w14:paraId="28912EEE" w14:textId="77777777" w:rsidTr="00716940">
        <w:tc>
          <w:tcPr>
            <w:tcW w:w="2356" w:type="pct"/>
          </w:tcPr>
          <w:p w14:paraId="3301865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C8C4B91" w14:textId="77777777" w:rsidR="00824412" w:rsidRPr="006E7BAE" w:rsidRDefault="00824412" w:rsidP="00417FB7">
            <w:pPr>
              <w:jc w:val="center"/>
            </w:pPr>
          </w:p>
          <w:p w14:paraId="0D3BD2D8" w14:textId="09A09119" w:rsidR="00824412" w:rsidRDefault="001C0930" w:rsidP="00011960">
            <w:pPr>
              <w:jc w:val="both"/>
            </w:pPr>
            <w:r>
              <w:t xml:space="preserve">The motion for an expedited stay of proceedings is dismissed with costs.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>, Number</w:t>
            </w:r>
            <w:r w:rsidR="00824412">
              <w:t xml:space="preserve"> 2403-0002AC</w:t>
            </w:r>
            <w:r w:rsidR="00824412" w:rsidRPr="006E7BAE">
              <w:t xml:space="preserve">, dated </w:t>
            </w:r>
            <w:r w:rsidR="00824412">
              <w:t>February 29, 2024</w:t>
            </w:r>
            <w:r w:rsidR="00B77032"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  <w:p w14:paraId="4B1461CA" w14:textId="77777777" w:rsidR="003F6511" w:rsidRDefault="003F6511" w:rsidP="00011960">
            <w:pPr>
              <w:jc w:val="both"/>
            </w:pPr>
          </w:p>
          <w:p w14:paraId="67F85A7F" w14:textId="77777777" w:rsidR="003F6511" w:rsidRPr="006E7BAE" w:rsidRDefault="003F6511" w:rsidP="00011960">
            <w:pPr>
              <w:jc w:val="both"/>
            </w:pPr>
          </w:p>
        </w:tc>
        <w:tc>
          <w:tcPr>
            <w:tcW w:w="294" w:type="pct"/>
          </w:tcPr>
          <w:p w14:paraId="3DB4AB5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71E872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9335C0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25F2EBF" w14:textId="65CFE43B" w:rsidR="003F6511" w:rsidRPr="006E7BAE" w:rsidRDefault="001C0930" w:rsidP="004D18B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</w:t>
            </w:r>
            <w:r w:rsidR="00E06111">
              <w:rPr>
                <w:lang w:val="fr-CA"/>
              </w:rPr>
              <w:t>visant à accélérer l’</w:t>
            </w:r>
            <w:r>
              <w:rPr>
                <w:lang w:val="fr-CA"/>
              </w:rPr>
              <w:t xml:space="preserve">arrêt des procédures est rejetée avec dépens.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56A29">
              <w:rPr>
                <w:lang w:val="fr-CA"/>
              </w:rPr>
              <w:t>Cour d</w:t>
            </w:r>
            <w:r w:rsidR="009D0D40">
              <w:rPr>
                <w:lang w:val="fr-CA"/>
              </w:rPr>
              <w:t>’</w:t>
            </w:r>
            <w:r w:rsidR="00824412" w:rsidRPr="00E56A29">
              <w:rPr>
                <w:lang w:val="fr-CA"/>
              </w:rPr>
              <w:t>appel de l’Alberta (Edmonton)</w:t>
            </w:r>
            <w:r w:rsidR="00824412" w:rsidRPr="006E7BAE">
              <w:rPr>
                <w:lang w:val="fr-CA"/>
              </w:rPr>
              <w:t>, numéro</w:t>
            </w:r>
            <w:r w:rsidR="004D18B0">
              <w:rPr>
                <w:lang w:val="fr-CA"/>
              </w:rPr>
              <w:t xml:space="preserve"> </w:t>
            </w:r>
            <w:r w:rsidR="00824412" w:rsidRPr="00E56A29">
              <w:rPr>
                <w:lang w:val="fr-CA"/>
              </w:rPr>
              <w:t>2403-0002AC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56A29">
              <w:rPr>
                <w:lang w:val="fr-CA"/>
              </w:rPr>
              <w:t>29 février 2024</w:t>
            </w:r>
            <w:r w:rsidR="00824412" w:rsidRPr="006E7BAE">
              <w:rPr>
                <w:lang w:val="fr-CA"/>
              </w:rPr>
              <w:t xml:space="preserve">, est </w:t>
            </w:r>
            <w:r w:rsidR="00E06111"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</w:p>
        </w:tc>
      </w:tr>
    </w:tbl>
    <w:p w14:paraId="64C21642" w14:textId="77777777" w:rsidR="009F436C" w:rsidRDefault="009F436C" w:rsidP="00417FB7">
      <w:pPr>
        <w:jc w:val="center"/>
        <w:rPr>
          <w:lang w:val="fr-CA"/>
        </w:rPr>
      </w:pPr>
    </w:p>
    <w:p w14:paraId="7373AACF" w14:textId="77777777" w:rsidR="00716940" w:rsidRDefault="00716940" w:rsidP="00417FB7">
      <w:pPr>
        <w:jc w:val="center"/>
        <w:rPr>
          <w:lang w:val="fr-CA"/>
        </w:rPr>
      </w:pPr>
    </w:p>
    <w:p w14:paraId="6DE4CD6B" w14:textId="77777777" w:rsidR="00716940" w:rsidRPr="001C0930" w:rsidRDefault="00716940" w:rsidP="00417FB7">
      <w:pPr>
        <w:jc w:val="center"/>
        <w:rPr>
          <w:lang w:val="fr-CA"/>
        </w:rPr>
      </w:pPr>
    </w:p>
    <w:p w14:paraId="04DCCBD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58536EC" w14:textId="77777777" w:rsidR="003A37CF" w:rsidRPr="00D83B8C" w:rsidRDefault="003A37CF" w:rsidP="00CF21B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DB83D" w14:textId="77777777" w:rsidR="00983D48" w:rsidRDefault="00983D48">
      <w:r>
        <w:separator/>
      </w:r>
    </w:p>
  </w:endnote>
  <w:endnote w:type="continuationSeparator" w:id="0">
    <w:p w14:paraId="53A1C2B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6DDD8" w14:textId="77777777" w:rsidR="00983D48" w:rsidRDefault="00983D48">
      <w:r>
        <w:separator/>
      </w:r>
    </w:p>
  </w:footnote>
  <w:footnote w:type="continuationSeparator" w:id="0">
    <w:p w14:paraId="17799B7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63A1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D2EC44B" w14:textId="77777777" w:rsidR="008F53F3" w:rsidRDefault="008F53F3" w:rsidP="008F53F3">
    <w:pPr>
      <w:rPr>
        <w:szCs w:val="24"/>
      </w:rPr>
    </w:pPr>
  </w:p>
  <w:p w14:paraId="362D567A" w14:textId="77777777" w:rsidR="008F53F3" w:rsidRDefault="008F53F3" w:rsidP="008F53F3">
    <w:pPr>
      <w:rPr>
        <w:szCs w:val="24"/>
      </w:rPr>
    </w:pPr>
  </w:p>
  <w:p w14:paraId="045B491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41146</w:t>
    </w:r>
    <w:r>
      <w:rPr>
        <w:szCs w:val="24"/>
      </w:rPr>
      <w:t>     </w:t>
    </w:r>
  </w:p>
  <w:p w14:paraId="3D0F7E6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510A5F4" w14:textId="77777777" w:rsidR="0073151A" w:rsidRDefault="0073151A" w:rsidP="0073151A"/>
      <w:p w14:paraId="6ABB3184" w14:textId="77777777" w:rsidR="0073151A" w:rsidRPr="006E7BAE" w:rsidRDefault="0073151A" w:rsidP="0073151A"/>
      <w:p w14:paraId="2A6797C8" w14:textId="77777777" w:rsidR="0073151A" w:rsidRPr="006E7BAE" w:rsidRDefault="0073151A" w:rsidP="0073151A"/>
      <w:p w14:paraId="63368CAD" w14:textId="77777777" w:rsidR="0073151A" w:rsidRPr="006E7BAE" w:rsidRDefault="0073151A" w:rsidP="0073151A"/>
      <w:p w14:paraId="3EBFAB74" w14:textId="77777777" w:rsidR="0073151A" w:rsidRDefault="0073151A" w:rsidP="0073151A"/>
      <w:p w14:paraId="5A215C7A" w14:textId="77777777" w:rsidR="0073151A" w:rsidRDefault="0073151A" w:rsidP="0073151A"/>
      <w:p w14:paraId="4CE59E45" w14:textId="77777777" w:rsidR="0073151A" w:rsidRDefault="0073151A" w:rsidP="0073151A"/>
      <w:p w14:paraId="1FF590C3" w14:textId="77777777" w:rsidR="0073151A" w:rsidRDefault="0073151A" w:rsidP="0073151A"/>
      <w:p w14:paraId="2ABF5E8F" w14:textId="77777777" w:rsidR="0073151A" w:rsidRDefault="0073151A" w:rsidP="0073151A"/>
      <w:p w14:paraId="0A9B6600" w14:textId="77777777" w:rsidR="0073151A" w:rsidRPr="006E7BAE" w:rsidRDefault="0073151A" w:rsidP="0073151A"/>
      <w:p w14:paraId="06A4BD82" w14:textId="77777777" w:rsidR="00ED265D" w:rsidRPr="0073151A" w:rsidRDefault="00B3219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C093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18B0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16940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0D40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191"/>
    <w:rsid w:val="00B328CD"/>
    <w:rsid w:val="00B408F8"/>
    <w:rsid w:val="00B5078E"/>
    <w:rsid w:val="00B60EDC"/>
    <w:rsid w:val="00B77032"/>
    <w:rsid w:val="00BB4EE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CF21BA"/>
    <w:rsid w:val="00D22A9C"/>
    <w:rsid w:val="00D42339"/>
    <w:rsid w:val="00D61AC2"/>
    <w:rsid w:val="00D83B8C"/>
    <w:rsid w:val="00DA4281"/>
    <w:rsid w:val="00DB1ADC"/>
    <w:rsid w:val="00DC1986"/>
    <w:rsid w:val="00DD4332"/>
    <w:rsid w:val="00E06111"/>
    <w:rsid w:val="00E12A51"/>
    <w:rsid w:val="00E56A29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15B9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0A79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  <w:style w:type="character" w:customStyle="1" w:styleId="solexhl">
    <w:name w:val="solexhl"/>
    <w:basedOn w:val="DefaultParagraphFont"/>
    <w:rsid w:val="001C0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15600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2024-04-25T04:00:00+00:00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7FBDFA-6800-46D0-9A24-E74CB7C46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5BF835-8EC8-4C97-BC7F-3F72E089935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0345D0D-EAE5-42FD-B7DF-3D22B9429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2024-04-23T13:12:00Z</dcterms:created>
  <dcterms:modified xsi:type="dcterms:W3CDTF">2024-04-23T13:15:00Z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