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CE29" w14:textId="77777777" w:rsidR="009F436C" w:rsidRDefault="009F436C" w:rsidP="00382FEC">
      <w:bookmarkStart w:id="0" w:name="_GoBack"/>
      <w:bookmarkEnd w:id="0"/>
    </w:p>
    <w:p w14:paraId="2336CE2A" w14:textId="77777777" w:rsidR="002D2D44" w:rsidRPr="006E7BAE" w:rsidRDefault="002D2D44" w:rsidP="00382FEC"/>
    <w:p w14:paraId="2336CE2B" w14:textId="77777777" w:rsidR="009F436C" w:rsidRPr="006E7BAE" w:rsidRDefault="009F436C" w:rsidP="00382FEC"/>
    <w:p w14:paraId="2336CE2C" w14:textId="77777777" w:rsidR="0016666F" w:rsidRPr="006E7BAE" w:rsidRDefault="0016666F" w:rsidP="00382FEC"/>
    <w:p w14:paraId="2336CE2D" w14:textId="77777777" w:rsidR="0016666F" w:rsidRDefault="0016666F" w:rsidP="00382FEC"/>
    <w:p w14:paraId="2336CE2E" w14:textId="77777777" w:rsidR="00D83B8C" w:rsidRDefault="00D83B8C" w:rsidP="00382FEC"/>
    <w:p w14:paraId="2336CE2F" w14:textId="77777777" w:rsidR="008763A3" w:rsidRDefault="008763A3" w:rsidP="00382FEC"/>
    <w:p w14:paraId="2336CE30" w14:textId="77777777" w:rsidR="00D83B8C" w:rsidRDefault="00D83B8C" w:rsidP="00382FEC"/>
    <w:p w14:paraId="2336CE31" w14:textId="77777777" w:rsidR="00D83B8C" w:rsidRDefault="00D83B8C" w:rsidP="00382FEC"/>
    <w:p w14:paraId="2336CE32" w14:textId="77777777" w:rsidR="00D83B8C" w:rsidRDefault="00D83B8C" w:rsidP="00382FEC"/>
    <w:p w14:paraId="2336CE33" w14:textId="77777777" w:rsidR="00D83B8C" w:rsidRPr="006E7BAE" w:rsidRDefault="00D83B8C" w:rsidP="00382FEC"/>
    <w:p w14:paraId="2336CE34" w14:textId="77777777" w:rsidR="009F436C" w:rsidRPr="006E7BAE" w:rsidRDefault="009F436C" w:rsidP="00382FEC"/>
    <w:p w14:paraId="2336CE3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37083</w:t>
      </w:r>
      <w:r w:rsidR="0016666F" w:rsidRPr="006E7BAE">
        <w:t>     </w:t>
      </w:r>
    </w:p>
    <w:p w14:paraId="2336CE36" w14:textId="77777777" w:rsidR="009F436C" w:rsidRPr="006E7BAE" w:rsidRDefault="009F436C" w:rsidP="00382FEC"/>
    <w:p w14:paraId="2336CE3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36CE3B" w14:textId="77777777" w:rsidTr="00C173B0">
        <w:tc>
          <w:tcPr>
            <w:tcW w:w="2269" w:type="pct"/>
          </w:tcPr>
          <w:p w14:paraId="2336CE38" w14:textId="77777777" w:rsidR="00417FB7" w:rsidRPr="006E7BAE" w:rsidRDefault="00762905" w:rsidP="00762905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>
              <w:t>7</w:t>
            </w:r>
          </w:p>
        </w:tc>
        <w:tc>
          <w:tcPr>
            <w:tcW w:w="381" w:type="pct"/>
          </w:tcPr>
          <w:p w14:paraId="2336CE39" w14:textId="77777777" w:rsidR="00417FB7" w:rsidRPr="006E7BAE" w:rsidRDefault="00417FB7" w:rsidP="00382FEC"/>
        </w:tc>
        <w:tc>
          <w:tcPr>
            <w:tcW w:w="2350" w:type="pct"/>
          </w:tcPr>
          <w:p w14:paraId="2336CE3A" w14:textId="77777777" w:rsidR="00417FB7" w:rsidRPr="00D83B8C" w:rsidRDefault="00B328CD" w:rsidP="00762905">
            <w:pPr>
              <w:rPr>
                <w:lang w:val="en-US"/>
              </w:rPr>
            </w:pPr>
            <w:r>
              <w:t xml:space="preserve">Le </w:t>
            </w:r>
            <w:r w:rsidR="00762905">
              <w:t>19</w:t>
            </w:r>
            <w:r>
              <w:t xml:space="preserve"> </w:t>
            </w:r>
            <w:r w:rsidR="00762905">
              <w:t>janvier 2017</w:t>
            </w:r>
          </w:p>
        </w:tc>
      </w:tr>
      <w:tr w:rsidR="00E12A51" w:rsidRPr="006E7BAE" w14:paraId="2336CE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6CE3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6CE3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6CE3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4345" w14:paraId="2336CE43" w14:textId="77777777" w:rsidTr="00C173B0">
        <w:tc>
          <w:tcPr>
            <w:tcW w:w="2269" w:type="pct"/>
          </w:tcPr>
          <w:p w14:paraId="2336CE40" w14:textId="1A09943B" w:rsidR="00417FB7" w:rsidRPr="006E7BAE" w:rsidRDefault="00417FB7" w:rsidP="001102F9">
            <w:r w:rsidRPr="006E7BAE">
              <w:t xml:space="preserve">Coram:  </w:t>
            </w:r>
            <w:r w:rsidR="00F41193" w:rsidRPr="00A46D7A">
              <w:t>McLachl</w:t>
            </w:r>
            <w:r w:rsidR="00F41193">
              <w:t>i</w:t>
            </w:r>
            <w:r w:rsidR="00F41193" w:rsidRPr="00906402">
              <w:rPr>
                <w:lang w:val="en-US"/>
              </w:rPr>
              <w:t>n C.J. and Abella, Moldaver</w:t>
            </w:r>
            <w:r w:rsidR="00F41193" w:rsidRPr="00A46D7A">
              <w:t>, Karakatsan</w:t>
            </w:r>
            <w:r w:rsidR="00F41193">
              <w:t>i</w:t>
            </w:r>
            <w:r w:rsidR="00F41193" w:rsidRPr="00906402">
              <w:rPr>
                <w:lang w:val="en-US"/>
              </w:rPr>
              <w:t xml:space="preserve">s, Wagner, Gascon, </w:t>
            </w:r>
            <w:r w:rsidR="007A4345">
              <w:rPr>
                <w:lang w:val="en-US"/>
              </w:rPr>
              <w:t xml:space="preserve">Côté, </w:t>
            </w:r>
            <w:r w:rsidR="00F41193" w:rsidRPr="00906402">
              <w:rPr>
                <w:lang w:val="en-US"/>
              </w:rPr>
              <w:t>Brown and Rowe</w:t>
            </w:r>
            <w:r w:rsidR="00F41193" w:rsidRPr="00A46D7A">
              <w:t> JJ.</w:t>
            </w:r>
          </w:p>
        </w:tc>
        <w:tc>
          <w:tcPr>
            <w:tcW w:w="381" w:type="pct"/>
          </w:tcPr>
          <w:p w14:paraId="2336CE41" w14:textId="77777777" w:rsidR="00417FB7" w:rsidRPr="006E7BAE" w:rsidRDefault="00417FB7" w:rsidP="00382FEC"/>
        </w:tc>
        <w:tc>
          <w:tcPr>
            <w:tcW w:w="2350" w:type="pct"/>
          </w:tcPr>
          <w:p w14:paraId="2336CE42" w14:textId="70192F83" w:rsidR="00417FB7" w:rsidRPr="006E7BAE" w:rsidRDefault="00417FB7" w:rsidP="001102F9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41193">
              <w:rPr>
                <w:lang w:val="fr-FR"/>
              </w:rPr>
              <w:t>La juge en chef McLachlin C.J. et les juges</w:t>
            </w:r>
            <w:r w:rsidR="00F41193" w:rsidRPr="00955A4E">
              <w:rPr>
                <w:lang w:val="fr-FR"/>
              </w:rPr>
              <w:t xml:space="preserve"> Abella, </w:t>
            </w:r>
            <w:r w:rsidR="00F41193" w:rsidRPr="00D00329">
              <w:rPr>
                <w:lang w:val="fr-CA"/>
              </w:rPr>
              <w:t xml:space="preserve">Moldaver, Karakatsanis, Wagner, Gascon, </w:t>
            </w:r>
            <w:r w:rsidR="007A4345">
              <w:rPr>
                <w:lang w:val="fr-CA"/>
              </w:rPr>
              <w:t xml:space="preserve">Côté, </w:t>
            </w:r>
            <w:r w:rsidR="00F41193">
              <w:rPr>
                <w:lang w:val="fr-CA"/>
              </w:rPr>
              <w:t>Brown et</w:t>
            </w:r>
            <w:r w:rsidR="00F41193" w:rsidRPr="00D00329">
              <w:rPr>
                <w:lang w:val="fr-CA"/>
              </w:rPr>
              <w:t xml:space="preserve"> Rowe JJ.</w:t>
            </w:r>
          </w:p>
        </w:tc>
      </w:tr>
      <w:tr w:rsidR="00C2612E" w:rsidRPr="007A4345" w14:paraId="2336CE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6CE44" w14:textId="77777777" w:rsidR="00C2612E" w:rsidRPr="00811C7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6CE45" w14:textId="77777777" w:rsidR="00C2612E" w:rsidRPr="00811C7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6CE4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336CE91" w14:textId="77777777" w:rsidTr="00C173B0">
        <w:tc>
          <w:tcPr>
            <w:tcW w:w="2269" w:type="pct"/>
          </w:tcPr>
          <w:p w14:paraId="2336CE48" w14:textId="77777777" w:rsidR="00DC3737" w:rsidRDefault="00EB560D">
            <w:pPr>
              <w:pStyle w:val="SCCLsocPrefix"/>
            </w:pPr>
            <w:r>
              <w:t>BETWEEN:</w:t>
            </w:r>
            <w:r>
              <w:br/>
            </w:r>
          </w:p>
          <w:p w14:paraId="2336CE49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4A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4B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4C" w14:textId="77777777" w:rsidR="00DC3737" w:rsidRDefault="00EB560D">
            <w:pPr>
              <w:pStyle w:val="SCCLsocParty"/>
            </w:pPr>
            <w:r>
              <w:t>Iroquois Falls Power Corporation</w:t>
            </w:r>
            <w:r>
              <w:br/>
            </w:r>
          </w:p>
          <w:p w14:paraId="2336CE4D" w14:textId="77777777" w:rsidR="00DC3737" w:rsidRDefault="00EB560D">
            <w:pPr>
              <w:pStyle w:val="SCCLsocPartyRole"/>
            </w:pPr>
            <w:r>
              <w:t>Respondent</w:t>
            </w:r>
            <w:r>
              <w:br/>
            </w:r>
          </w:p>
          <w:p w14:paraId="2336CE4E" w14:textId="77777777" w:rsidR="00DC3737" w:rsidRDefault="00EB560D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336CE4F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50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51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52" w14:textId="77777777" w:rsidR="00DC3737" w:rsidRDefault="00EB560D">
            <w:pPr>
              <w:pStyle w:val="SCCLsocParty"/>
            </w:pPr>
            <w:r>
              <w:t>Cochrane Power Corporation</w:t>
            </w:r>
            <w:r>
              <w:br/>
            </w:r>
          </w:p>
          <w:p w14:paraId="2336CE53" w14:textId="77777777" w:rsidR="00DC3737" w:rsidRDefault="00EB560D">
            <w:pPr>
              <w:pStyle w:val="SCCLsocPartyRole"/>
            </w:pPr>
            <w:r>
              <w:t>Respondent</w:t>
            </w:r>
            <w:r>
              <w:br/>
            </w:r>
          </w:p>
          <w:p w14:paraId="2336CE54" w14:textId="77777777" w:rsidR="00DC3737" w:rsidRDefault="00EB560D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2336CE55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56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57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58" w14:textId="5E36AE1E" w:rsidR="00DC3737" w:rsidRDefault="00EB560D">
            <w:pPr>
              <w:pStyle w:val="SCCLsocParty"/>
            </w:pPr>
            <w:r>
              <w:t>N-R Power and Energy Corporation, Algonquin Power (Long Sault) Partnership and N-R Power Partnership</w:t>
            </w:r>
            <w:r>
              <w:br/>
            </w:r>
          </w:p>
          <w:p w14:paraId="2336CE59" w14:textId="77777777" w:rsidR="00DC3737" w:rsidRDefault="00EB560D">
            <w:pPr>
              <w:pStyle w:val="SCCLsocPartyRole"/>
            </w:pPr>
            <w:r>
              <w:t>Respondents</w:t>
            </w:r>
            <w:r>
              <w:br/>
            </w:r>
          </w:p>
          <w:p w14:paraId="2336CE5A" w14:textId="77777777" w:rsidR="00DC3737" w:rsidRDefault="00EB560D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336CE5B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5C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5D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5E" w14:textId="77777777" w:rsidR="00DC3737" w:rsidRDefault="00EB560D">
            <w:pPr>
              <w:pStyle w:val="SCCLsocParty"/>
            </w:pPr>
            <w:r>
              <w:t>Kirkland Lake Power Corporation</w:t>
            </w:r>
            <w:r>
              <w:br/>
            </w:r>
          </w:p>
          <w:p w14:paraId="2336CE5F" w14:textId="77777777" w:rsidR="00DC3737" w:rsidRDefault="00EB560D">
            <w:pPr>
              <w:pStyle w:val="SCCLsocPartyRole"/>
            </w:pPr>
            <w:r>
              <w:t>Respondent</w:t>
            </w:r>
            <w:r>
              <w:br/>
            </w:r>
          </w:p>
          <w:p w14:paraId="2336CE60" w14:textId="77777777" w:rsidR="00DC3737" w:rsidRDefault="00EB560D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336CE61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62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63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64" w14:textId="77777777" w:rsidR="00DC3737" w:rsidRDefault="00EB560D">
            <w:pPr>
              <w:pStyle w:val="SCCLsocParty"/>
            </w:pPr>
            <w:r>
              <w:t>Lake Superior Power Limited Partnership, Beaver Power Corporation, Carmichael Limited Partnership and Algonquin Power (Nagamami) Limited Partnership</w:t>
            </w:r>
            <w:r>
              <w:br/>
            </w:r>
          </w:p>
          <w:p w14:paraId="2336CE65" w14:textId="77777777" w:rsidR="00DC3737" w:rsidRDefault="00EB560D">
            <w:pPr>
              <w:pStyle w:val="SCCLsocPartyRole"/>
            </w:pPr>
            <w:r>
              <w:t>Respondents</w:t>
            </w:r>
            <w:r>
              <w:br/>
            </w:r>
          </w:p>
          <w:p w14:paraId="2336CE66" w14:textId="77777777" w:rsidR="00DC3737" w:rsidRDefault="00EB560D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2336CE67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68" w14:textId="77777777" w:rsidR="00DC3737" w:rsidRDefault="00EB560D">
            <w:pPr>
              <w:pStyle w:val="SCCLsocPartyRole"/>
            </w:pPr>
            <w:r>
              <w:t>Applicant</w:t>
            </w:r>
            <w:r>
              <w:br/>
            </w:r>
          </w:p>
          <w:p w14:paraId="2336CE69" w14:textId="77777777" w:rsidR="00DC3737" w:rsidRDefault="00EB560D">
            <w:pPr>
              <w:pStyle w:val="SCCLsocVersus"/>
            </w:pPr>
            <w:r>
              <w:t>- and -</w:t>
            </w:r>
            <w:r>
              <w:br/>
            </w:r>
          </w:p>
          <w:p w14:paraId="2336CE6A" w14:textId="72C2A118" w:rsidR="00DC3737" w:rsidRDefault="00EB560D">
            <w:pPr>
              <w:pStyle w:val="SCCLsocParty"/>
            </w:pPr>
            <w:r>
              <w:t>Cardinal Power of Canada, L.P.</w:t>
            </w:r>
            <w:r w:rsidR="007C0AC6">
              <w:t xml:space="preserve"> and</w:t>
            </w:r>
            <w:r>
              <w:t xml:space="preserve"> MPT Hydro L.P.</w:t>
            </w:r>
            <w:r>
              <w:br/>
            </w:r>
          </w:p>
          <w:p w14:paraId="2336CE6B" w14:textId="77777777" w:rsidR="00DC3737" w:rsidRDefault="00EB560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36CE6C" w14:textId="77777777" w:rsidR="00824412" w:rsidRPr="006E7BAE" w:rsidRDefault="00824412" w:rsidP="00375294"/>
        </w:tc>
        <w:tc>
          <w:tcPr>
            <w:tcW w:w="2350" w:type="pct"/>
          </w:tcPr>
          <w:p w14:paraId="2336CE6D" w14:textId="77777777" w:rsidR="00DC3737" w:rsidRDefault="00EB560D">
            <w:pPr>
              <w:pStyle w:val="SCCLsocPrefix"/>
            </w:pPr>
            <w:r>
              <w:t>ENTRE :</w:t>
            </w:r>
            <w:r>
              <w:br/>
            </w:r>
          </w:p>
          <w:p w14:paraId="2336CE6E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6F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Demanderesse</w:t>
            </w:r>
            <w:r w:rsidRPr="00811C74">
              <w:rPr>
                <w:lang w:val="fr-FR"/>
              </w:rPr>
              <w:br/>
            </w:r>
          </w:p>
          <w:p w14:paraId="2336CE70" w14:textId="77777777" w:rsidR="00DC3737" w:rsidRPr="00811C74" w:rsidRDefault="00EB560D">
            <w:pPr>
              <w:pStyle w:val="SCCLsocVersus"/>
              <w:rPr>
                <w:lang w:val="fr-FR"/>
              </w:rPr>
            </w:pPr>
            <w:r w:rsidRPr="00811C74">
              <w:rPr>
                <w:lang w:val="fr-FR"/>
              </w:rPr>
              <w:t>- et -</w:t>
            </w:r>
            <w:r w:rsidRPr="00811C74">
              <w:rPr>
                <w:lang w:val="fr-FR"/>
              </w:rPr>
              <w:br/>
            </w:r>
          </w:p>
          <w:p w14:paraId="2336CE71" w14:textId="77777777" w:rsidR="00DC3737" w:rsidRPr="00811C74" w:rsidRDefault="00EB560D">
            <w:pPr>
              <w:pStyle w:val="SCCLsocParty"/>
              <w:rPr>
                <w:lang w:val="fr-FR"/>
              </w:rPr>
            </w:pPr>
            <w:r w:rsidRPr="00811C74">
              <w:rPr>
                <w:lang w:val="fr-FR"/>
              </w:rPr>
              <w:t>Iroquois Falls Power Corporation</w:t>
            </w:r>
            <w:r w:rsidRPr="00811C74">
              <w:rPr>
                <w:lang w:val="fr-FR"/>
              </w:rPr>
              <w:br/>
            </w:r>
          </w:p>
          <w:p w14:paraId="2336CE72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Intimée</w:t>
            </w:r>
            <w:r w:rsidRPr="00811C74">
              <w:rPr>
                <w:lang w:val="fr-FR"/>
              </w:rPr>
              <w:br/>
            </w:r>
          </w:p>
          <w:p w14:paraId="2336CE73" w14:textId="77777777" w:rsidR="00DC3737" w:rsidRPr="00811C74" w:rsidRDefault="00EB560D">
            <w:pPr>
              <w:pStyle w:val="SCCLsocSubfileSeparator"/>
              <w:rPr>
                <w:lang w:val="fr-FR"/>
              </w:rPr>
            </w:pPr>
            <w:r w:rsidRPr="00811C74">
              <w:rPr>
                <w:lang w:val="fr-FR"/>
              </w:rPr>
              <w:t>ET ENTRE :</w:t>
            </w:r>
            <w:r w:rsidRPr="00811C74">
              <w:rPr>
                <w:lang w:val="fr-FR"/>
              </w:rPr>
              <w:br/>
            </w:r>
          </w:p>
          <w:p w14:paraId="2336CE74" w14:textId="77777777" w:rsidR="00DC3737" w:rsidRPr="00811C74" w:rsidRDefault="00EB560D">
            <w:pPr>
              <w:pStyle w:val="SCCLsocParty"/>
              <w:rPr>
                <w:lang w:val="fr-FR"/>
              </w:rPr>
            </w:pPr>
            <w:r w:rsidRPr="00811C74">
              <w:rPr>
                <w:lang w:val="fr-FR"/>
              </w:rPr>
              <w:t>Ontario Electricity Financial Corporation</w:t>
            </w:r>
            <w:r w:rsidRPr="00811C74">
              <w:rPr>
                <w:lang w:val="fr-FR"/>
              </w:rPr>
              <w:br/>
            </w:r>
          </w:p>
          <w:p w14:paraId="2336CE75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Demanderesse</w:t>
            </w:r>
            <w:r w:rsidRPr="00811C74">
              <w:rPr>
                <w:lang w:val="fr-FR"/>
              </w:rPr>
              <w:br/>
            </w:r>
          </w:p>
          <w:p w14:paraId="2336CE76" w14:textId="77777777" w:rsidR="00DC3737" w:rsidRPr="00811C74" w:rsidRDefault="00EB560D">
            <w:pPr>
              <w:pStyle w:val="SCCLsocVersus"/>
              <w:rPr>
                <w:lang w:val="fr-FR"/>
              </w:rPr>
            </w:pPr>
            <w:r w:rsidRPr="00811C74">
              <w:rPr>
                <w:lang w:val="fr-FR"/>
              </w:rPr>
              <w:t>- et -</w:t>
            </w:r>
            <w:r w:rsidRPr="00811C74">
              <w:rPr>
                <w:lang w:val="fr-FR"/>
              </w:rPr>
              <w:br/>
            </w:r>
          </w:p>
          <w:p w14:paraId="2336CE77" w14:textId="77777777" w:rsidR="00DC3737" w:rsidRPr="00811C74" w:rsidRDefault="00EB560D">
            <w:pPr>
              <w:pStyle w:val="SCCLsocParty"/>
              <w:rPr>
                <w:lang w:val="fr-FR"/>
              </w:rPr>
            </w:pPr>
            <w:r w:rsidRPr="00811C74">
              <w:rPr>
                <w:lang w:val="fr-FR"/>
              </w:rPr>
              <w:t>Cochrane Power Corporation</w:t>
            </w:r>
            <w:r w:rsidRPr="00811C74">
              <w:rPr>
                <w:lang w:val="fr-FR"/>
              </w:rPr>
              <w:br/>
            </w:r>
          </w:p>
          <w:p w14:paraId="2336CE78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Intimée</w:t>
            </w:r>
            <w:r w:rsidRPr="00811C74">
              <w:rPr>
                <w:lang w:val="fr-FR"/>
              </w:rPr>
              <w:br/>
            </w:r>
          </w:p>
          <w:p w14:paraId="2336CE79" w14:textId="77777777" w:rsidR="00DC3737" w:rsidRPr="00811C74" w:rsidRDefault="00EB560D">
            <w:pPr>
              <w:pStyle w:val="SCCLsocSubfileSeparator"/>
              <w:rPr>
                <w:lang w:val="fr-FR"/>
              </w:rPr>
            </w:pPr>
            <w:r w:rsidRPr="00811C74">
              <w:rPr>
                <w:lang w:val="fr-FR"/>
              </w:rPr>
              <w:lastRenderedPageBreak/>
              <w:t>ET ENTRE :</w:t>
            </w:r>
            <w:r w:rsidRPr="00811C74">
              <w:rPr>
                <w:lang w:val="fr-FR"/>
              </w:rPr>
              <w:br/>
            </w:r>
          </w:p>
          <w:p w14:paraId="2336CE7A" w14:textId="77777777" w:rsidR="00DC3737" w:rsidRDefault="00EB560D">
            <w:pPr>
              <w:pStyle w:val="SCCLsocParty"/>
            </w:pPr>
            <w:r>
              <w:t>Ontario Electricity Financial Corporation</w:t>
            </w:r>
            <w:r>
              <w:br/>
            </w:r>
          </w:p>
          <w:p w14:paraId="2336CE7B" w14:textId="77777777" w:rsidR="00DC3737" w:rsidRDefault="00EB560D">
            <w:pPr>
              <w:pStyle w:val="SCCLsocPartyRole"/>
            </w:pPr>
            <w:r>
              <w:t>Demanderesse</w:t>
            </w:r>
            <w:r>
              <w:br/>
            </w:r>
          </w:p>
          <w:p w14:paraId="2336CE7C" w14:textId="77777777" w:rsidR="00DC3737" w:rsidRDefault="00EB560D">
            <w:pPr>
              <w:pStyle w:val="SCCLsocVersus"/>
            </w:pPr>
            <w:r>
              <w:t>- et -</w:t>
            </w:r>
            <w:r>
              <w:br/>
            </w:r>
          </w:p>
          <w:p w14:paraId="2336CE7D" w14:textId="4D5E7F8E" w:rsidR="00DC3737" w:rsidRDefault="00EB560D">
            <w:pPr>
              <w:pStyle w:val="SCCLsocParty"/>
            </w:pPr>
            <w:r>
              <w:t xml:space="preserve">N-R Power and Energy Corporation, Algonquin Power (Long Sault) Partnership </w:t>
            </w:r>
            <w:r w:rsidR="007C0AC6">
              <w:t xml:space="preserve">et </w:t>
            </w:r>
            <w:r>
              <w:t>N-R Power Partnership</w:t>
            </w:r>
            <w:r>
              <w:br/>
            </w:r>
          </w:p>
          <w:p w14:paraId="2336CE7E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Intimées</w:t>
            </w:r>
            <w:r w:rsidRPr="00811C74">
              <w:rPr>
                <w:lang w:val="fr-FR"/>
              </w:rPr>
              <w:br/>
            </w:r>
          </w:p>
          <w:p w14:paraId="2336CE7F" w14:textId="77777777" w:rsidR="00DC3737" w:rsidRPr="00811C74" w:rsidRDefault="00EB560D">
            <w:pPr>
              <w:pStyle w:val="SCCLsocSubfileSeparator"/>
              <w:rPr>
                <w:lang w:val="fr-FR"/>
              </w:rPr>
            </w:pPr>
            <w:r w:rsidRPr="00811C74">
              <w:rPr>
                <w:lang w:val="fr-FR"/>
              </w:rPr>
              <w:t>ET ENTRE :</w:t>
            </w:r>
            <w:r w:rsidRPr="00811C74">
              <w:rPr>
                <w:lang w:val="fr-FR"/>
              </w:rPr>
              <w:br/>
            </w:r>
          </w:p>
          <w:p w14:paraId="2336CE80" w14:textId="77777777" w:rsidR="00DC3737" w:rsidRPr="00811C74" w:rsidRDefault="00EB560D">
            <w:pPr>
              <w:pStyle w:val="SCCLsocParty"/>
              <w:rPr>
                <w:lang w:val="fr-FR"/>
              </w:rPr>
            </w:pPr>
            <w:r w:rsidRPr="00811C74">
              <w:rPr>
                <w:lang w:val="fr-FR"/>
              </w:rPr>
              <w:t>Ontario Electricity Financial Corporation</w:t>
            </w:r>
            <w:r w:rsidRPr="00811C74">
              <w:rPr>
                <w:lang w:val="fr-FR"/>
              </w:rPr>
              <w:br/>
            </w:r>
          </w:p>
          <w:p w14:paraId="2336CE81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Demanderesse</w:t>
            </w:r>
            <w:r w:rsidRPr="00811C74">
              <w:rPr>
                <w:lang w:val="fr-FR"/>
              </w:rPr>
              <w:br/>
            </w:r>
          </w:p>
          <w:p w14:paraId="2336CE82" w14:textId="77777777" w:rsidR="00DC3737" w:rsidRPr="00811C74" w:rsidRDefault="00EB560D">
            <w:pPr>
              <w:pStyle w:val="SCCLsocVersus"/>
              <w:rPr>
                <w:lang w:val="fr-FR"/>
              </w:rPr>
            </w:pPr>
            <w:r w:rsidRPr="00811C74">
              <w:rPr>
                <w:lang w:val="fr-FR"/>
              </w:rPr>
              <w:t>- et -</w:t>
            </w:r>
            <w:r w:rsidRPr="00811C74">
              <w:rPr>
                <w:lang w:val="fr-FR"/>
              </w:rPr>
              <w:br/>
            </w:r>
          </w:p>
          <w:p w14:paraId="2336CE83" w14:textId="77777777" w:rsidR="00DC3737" w:rsidRPr="00811C74" w:rsidRDefault="00EB560D">
            <w:pPr>
              <w:pStyle w:val="SCCLsocParty"/>
              <w:rPr>
                <w:lang w:val="fr-FR"/>
              </w:rPr>
            </w:pPr>
            <w:r w:rsidRPr="00811C74">
              <w:rPr>
                <w:lang w:val="fr-FR"/>
              </w:rPr>
              <w:t>Kirkland Lake Power Corporation</w:t>
            </w:r>
            <w:r w:rsidRPr="00811C74">
              <w:rPr>
                <w:lang w:val="fr-FR"/>
              </w:rPr>
              <w:br/>
            </w:r>
          </w:p>
          <w:p w14:paraId="2336CE84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Intimée</w:t>
            </w:r>
            <w:r w:rsidRPr="00811C74">
              <w:rPr>
                <w:lang w:val="fr-FR"/>
              </w:rPr>
              <w:br/>
            </w:r>
          </w:p>
          <w:p w14:paraId="2336CE85" w14:textId="77777777" w:rsidR="00DC3737" w:rsidRPr="00811C74" w:rsidRDefault="00EB560D">
            <w:pPr>
              <w:pStyle w:val="SCCLsocSubfileSeparator"/>
              <w:rPr>
                <w:lang w:val="fr-FR"/>
              </w:rPr>
            </w:pPr>
            <w:r w:rsidRPr="00811C74">
              <w:rPr>
                <w:lang w:val="fr-FR"/>
              </w:rPr>
              <w:t>ET ENTRE :</w:t>
            </w:r>
            <w:r w:rsidRPr="00811C74">
              <w:rPr>
                <w:lang w:val="fr-FR"/>
              </w:rPr>
              <w:br/>
            </w:r>
          </w:p>
          <w:p w14:paraId="2336CE86" w14:textId="77777777" w:rsidR="00DC3737" w:rsidRPr="004B2E87" w:rsidRDefault="00EB560D">
            <w:pPr>
              <w:pStyle w:val="SCCLsocParty"/>
              <w:rPr>
                <w:lang w:val="en-US"/>
              </w:rPr>
            </w:pPr>
            <w:r w:rsidRPr="004B2E87">
              <w:rPr>
                <w:lang w:val="en-US"/>
              </w:rPr>
              <w:t>Ontario Electricity Financial Corporation</w:t>
            </w:r>
            <w:r w:rsidRPr="004B2E87">
              <w:rPr>
                <w:lang w:val="en-US"/>
              </w:rPr>
              <w:br/>
            </w:r>
          </w:p>
          <w:p w14:paraId="2336CE87" w14:textId="77777777" w:rsidR="00DC3737" w:rsidRPr="004B2E87" w:rsidRDefault="00EB560D">
            <w:pPr>
              <w:pStyle w:val="SCCLsocPartyRole"/>
              <w:rPr>
                <w:lang w:val="en-US"/>
              </w:rPr>
            </w:pPr>
            <w:r w:rsidRPr="004B2E87">
              <w:rPr>
                <w:lang w:val="en-US"/>
              </w:rPr>
              <w:t>Demanderesse</w:t>
            </w:r>
            <w:r w:rsidRPr="004B2E87">
              <w:rPr>
                <w:lang w:val="en-US"/>
              </w:rPr>
              <w:br/>
            </w:r>
          </w:p>
          <w:p w14:paraId="2336CE88" w14:textId="77777777" w:rsidR="00DC3737" w:rsidRDefault="00EB560D">
            <w:pPr>
              <w:pStyle w:val="SCCLsocVersus"/>
            </w:pPr>
            <w:r>
              <w:t>- et -</w:t>
            </w:r>
            <w:r>
              <w:br/>
            </w:r>
          </w:p>
          <w:p w14:paraId="2336CE89" w14:textId="3D504ED7" w:rsidR="00DC3737" w:rsidRDefault="00EB560D">
            <w:pPr>
              <w:pStyle w:val="SCCLsocParty"/>
            </w:pPr>
            <w:r>
              <w:t xml:space="preserve">Lake Superior Power Limited Partnership, Beaver Power Corporation, Carmichael Limited Partnership </w:t>
            </w:r>
            <w:r w:rsidR="007C0AC6">
              <w:t xml:space="preserve">et </w:t>
            </w:r>
            <w:r>
              <w:t>Algonquin Power (Nagamami) Limited Partnership</w:t>
            </w:r>
            <w:r>
              <w:br/>
            </w:r>
          </w:p>
          <w:p w14:paraId="2336CE8A" w14:textId="77777777" w:rsidR="00DC3737" w:rsidRPr="00811C74" w:rsidRDefault="00EB560D">
            <w:pPr>
              <w:pStyle w:val="SCCLsocPartyRole"/>
              <w:rPr>
                <w:lang w:val="fr-FR"/>
              </w:rPr>
            </w:pPr>
            <w:r w:rsidRPr="00811C74">
              <w:rPr>
                <w:lang w:val="fr-FR"/>
              </w:rPr>
              <w:t>Intimées</w:t>
            </w:r>
            <w:r w:rsidRPr="00811C74">
              <w:rPr>
                <w:lang w:val="fr-FR"/>
              </w:rPr>
              <w:br/>
            </w:r>
          </w:p>
          <w:p w14:paraId="2336CE8B" w14:textId="77777777" w:rsidR="00DC3737" w:rsidRPr="00811C74" w:rsidRDefault="00EB560D">
            <w:pPr>
              <w:pStyle w:val="SCCLsocSubfileSeparator"/>
              <w:rPr>
                <w:lang w:val="fr-FR"/>
              </w:rPr>
            </w:pPr>
            <w:r w:rsidRPr="00811C74">
              <w:rPr>
                <w:lang w:val="fr-FR"/>
              </w:rPr>
              <w:lastRenderedPageBreak/>
              <w:t>ET ENTRE :</w:t>
            </w:r>
            <w:r w:rsidRPr="00811C74">
              <w:rPr>
                <w:lang w:val="fr-FR"/>
              </w:rPr>
              <w:br/>
            </w:r>
          </w:p>
          <w:p w14:paraId="2336CE8C" w14:textId="77777777" w:rsidR="00DC3737" w:rsidRPr="004B2E87" w:rsidRDefault="00EB560D">
            <w:pPr>
              <w:pStyle w:val="SCCLsocParty"/>
              <w:rPr>
                <w:lang w:val="fr-CA"/>
              </w:rPr>
            </w:pPr>
            <w:r w:rsidRPr="004B2E87">
              <w:rPr>
                <w:lang w:val="fr-CA"/>
              </w:rPr>
              <w:t>Ontario Electricity Financial Corporation</w:t>
            </w:r>
            <w:r w:rsidRPr="004B2E87">
              <w:rPr>
                <w:lang w:val="fr-CA"/>
              </w:rPr>
              <w:br/>
            </w:r>
          </w:p>
          <w:p w14:paraId="2336CE8D" w14:textId="77777777" w:rsidR="00DC3737" w:rsidRDefault="00EB560D">
            <w:pPr>
              <w:pStyle w:val="SCCLsocPartyRole"/>
            </w:pPr>
            <w:r>
              <w:t>Demanderesse</w:t>
            </w:r>
            <w:r>
              <w:br/>
            </w:r>
          </w:p>
          <w:p w14:paraId="2336CE8E" w14:textId="77777777" w:rsidR="00DC3737" w:rsidRDefault="00EB560D">
            <w:pPr>
              <w:pStyle w:val="SCCLsocVersus"/>
            </w:pPr>
            <w:r>
              <w:t>- et -</w:t>
            </w:r>
            <w:r>
              <w:br/>
            </w:r>
          </w:p>
          <w:p w14:paraId="2336CE8F" w14:textId="4CED694B" w:rsidR="00DC3737" w:rsidRPr="004B2E87" w:rsidRDefault="00EB560D">
            <w:pPr>
              <w:pStyle w:val="SCCLsocParty"/>
              <w:rPr>
                <w:lang w:val="en-US"/>
              </w:rPr>
            </w:pPr>
            <w:r>
              <w:t>Cardinal Power of Canada, L.P.</w:t>
            </w:r>
            <w:r w:rsidR="007C0AC6">
              <w:t xml:space="preserve"> </w:t>
            </w:r>
            <w:r w:rsidR="007C0AC6" w:rsidRPr="004B2E87">
              <w:rPr>
                <w:lang w:val="en-US"/>
              </w:rPr>
              <w:t>et</w:t>
            </w:r>
            <w:r w:rsidRPr="004B2E87">
              <w:rPr>
                <w:lang w:val="en-US"/>
              </w:rPr>
              <w:t xml:space="preserve"> MPT Hydro L.P.</w:t>
            </w:r>
            <w:r w:rsidRPr="004B2E87">
              <w:rPr>
                <w:lang w:val="en-US"/>
              </w:rPr>
              <w:br/>
            </w:r>
          </w:p>
          <w:p w14:paraId="2336CE90" w14:textId="77777777" w:rsidR="00DC3737" w:rsidRDefault="00EB560D" w:rsidP="00762905">
            <w:pPr>
              <w:pStyle w:val="SCCLsocPartyRole"/>
            </w:pPr>
            <w:r>
              <w:t>Intimées</w:t>
            </w:r>
          </w:p>
        </w:tc>
      </w:tr>
      <w:tr w:rsidR="00824412" w:rsidRPr="006E7BAE" w14:paraId="2336CE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36CE9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36CE9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36CE9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4345" w14:paraId="2336CE9D" w14:textId="77777777" w:rsidTr="00C173B0">
        <w:tc>
          <w:tcPr>
            <w:tcW w:w="2269" w:type="pct"/>
          </w:tcPr>
          <w:p w14:paraId="2336CE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36CE97" w14:textId="77777777" w:rsidR="00824412" w:rsidRPr="006E7BAE" w:rsidRDefault="00824412" w:rsidP="00417FB7">
            <w:pPr>
              <w:jc w:val="center"/>
            </w:pPr>
          </w:p>
          <w:p w14:paraId="2336CE98" w14:textId="0A7A45EB" w:rsidR="00824412" w:rsidRPr="006E7BAE" w:rsidRDefault="007C0AC6" w:rsidP="007C0AC6">
            <w:pPr>
              <w:jc w:val="both"/>
            </w:pPr>
            <w:r w:rsidRPr="007C0AC6">
              <w:t xml:space="preserve">The motion to join </w:t>
            </w:r>
            <w:r>
              <w:t>six</w:t>
            </w:r>
            <w:r w:rsidRPr="007C0AC6">
              <w:t xml:space="preserve"> orders of the Court of Appeal for </w:t>
            </w:r>
            <w:r>
              <w:t>Ontario</w:t>
            </w:r>
            <w:r w:rsidRPr="007C0AC6">
              <w:t xml:space="preserve"> so that a single application for leave to appeal may be filed is granted.</w:t>
            </w:r>
            <w:r w:rsidR="00EA0CC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C60286,</w:t>
            </w:r>
            <w:r w:rsidR="00EB560D">
              <w:t xml:space="preserve"> C60287, C60288, C60289, C60290 and</w:t>
            </w:r>
            <w:r w:rsidR="00824412">
              <w:t xml:space="preserve"> C60291, 2016 ONCA 271</w:t>
            </w:r>
            <w:r w:rsidR="00824412" w:rsidRPr="006E7BAE">
              <w:t xml:space="preserve">, dated </w:t>
            </w:r>
            <w:r w:rsidR="00824412">
              <w:t>April 19, 2016</w:t>
            </w:r>
            <w:r w:rsidR="00762905">
              <w:t>,</w:t>
            </w:r>
            <w:r w:rsidR="00824412" w:rsidRPr="006E7BAE">
              <w:t xml:space="preserve"> is </w:t>
            </w:r>
            <w:r w:rsidR="0076290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336CE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36CE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36CE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36CE9C" w14:textId="0FD8F6FB" w:rsidR="00824412" w:rsidRPr="006E7BAE" w:rsidRDefault="007C0AC6" w:rsidP="007C0AC6">
            <w:pPr>
              <w:jc w:val="both"/>
              <w:rPr>
                <w:lang w:val="fr-CA"/>
              </w:rPr>
            </w:pPr>
            <w:r w:rsidRPr="004B2E87">
              <w:rPr>
                <w:lang w:val="fr-CA"/>
              </w:rPr>
              <w:t xml:space="preserve">La requête pour joindre </w:t>
            </w:r>
            <w:r>
              <w:rPr>
                <w:lang w:val="fr-CA"/>
              </w:rPr>
              <w:t>six</w:t>
            </w:r>
            <w:r w:rsidRPr="004B2E87">
              <w:rPr>
                <w:lang w:val="fr-CA"/>
              </w:rPr>
              <w:t xml:space="preserve"> ordonnances de la Cour d’appel de l</w:t>
            </w:r>
            <w:r>
              <w:rPr>
                <w:lang w:val="fr-CA"/>
              </w:rPr>
              <w:t>’Ontario</w:t>
            </w:r>
            <w:r w:rsidRPr="004B2E87">
              <w:rPr>
                <w:lang w:val="fr-CA"/>
              </w:rPr>
              <w:t xml:space="preserve">  pour qu’une demande d’autorisation d’appel puisse être déposée est accueillie.</w:t>
            </w:r>
            <w:r w:rsidR="00EA0CC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1C74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1C74">
              <w:rPr>
                <w:lang w:val="fr-FR"/>
              </w:rPr>
              <w:t>C60286, C60287, C60288, C60289</w:t>
            </w:r>
            <w:r w:rsidR="00EB560D">
              <w:rPr>
                <w:lang w:val="fr-FR"/>
              </w:rPr>
              <w:t>, C60290 et</w:t>
            </w:r>
            <w:r w:rsidR="00824412" w:rsidRPr="00811C74">
              <w:rPr>
                <w:lang w:val="fr-FR"/>
              </w:rPr>
              <w:t xml:space="preserve"> C60291, 2016 ONCA 271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1C74">
              <w:rPr>
                <w:lang w:val="fr-FR"/>
              </w:rPr>
              <w:t>19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76290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36CE9E" w14:textId="77777777" w:rsidR="009F436C" w:rsidRPr="00D83B8C" w:rsidRDefault="009F436C" w:rsidP="00382FEC">
      <w:pPr>
        <w:rPr>
          <w:lang w:val="fr-CA"/>
        </w:rPr>
      </w:pPr>
    </w:p>
    <w:p w14:paraId="2336CE9F" w14:textId="77777777" w:rsidR="009F436C" w:rsidRPr="00D83B8C" w:rsidRDefault="009F436C" w:rsidP="00417FB7">
      <w:pPr>
        <w:jc w:val="center"/>
        <w:rPr>
          <w:lang w:val="fr-CA"/>
        </w:rPr>
      </w:pPr>
    </w:p>
    <w:p w14:paraId="2336CEA0" w14:textId="77777777" w:rsidR="00762905" w:rsidRDefault="00762905" w:rsidP="00417FB7">
      <w:pPr>
        <w:jc w:val="center"/>
        <w:rPr>
          <w:lang w:val="fr-CA"/>
        </w:rPr>
      </w:pPr>
    </w:p>
    <w:p w14:paraId="2336CEA1" w14:textId="77777777" w:rsidR="00762905" w:rsidRDefault="00762905" w:rsidP="00417FB7">
      <w:pPr>
        <w:jc w:val="center"/>
        <w:rPr>
          <w:lang w:val="fr-CA"/>
        </w:rPr>
      </w:pPr>
    </w:p>
    <w:p w14:paraId="2336CE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36CEA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36CEA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CEA7" w14:textId="77777777" w:rsidR="00B328CD" w:rsidRDefault="00B328CD">
      <w:r>
        <w:separator/>
      </w:r>
    </w:p>
  </w:endnote>
  <w:endnote w:type="continuationSeparator" w:id="0">
    <w:p w14:paraId="2336CEA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6CEA5" w14:textId="77777777" w:rsidR="00B328CD" w:rsidRDefault="00B328CD">
      <w:r>
        <w:separator/>
      </w:r>
    </w:p>
  </w:footnote>
  <w:footnote w:type="continuationSeparator" w:id="0">
    <w:p w14:paraId="2336CEA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CE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06C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36CEAA" w14:textId="77777777" w:rsidR="008F53F3" w:rsidRDefault="008F53F3" w:rsidP="008F53F3">
    <w:pPr>
      <w:rPr>
        <w:szCs w:val="24"/>
      </w:rPr>
    </w:pPr>
  </w:p>
  <w:p w14:paraId="2336CEAB" w14:textId="77777777" w:rsidR="008F53F3" w:rsidRDefault="008F53F3" w:rsidP="008F53F3">
    <w:pPr>
      <w:rPr>
        <w:szCs w:val="24"/>
      </w:rPr>
    </w:pPr>
  </w:p>
  <w:p w14:paraId="2336CE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37083</w:t>
    </w:r>
    <w:r>
      <w:rPr>
        <w:szCs w:val="24"/>
      </w:rPr>
      <w:t>     </w:t>
    </w:r>
  </w:p>
  <w:p w14:paraId="2336CEA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2F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EA6"/>
    <w:rsid w:val="004943CF"/>
    <w:rsid w:val="004956DA"/>
    <w:rsid w:val="004B2E8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2905"/>
    <w:rsid w:val="00777612"/>
    <w:rsid w:val="0079129C"/>
    <w:rsid w:val="007917FE"/>
    <w:rsid w:val="007A4345"/>
    <w:rsid w:val="007A54CC"/>
    <w:rsid w:val="007C0AC6"/>
    <w:rsid w:val="007C5DE8"/>
    <w:rsid w:val="007E68C7"/>
    <w:rsid w:val="00804BE2"/>
    <w:rsid w:val="00811C74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6C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3737"/>
    <w:rsid w:val="00E12A51"/>
    <w:rsid w:val="00E736B9"/>
    <w:rsid w:val="00E777AD"/>
    <w:rsid w:val="00EA0CC4"/>
    <w:rsid w:val="00EA4B61"/>
    <w:rsid w:val="00EB560D"/>
    <w:rsid w:val="00EE2A6C"/>
    <w:rsid w:val="00EF6754"/>
    <w:rsid w:val="00EF707C"/>
    <w:rsid w:val="00F06BF6"/>
    <w:rsid w:val="00F1759D"/>
    <w:rsid w:val="00F20569"/>
    <w:rsid w:val="00F40FBF"/>
    <w:rsid w:val="00F41193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36C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4FC98-F7FD-4171-AF8C-9CB6AD410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1A499-4634-4021-83F8-9919BAEB2C8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40ae4924-d04e-473c-aafa-3657aad971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3E3935-BAC2-4D54-9DCF-48DF7F11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2017-01-19T14:16:00Z</dcterms:created>
  <dcterms:modified xsi:type="dcterms:W3CDTF">2017-01-19T14:16:00Z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