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EE2EEB" w:rsidTr="00F138C1">
        <w:tc>
          <w:tcPr>
            <w:tcW w:w="9648" w:type="dxa"/>
            <w:gridSpan w:val="3"/>
          </w:tcPr>
          <w:p w:rsidR="00F138C1" w:rsidRPr="00EE2EEB" w:rsidRDefault="00F138C1" w:rsidP="00F138C1">
            <w:pPr>
              <w:tabs>
                <w:tab w:val="left" w:pos="6075"/>
              </w:tabs>
              <w:jc w:val="center"/>
              <w:rPr>
                <w:b/>
                <w:sz w:val="32"/>
                <w:szCs w:val="32"/>
                <w:lang w:val="fr-CA"/>
              </w:rPr>
            </w:pPr>
            <w:r w:rsidRPr="00EE2EEB">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EE2EEB" w:rsidTr="00F138C1">
        <w:tc>
          <w:tcPr>
            <w:tcW w:w="4599" w:type="dxa"/>
            <w:tcMar>
              <w:top w:w="284" w:type="dxa"/>
            </w:tcMar>
          </w:tcPr>
          <w:p w:rsidR="00F138C1" w:rsidRPr="00EE2EEB" w:rsidRDefault="00F138C1" w:rsidP="00F138C1">
            <w:pPr>
              <w:tabs>
                <w:tab w:val="left" w:pos="6075"/>
              </w:tabs>
              <w:jc w:val="center"/>
              <w:rPr>
                <w:b/>
                <w:sz w:val="32"/>
                <w:szCs w:val="32"/>
              </w:rPr>
            </w:pPr>
            <w:r w:rsidRPr="00EE2EEB">
              <w:rPr>
                <w:b/>
                <w:sz w:val="32"/>
                <w:szCs w:val="32"/>
              </w:rPr>
              <w:t>SUPREME COURT OF CANADA</w:t>
            </w:r>
          </w:p>
        </w:tc>
        <w:tc>
          <w:tcPr>
            <w:tcW w:w="483" w:type="dxa"/>
          </w:tcPr>
          <w:p w:rsidR="00F138C1" w:rsidRPr="00EE2EEB" w:rsidRDefault="00F138C1" w:rsidP="00F138C1">
            <w:pPr>
              <w:tabs>
                <w:tab w:val="left" w:pos="6075"/>
              </w:tabs>
              <w:jc w:val="center"/>
              <w:rPr>
                <w:sz w:val="32"/>
                <w:szCs w:val="32"/>
              </w:rPr>
            </w:pPr>
          </w:p>
        </w:tc>
        <w:tc>
          <w:tcPr>
            <w:tcW w:w="4566" w:type="dxa"/>
            <w:tcMar>
              <w:top w:w="284" w:type="dxa"/>
            </w:tcMar>
          </w:tcPr>
          <w:p w:rsidR="00F138C1" w:rsidRPr="00EE2EEB" w:rsidRDefault="00F138C1" w:rsidP="00F138C1">
            <w:pPr>
              <w:tabs>
                <w:tab w:val="left" w:pos="6075"/>
              </w:tabs>
              <w:jc w:val="center"/>
              <w:rPr>
                <w:b/>
                <w:sz w:val="32"/>
                <w:szCs w:val="32"/>
                <w:lang w:val="fr-CA"/>
              </w:rPr>
            </w:pPr>
            <w:r w:rsidRPr="00EE2EEB">
              <w:rPr>
                <w:b/>
                <w:sz w:val="32"/>
                <w:szCs w:val="32"/>
                <w:lang w:val="fr-CA"/>
              </w:rPr>
              <w:t>COUR SUPRÊME DU CANADA</w:t>
            </w:r>
          </w:p>
        </w:tc>
      </w:tr>
      <w:tr w:rsidR="00F138C1" w:rsidRPr="00EE2EEB" w:rsidTr="00F138C1">
        <w:tc>
          <w:tcPr>
            <w:tcW w:w="4599" w:type="dxa"/>
            <w:tcMar>
              <w:top w:w="567" w:type="dxa"/>
            </w:tcMar>
          </w:tcPr>
          <w:p w:rsidR="00F138C1" w:rsidRPr="00EE2EEB" w:rsidRDefault="00F138C1" w:rsidP="00F138C1">
            <w:pPr>
              <w:tabs>
                <w:tab w:val="left" w:pos="6075"/>
              </w:tabs>
              <w:jc w:val="center"/>
              <w:rPr>
                <w:sz w:val="28"/>
                <w:szCs w:val="28"/>
              </w:rPr>
            </w:pPr>
            <w:r w:rsidRPr="00EE2EEB">
              <w:rPr>
                <w:sz w:val="28"/>
                <w:szCs w:val="28"/>
              </w:rPr>
              <w:t>BULLETIN OF</w:t>
            </w:r>
            <w:r w:rsidRPr="00EE2EEB">
              <w:rPr>
                <w:sz w:val="28"/>
                <w:szCs w:val="28"/>
              </w:rPr>
              <w:br/>
              <w:t xml:space="preserve"> PROCEEDINGS</w:t>
            </w:r>
          </w:p>
        </w:tc>
        <w:tc>
          <w:tcPr>
            <w:tcW w:w="483" w:type="dxa"/>
          </w:tcPr>
          <w:p w:rsidR="00F138C1" w:rsidRPr="00EE2EEB" w:rsidRDefault="00F138C1" w:rsidP="00F138C1">
            <w:pPr>
              <w:tabs>
                <w:tab w:val="left" w:pos="6075"/>
              </w:tabs>
            </w:pPr>
          </w:p>
        </w:tc>
        <w:tc>
          <w:tcPr>
            <w:tcW w:w="4566" w:type="dxa"/>
            <w:tcMar>
              <w:top w:w="567" w:type="dxa"/>
            </w:tcMar>
          </w:tcPr>
          <w:p w:rsidR="00F138C1" w:rsidRPr="00EE2EEB" w:rsidRDefault="00F138C1" w:rsidP="00F138C1">
            <w:pPr>
              <w:tabs>
                <w:tab w:val="left" w:pos="6075"/>
              </w:tabs>
              <w:jc w:val="center"/>
              <w:rPr>
                <w:sz w:val="28"/>
                <w:szCs w:val="28"/>
                <w:lang w:val="fr-CA"/>
              </w:rPr>
            </w:pPr>
            <w:r w:rsidRPr="00EE2EEB">
              <w:rPr>
                <w:sz w:val="28"/>
                <w:szCs w:val="28"/>
                <w:lang w:val="fr-CA"/>
              </w:rPr>
              <w:t>BULLETIN DES</w:t>
            </w:r>
            <w:r w:rsidRPr="00EE2EEB">
              <w:rPr>
                <w:sz w:val="28"/>
                <w:szCs w:val="28"/>
                <w:lang w:val="fr-CA"/>
              </w:rPr>
              <w:br/>
              <w:t xml:space="preserve"> PROCÉDURES</w:t>
            </w:r>
          </w:p>
        </w:tc>
      </w:tr>
      <w:tr w:rsidR="00F138C1" w:rsidRPr="00EE2EEB" w:rsidTr="00F138C1">
        <w:tc>
          <w:tcPr>
            <w:tcW w:w="4599" w:type="dxa"/>
            <w:tcMar>
              <w:top w:w="567" w:type="dxa"/>
            </w:tcMar>
          </w:tcPr>
          <w:p w:rsidR="00F138C1" w:rsidRPr="00EE2EEB" w:rsidRDefault="00F138C1" w:rsidP="00F138C1">
            <w:pPr>
              <w:tabs>
                <w:tab w:val="left" w:pos="6075"/>
              </w:tabs>
              <w:jc w:val="both"/>
              <w:rPr>
                <w:rFonts w:ascii="Arial" w:hAnsi="Arial" w:cs="Arial"/>
                <w:i/>
                <w:sz w:val="20"/>
                <w:szCs w:val="20"/>
              </w:rPr>
            </w:pPr>
            <w:r w:rsidRPr="00EE2EE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EE2EE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E2EEB" w:rsidRDefault="00F138C1" w:rsidP="00F138C1">
            <w:pPr>
              <w:tabs>
                <w:tab w:val="left" w:pos="6075"/>
              </w:tabs>
              <w:jc w:val="both"/>
              <w:rPr>
                <w:rFonts w:ascii="Arial" w:hAnsi="Arial" w:cs="Arial"/>
                <w:i/>
                <w:sz w:val="20"/>
                <w:szCs w:val="20"/>
                <w:lang w:val="fr-CA"/>
              </w:rPr>
            </w:pPr>
            <w:r w:rsidRPr="00EE2EE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EE2EEB" w:rsidTr="00F138C1">
        <w:tc>
          <w:tcPr>
            <w:tcW w:w="4599" w:type="dxa"/>
            <w:tcMar>
              <w:top w:w="567" w:type="dxa"/>
            </w:tcMar>
          </w:tcPr>
          <w:p w:rsidR="00F138C1" w:rsidRPr="00EE2EEB" w:rsidRDefault="00F138C1" w:rsidP="00F138C1">
            <w:pPr>
              <w:tabs>
                <w:tab w:val="left" w:pos="6075"/>
              </w:tabs>
              <w:jc w:val="both"/>
              <w:rPr>
                <w:rFonts w:ascii="Arial" w:hAnsi="Arial" w:cs="Arial"/>
                <w:i/>
                <w:sz w:val="20"/>
                <w:szCs w:val="20"/>
              </w:rPr>
            </w:pPr>
            <w:r w:rsidRPr="00EE2EEB">
              <w:rPr>
                <w:rFonts w:ascii="Arial" w:hAnsi="Arial" w:cs="Arial"/>
                <w:i/>
                <w:sz w:val="20"/>
                <w:szCs w:val="20"/>
              </w:rPr>
              <w:t>During Court sessions, the Bulletin is usually issued weekly.</w:t>
            </w:r>
          </w:p>
        </w:tc>
        <w:tc>
          <w:tcPr>
            <w:tcW w:w="483" w:type="dxa"/>
          </w:tcPr>
          <w:p w:rsidR="00F138C1" w:rsidRPr="00EE2EE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E2EEB" w:rsidRDefault="00F138C1" w:rsidP="00F138C1">
            <w:pPr>
              <w:tabs>
                <w:tab w:val="left" w:pos="6075"/>
              </w:tabs>
              <w:jc w:val="both"/>
              <w:rPr>
                <w:rFonts w:ascii="Arial" w:hAnsi="Arial" w:cs="Arial"/>
                <w:i/>
                <w:sz w:val="20"/>
                <w:szCs w:val="20"/>
                <w:lang w:val="fr-CA"/>
              </w:rPr>
            </w:pPr>
            <w:r w:rsidRPr="00EE2EEB">
              <w:rPr>
                <w:rFonts w:ascii="Arial" w:hAnsi="Arial" w:cs="Arial"/>
                <w:i/>
                <w:sz w:val="20"/>
                <w:szCs w:val="20"/>
                <w:lang w:val="fr-CA"/>
              </w:rPr>
              <w:t>Le Bulletin paraît en principe toutes les semaines pendant les sessions de la Cour.</w:t>
            </w:r>
          </w:p>
        </w:tc>
      </w:tr>
      <w:tr w:rsidR="00F138C1" w:rsidRPr="00EE2EEB" w:rsidTr="00F138C1">
        <w:tc>
          <w:tcPr>
            <w:tcW w:w="4599" w:type="dxa"/>
            <w:tcMar>
              <w:top w:w="567" w:type="dxa"/>
            </w:tcMar>
          </w:tcPr>
          <w:p w:rsidR="00F138C1" w:rsidRPr="00EE2EEB" w:rsidRDefault="00F138C1" w:rsidP="00F138C1">
            <w:pPr>
              <w:tabs>
                <w:tab w:val="left" w:pos="6075"/>
              </w:tabs>
              <w:jc w:val="both"/>
              <w:rPr>
                <w:rFonts w:ascii="Arial" w:hAnsi="Arial" w:cs="Arial"/>
                <w:i/>
                <w:sz w:val="20"/>
                <w:szCs w:val="20"/>
              </w:rPr>
            </w:pPr>
            <w:r w:rsidRPr="00EE2EEB">
              <w:rPr>
                <w:rFonts w:ascii="Arial" w:hAnsi="Arial" w:cs="Arial"/>
                <w:i/>
                <w:sz w:val="20"/>
                <w:szCs w:val="20"/>
              </w:rPr>
              <w:fldChar w:fldCharType="begin"/>
            </w:r>
            <w:r w:rsidRPr="00EE2EEB">
              <w:rPr>
                <w:rFonts w:ascii="Arial" w:hAnsi="Arial" w:cs="Arial"/>
                <w:i/>
                <w:sz w:val="20"/>
                <w:szCs w:val="20"/>
              </w:rPr>
              <w:instrText xml:space="preserve"> SEQ CHAPTER \h \r 1</w:instrText>
            </w:r>
            <w:r w:rsidRPr="00EE2EEB">
              <w:rPr>
                <w:rFonts w:ascii="Arial" w:hAnsi="Arial" w:cs="Arial"/>
                <w:i/>
                <w:sz w:val="20"/>
                <w:szCs w:val="20"/>
              </w:rPr>
              <w:fldChar w:fldCharType="end"/>
            </w:r>
            <w:r w:rsidRPr="00EE2EEB">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EE2EE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E2EEB" w:rsidRDefault="00F138C1" w:rsidP="00F138C1">
            <w:pPr>
              <w:tabs>
                <w:tab w:val="left" w:pos="6075"/>
              </w:tabs>
              <w:jc w:val="both"/>
              <w:rPr>
                <w:rFonts w:ascii="Arial" w:hAnsi="Arial" w:cs="Arial"/>
                <w:i/>
                <w:sz w:val="20"/>
                <w:szCs w:val="20"/>
                <w:lang w:val="fr-CA"/>
              </w:rPr>
            </w:pPr>
            <w:r w:rsidRPr="00EE2EEB">
              <w:rPr>
                <w:rFonts w:ascii="Arial" w:hAnsi="Arial" w:cs="Arial"/>
                <w:i/>
                <w:sz w:val="20"/>
                <w:szCs w:val="20"/>
                <w:lang w:val="fr-CA"/>
              </w:rPr>
              <w:fldChar w:fldCharType="begin"/>
            </w:r>
            <w:r w:rsidRPr="00EE2EEB">
              <w:rPr>
                <w:rFonts w:ascii="Arial" w:hAnsi="Arial" w:cs="Arial"/>
                <w:i/>
                <w:sz w:val="20"/>
                <w:szCs w:val="20"/>
                <w:lang w:val="fr-CA"/>
              </w:rPr>
              <w:instrText xml:space="preserve"> SEQ CHAPTER \h \r 1</w:instrText>
            </w:r>
            <w:r w:rsidRPr="00EE2EEB">
              <w:rPr>
                <w:rFonts w:ascii="Arial" w:hAnsi="Arial" w:cs="Arial"/>
                <w:i/>
                <w:sz w:val="20"/>
                <w:szCs w:val="20"/>
                <w:lang w:val="fr-CA"/>
              </w:rPr>
              <w:fldChar w:fldCharType="end"/>
            </w:r>
            <w:r w:rsidRPr="00EE2EEB">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EE2EEB" w:rsidTr="00F138C1">
        <w:tc>
          <w:tcPr>
            <w:tcW w:w="4599" w:type="dxa"/>
            <w:tcMar>
              <w:top w:w="567" w:type="dxa"/>
            </w:tcMar>
          </w:tcPr>
          <w:p w:rsidR="00F138C1" w:rsidRPr="00EE2EEB" w:rsidRDefault="00F138C1" w:rsidP="00F138C1">
            <w:pPr>
              <w:tabs>
                <w:tab w:val="left" w:pos="6075"/>
              </w:tabs>
              <w:jc w:val="both"/>
              <w:rPr>
                <w:rFonts w:ascii="Arial" w:hAnsi="Arial" w:cs="Arial"/>
                <w:i/>
                <w:sz w:val="20"/>
                <w:szCs w:val="20"/>
              </w:rPr>
            </w:pPr>
            <w:r w:rsidRPr="00EE2EEB">
              <w:rPr>
                <w:rFonts w:ascii="Arial" w:hAnsi="Arial" w:cs="Arial"/>
                <w:i/>
                <w:sz w:val="20"/>
                <w:szCs w:val="20"/>
                <w:lang w:val="en-US"/>
              </w:rPr>
              <w:t>Please c</w:t>
            </w:r>
            <w:r w:rsidRPr="00EE2EEB">
              <w:rPr>
                <w:rFonts w:ascii="Arial" w:hAnsi="Arial" w:cs="Arial"/>
                <w:i/>
                <w:sz w:val="20"/>
                <w:szCs w:val="20"/>
              </w:rPr>
              <w:t xml:space="preserve">onsult the Supreme Court of Canada website at </w:t>
            </w:r>
            <w:hyperlink r:id="rId9" w:history="1">
              <w:r w:rsidRPr="00EE2EEB">
                <w:rPr>
                  <w:rStyle w:val="Hyperlink"/>
                  <w:rFonts w:ascii="Arial" w:hAnsi="Arial" w:cs="Arial"/>
                  <w:i/>
                  <w:sz w:val="20"/>
                  <w:szCs w:val="20"/>
                </w:rPr>
                <w:t>www.scc-csc.ca</w:t>
              </w:r>
            </w:hyperlink>
            <w:r w:rsidRPr="00EE2EEB">
              <w:rPr>
                <w:rFonts w:ascii="Arial" w:hAnsi="Arial" w:cs="Arial"/>
                <w:i/>
                <w:sz w:val="20"/>
                <w:szCs w:val="20"/>
              </w:rPr>
              <w:t xml:space="preserve"> for more information.</w:t>
            </w:r>
          </w:p>
        </w:tc>
        <w:tc>
          <w:tcPr>
            <w:tcW w:w="483" w:type="dxa"/>
          </w:tcPr>
          <w:p w:rsidR="00F138C1" w:rsidRPr="00EE2EE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E2EEB" w:rsidRDefault="00F138C1" w:rsidP="00F138C1">
            <w:pPr>
              <w:tabs>
                <w:tab w:val="left" w:pos="6075"/>
              </w:tabs>
              <w:jc w:val="both"/>
              <w:rPr>
                <w:rFonts w:ascii="Arial" w:hAnsi="Arial" w:cs="Arial"/>
                <w:i/>
                <w:sz w:val="20"/>
                <w:szCs w:val="20"/>
                <w:lang w:val="fr-CA"/>
              </w:rPr>
            </w:pPr>
            <w:r w:rsidRPr="00EE2EEB">
              <w:rPr>
                <w:rFonts w:ascii="Arial" w:hAnsi="Arial" w:cs="Arial"/>
                <w:i/>
                <w:sz w:val="20"/>
                <w:szCs w:val="20"/>
                <w:lang w:val="fr-CA"/>
              </w:rPr>
              <w:t xml:space="preserve">Pour de plus amples informations, veuillez consulter le site Web de la Cour suprême du Canada à l’adresse suivante : </w:t>
            </w:r>
            <w:hyperlink r:id="rId10" w:history="1">
              <w:r w:rsidRPr="00EE2EEB">
                <w:rPr>
                  <w:rStyle w:val="Hyperlink"/>
                  <w:rFonts w:ascii="Arial" w:hAnsi="Arial" w:cs="Arial"/>
                  <w:i/>
                  <w:sz w:val="20"/>
                  <w:szCs w:val="20"/>
                  <w:lang w:val="fr-CA"/>
                </w:rPr>
                <w:t>www.scc-csc.ca</w:t>
              </w:r>
            </w:hyperlink>
            <w:r w:rsidRPr="00EE2EEB">
              <w:rPr>
                <w:rFonts w:ascii="Arial" w:hAnsi="Arial" w:cs="Arial"/>
                <w:i/>
                <w:sz w:val="20"/>
                <w:szCs w:val="20"/>
                <w:lang w:val="fr-CA"/>
              </w:rPr>
              <w:t xml:space="preserve"> </w:t>
            </w:r>
          </w:p>
        </w:tc>
      </w:tr>
    </w:tbl>
    <w:p w:rsidR="00F138C1" w:rsidRPr="00EE2EEB"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EE2EEB" w:rsidTr="00F138C1">
        <w:tc>
          <w:tcPr>
            <w:tcW w:w="2250" w:type="pct"/>
            <w:tcBorders>
              <w:top w:val="single" w:sz="4" w:space="0" w:color="auto"/>
            </w:tcBorders>
            <w:tcMar>
              <w:top w:w="284" w:type="dxa"/>
              <w:bottom w:w="284" w:type="dxa"/>
            </w:tcMar>
          </w:tcPr>
          <w:p w:rsidR="00F138C1" w:rsidRPr="00EE2EEB" w:rsidRDefault="00C6387A" w:rsidP="00C6387A">
            <w:pPr>
              <w:tabs>
                <w:tab w:val="left" w:pos="6075"/>
              </w:tabs>
              <w:rPr>
                <w:rFonts w:ascii="Arial" w:hAnsi="Arial" w:cs="Arial"/>
                <w:i/>
                <w:sz w:val="20"/>
                <w:szCs w:val="20"/>
              </w:rPr>
            </w:pPr>
            <w:r w:rsidRPr="00EE2EEB">
              <w:rPr>
                <w:lang w:val="fr-CA"/>
              </w:rPr>
              <w:t>June</w:t>
            </w:r>
            <w:r w:rsidR="00F138C1" w:rsidRPr="00EE2EEB">
              <w:rPr>
                <w:lang w:val="fr-CA"/>
              </w:rPr>
              <w:t xml:space="preserve"> </w:t>
            </w:r>
            <w:r w:rsidRPr="00EE2EEB">
              <w:rPr>
                <w:lang w:val="fr-CA"/>
              </w:rPr>
              <w:t>5</w:t>
            </w:r>
            <w:r w:rsidR="00F138C1" w:rsidRPr="00EE2EEB">
              <w:rPr>
                <w:lang w:val="fr-CA"/>
              </w:rPr>
              <w:t>, 2020</w:t>
            </w:r>
          </w:p>
        </w:tc>
        <w:tc>
          <w:tcPr>
            <w:tcW w:w="500" w:type="pct"/>
            <w:tcBorders>
              <w:top w:val="single" w:sz="4" w:space="0" w:color="auto"/>
            </w:tcBorders>
            <w:tcMar>
              <w:top w:w="284" w:type="dxa"/>
              <w:bottom w:w="284" w:type="dxa"/>
            </w:tcMar>
          </w:tcPr>
          <w:p w:rsidR="00F138C1" w:rsidRPr="00EE2EEB" w:rsidRDefault="00F138C1" w:rsidP="00EE2EEB">
            <w:pPr>
              <w:tabs>
                <w:tab w:val="left" w:pos="6075"/>
              </w:tabs>
              <w:jc w:val="center"/>
              <w:rPr>
                <w:rFonts w:ascii="Arial" w:hAnsi="Arial" w:cs="Arial"/>
                <w:i/>
                <w:sz w:val="20"/>
                <w:szCs w:val="20"/>
              </w:rPr>
            </w:pPr>
            <w:r w:rsidRPr="00EE2EEB">
              <w:rPr>
                <w:lang w:val="fr-CA"/>
              </w:rPr>
              <w:t xml:space="preserve">1 - </w:t>
            </w:r>
            <w:r w:rsidR="00EE2EEB" w:rsidRPr="00EE2EEB">
              <w:rPr>
                <w:lang w:val="fr-CA"/>
              </w:rPr>
              <w:t>9</w:t>
            </w:r>
          </w:p>
        </w:tc>
        <w:tc>
          <w:tcPr>
            <w:tcW w:w="2250" w:type="pct"/>
            <w:tcBorders>
              <w:top w:val="single" w:sz="4" w:space="0" w:color="auto"/>
            </w:tcBorders>
            <w:tcMar>
              <w:top w:w="284" w:type="dxa"/>
              <w:bottom w:w="284" w:type="dxa"/>
            </w:tcMar>
          </w:tcPr>
          <w:p w:rsidR="00F138C1" w:rsidRPr="00EE2EEB" w:rsidRDefault="00F138C1" w:rsidP="00C6387A">
            <w:pPr>
              <w:tabs>
                <w:tab w:val="left" w:pos="6075"/>
              </w:tabs>
              <w:jc w:val="right"/>
              <w:rPr>
                <w:rFonts w:ascii="Arial" w:hAnsi="Arial" w:cs="Arial"/>
                <w:i/>
                <w:sz w:val="20"/>
                <w:szCs w:val="20"/>
                <w:lang w:val="fr-CA"/>
              </w:rPr>
            </w:pPr>
            <w:r w:rsidRPr="00EE2EEB">
              <w:rPr>
                <w:lang w:val="fr-CA"/>
              </w:rPr>
              <w:t xml:space="preserve">Le </w:t>
            </w:r>
            <w:r w:rsidR="00C6387A" w:rsidRPr="00EE2EEB">
              <w:rPr>
                <w:lang w:val="fr-CA"/>
              </w:rPr>
              <w:t>5</w:t>
            </w:r>
            <w:r w:rsidRPr="00EE2EEB">
              <w:rPr>
                <w:lang w:val="fr-CA"/>
              </w:rPr>
              <w:t xml:space="preserve"> </w:t>
            </w:r>
            <w:r w:rsidR="00C6387A" w:rsidRPr="00EE2EEB">
              <w:rPr>
                <w:lang w:val="fr-CA"/>
              </w:rPr>
              <w:t>juin</w:t>
            </w:r>
            <w:r w:rsidRPr="00EE2EEB">
              <w:rPr>
                <w:lang w:val="fr-CA"/>
              </w:rPr>
              <w:t xml:space="preserve"> 2020</w:t>
            </w:r>
          </w:p>
        </w:tc>
      </w:tr>
      <w:tr w:rsidR="00F138C1" w:rsidRPr="00EE2EEB" w:rsidTr="00F138C1">
        <w:tc>
          <w:tcPr>
            <w:tcW w:w="2250" w:type="pct"/>
            <w:tcBorders>
              <w:bottom w:val="single" w:sz="4" w:space="0" w:color="auto"/>
            </w:tcBorders>
            <w:tcMar>
              <w:top w:w="284" w:type="dxa"/>
              <w:bottom w:w="284" w:type="dxa"/>
            </w:tcMar>
          </w:tcPr>
          <w:p w:rsidR="00F138C1" w:rsidRPr="00EE2EEB" w:rsidRDefault="00F138C1" w:rsidP="00F138C1">
            <w:pPr>
              <w:tabs>
                <w:tab w:val="left" w:pos="6075"/>
              </w:tabs>
              <w:rPr>
                <w:rFonts w:ascii="Arial" w:hAnsi="Arial" w:cs="Arial"/>
                <w:i/>
                <w:sz w:val="20"/>
                <w:szCs w:val="20"/>
              </w:rPr>
            </w:pPr>
            <w:r w:rsidRPr="00EE2EEB">
              <w:rPr>
                <w:sz w:val="18"/>
                <w:szCs w:val="18"/>
                <w:lang w:val="en-US"/>
              </w:rPr>
              <w:t>© Supreme Court of Canada (2020)</w:t>
            </w:r>
            <w:r w:rsidRPr="00EE2EEB">
              <w:rPr>
                <w:sz w:val="18"/>
                <w:szCs w:val="18"/>
                <w:lang w:val="en-US"/>
              </w:rPr>
              <w:br/>
              <w:t>ISSN 1918-8358 (Online)</w:t>
            </w:r>
          </w:p>
        </w:tc>
        <w:tc>
          <w:tcPr>
            <w:tcW w:w="500" w:type="pct"/>
            <w:tcBorders>
              <w:bottom w:val="single" w:sz="4" w:space="0" w:color="auto"/>
            </w:tcBorders>
            <w:tcMar>
              <w:top w:w="284" w:type="dxa"/>
              <w:bottom w:w="284" w:type="dxa"/>
            </w:tcMar>
          </w:tcPr>
          <w:p w:rsidR="00F138C1" w:rsidRPr="00EE2EEB"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EE2EEB" w:rsidRDefault="00F138C1" w:rsidP="00F138C1">
            <w:pPr>
              <w:tabs>
                <w:tab w:val="left" w:pos="6075"/>
              </w:tabs>
              <w:jc w:val="right"/>
              <w:rPr>
                <w:rFonts w:ascii="Arial" w:hAnsi="Arial" w:cs="Arial"/>
                <w:i/>
                <w:sz w:val="20"/>
                <w:szCs w:val="20"/>
                <w:lang w:val="fr-CA"/>
              </w:rPr>
            </w:pPr>
            <w:r w:rsidRPr="00EE2EEB">
              <w:rPr>
                <w:sz w:val="18"/>
                <w:szCs w:val="18"/>
                <w:lang w:val="fr-CA"/>
              </w:rPr>
              <w:t>© Cour suprême du Canada (2020</w:t>
            </w:r>
            <w:proofErr w:type="gramStart"/>
            <w:r w:rsidRPr="00EE2EEB">
              <w:rPr>
                <w:sz w:val="18"/>
                <w:szCs w:val="18"/>
                <w:lang w:val="fr-CA"/>
              </w:rPr>
              <w:t>)</w:t>
            </w:r>
            <w:proofErr w:type="gramEnd"/>
            <w:r w:rsidRPr="00EE2EEB">
              <w:rPr>
                <w:sz w:val="18"/>
                <w:szCs w:val="18"/>
                <w:lang w:val="fr-CA"/>
              </w:rPr>
              <w:br/>
              <w:t>ISSN 1918-8358 (En ligne)</w:t>
            </w:r>
          </w:p>
        </w:tc>
      </w:tr>
    </w:tbl>
    <w:p w:rsidR="0030050B" w:rsidRPr="00EE2EEB" w:rsidRDefault="0030050B" w:rsidP="00F138C1">
      <w:pPr>
        <w:tabs>
          <w:tab w:val="left" w:pos="6075"/>
        </w:tabs>
        <w:rPr>
          <w:lang w:val="fr-CA"/>
        </w:rPr>
      </w:pPr>
    </w:p>
    <w:p w:rsidR="00F138C1" w:rsidRPr="00EE2EEB"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E2EEB" w:rsidRDefault="00DC6B2E" w:rsidP="00693C38">
          <w:pPr>
            <w:pStyle w:val="Title"/>
            <w:jc w:val="center"/>
            <w:rPr>
              <w:rFonts w:ascii="Times New Roman" w:hAnsi="Times New Roman" w:cs="Times New Roman"/>
              <w:b/>
              <w:sz w:val="24"/>
              <w:szCs w:val="28"/>
              <w:lang w:val="fr-CA"/>
            </w:rPr>
          </w:pPr>
          <w:r w:rsidRPr="00EE2EEB">
            <w:rPr>
              <w:rFonts w:ascii="Times New Roman" w:hAnsi="Times New Roman" w:cs="Times New Roman"/>
              <w:b/>
              <w:sz w:val="24"/>
              <w:szCs w:val="28"/>
              <w:lang w:val="fr-CA"/>
            </w:rPr>
            <w:t>Contents</w:t>
          </w:r>
        </w:p>
        <w:p w:rsidR="00693C38" w:rsidRPr="00EE2EEB" w:rsidRDefault="00DC6B2E" w:rsidP="00693C38">
          <w:pPr>
            <w:jc w:val="center"/>
            <w:rPr>
              <w:b/>
              <w:szCs w:val="28"/>
              <w:lang w:val="fr-CA"/>
            </w:rPr>
          </w:pPr>
          <w:r w:rsidRPr="00EE2EEB">
            <w:rPr>
              <w:b/>
              <w:szCs w:val="28"/>
              <w:lang w:val="fr-CA"/>
            </w:rPr>
            <w:t>Table des matières</w:t>
          </w:r>
        </w:p>
        <w:p w:rsidR="00693C38" w:rsidRPr="00EE2EEB" w:rsidRDefault="00693C38" w:rsidP="00693C38">
          <w:pPr>
            <w:rPr>
              <w:lang w:val="fr-CA"/>
            </w:rPr>
          </w:pPr>
        </w:p>
        <w:p w:rsidR="00EE2EEB" w:rsidRPr="00EE2EEB" w:rsidRDefault="00DC6B2E">
          <w:pPr>
            <w:pStyle w:val="TOC1"/>
            <w:tabs>
              <w:tab w:val="right" w:leader="dot" w:pos="9638"/>
            </w:tabs>
            <w:rPr>
              <w:rFonts w:asciiTheme="minorHAnsi" w:eastAsiaTheme="minorEastAsia" w:hAnsiTheme="minorHAnsi"/>
              <w:noProof/>
              <w:sz w:val="22"/>
              <w:lang w:val="en-US"/>
            </w:rPr>
          </w:pPr>
          <w:r w:rsidRPr="00EE2EEB">
            <w:rPr>
              <w:b/>
              <w:bCs/>
              <w:noProof/>
            </w:rPr>
            <w:fldChar w:fldCharType="begin"/>
          </w:r>
          <w:r w:rsidRPr="00EE2EEB">
            <w:rPr>
              <w:b/>
              <w:bCs/>
              <w:noProof/>
            </w:rPr>
            <w:instrText xml:space="preserve"> TOC \o "1-3" \h \z \u </w:instrText>
          </w:r>
          <w:r w:rsidRPr="00EE2EEB">
            <w:rPr>
              <w:b/>
              <w:bCs/>
              <w:noProof/>
            </w:rPr>
            <w:fldChar w:fldCharType="separate"/>
          </w:r>
          <w:hyperlink w:anchor="_Toc42236959" w:history="1">
            <w:r w:rsidR="00EE2EEB" w:rsidRPr="00EE2EEB">
              <w:rPr>
                <w:rStyle w:val="Hyperlink"/>
                <w:noProof/>
                <w:lang w:val="fr-CA"/>
              </w:rPr>
              <w:t>Applications for leave to appeal filed /  Demandes d’autorisation d’appel déposées</w:t>
            </w:r>
            <w:r w:rsidR="00EE2EEB" w:rsidRPr="00EE2EEB">
              <w:rPr>
                <w:noProof/>
                <w:webHidden/>
              </w:rPr>
              <w:tab/>
            </w:r>
            <w:r w:rsidR="00EE2EEB" w:rsidRPr="00EE2EEB">
              <w:rPr>
                <w:noProof/>
                <w:webHidden/>
              </w:rPr>
              <w:fldChar w:fldCharType="begin"/>
            </w:r>
            <w:r w:rsidR="00EE2EEB" w:rsidRPr="00EE2EEB">
              <w:rPr>
                <w:noProof/>
                <w:webHidden/>
              </w:rPr>
              <w:instrText xml:space="preserve"> PAGEREF _Toc42236959 \h </w:instrText>
            </w:r>
            <w:r w:rsidR="00EE2EEB" w:rsidRPr="00EE2EEB">
              <w:rPr>
                <w:noProof/>
                <w:webHidden/>
              </w:rPr>
            </w:r>
            <w:r w:rsidR="00EE2EEB" w:rsidRPr="00EE2EEB">
              <w:rPr>
                <w:noProof/>
                <w:webHidden/>
              </w:rPr>
              <w:fldChar w:fldCharType="separate"/>
            </w:r>
            <w:r w:rsidR="00EE2EEB" w:rsidRPr="00EE2EEB">
              <w:rPr>
                <w:noProof/>
                <w:webHidden/>
              </w:rPr>
              <w:t>1</w:t>
            </w:r>
            <w:r w:rsidR="00EE2EEB" w:rsidRPr="00EE2EEB">
              <w:rPr>
                <w:noProof/>
                <w:webHidden/>
              </w:rPr>
              <w:fldChar w:fldCharType="end"/>
            </w:r>
          </w:hyperlink>
        </w:p>
        <w:p w:rsidR="00EE2EEB" w:rsidRPr="00EE2EEB" w:rsidRDefault="00EE2EEB">
          <w:pPr>
            <w:pStyle w:val="TOC1"/>
            <w:tabs>
              <w:tab w:val="right" w:leader="dot" w:pos="9638"/>
            </w:tabs>
            <w:rPr>
              <w:rFonts w:asciiTheme="minorHAnsi" w:eastAsiaTheme="minorEastAsia" w:hAnsiTheme="minorHAnsi"/>
              <w:noProof/>
              <w:sz w:val="22"/>
              <w:lang w:val="en-US"/>
            </w:rPr>
          </w:pPr>
          <w:hyperlink w:anchor="_Toc42236960" w:history="1">
            <w:r w:rsidRPr="00EE2EEB">
              <w:rPr>
                <w:rStyle w:val="Hyperlink"/>
                <w:noProof/>
                <w:lang w:val="fr-CA"/>
              </w:rPr>
              <w:t>Judgments on applications for leave /  Jugements rendus sur les demandes d’autorisation</w:t>
            </w:r>
            <w:r w:rsidRPr="00EE2EEB">
              <w:rPr>
                <w:noProof/>
                <w:webHidden/>
              </w:rPr>
              <w:tab/>
            </w:r>
            <w:r w:rsidRPr="00EE2EEB">
              <w:rPr>
                <w:noProof/>
                <w:webHidden/>
              </w:rPr>
              <w:fldChar w:fldCharType="begin"/>
            </w:r>
            <w:r w:rsidRPr="00EE2EEB">
              <w:rPr>
                <w:noProof/>
                <w:webHidden/>
              </w:rPr>
              <w:instrText xml:space="preserve"> PAGEREF _Toc42236960 \h </w:instrText>
            </w:r>
            <w:r w:rsidRPr="00EE2EEB">
              <w:rPr>
                <w:noProof/>
                <w:webHidden/>
              </w:rPr>
            </w:r>
            <w:r w:rsidRPr="00EE2EEB">
              <w:rPr>
                <w:noProof/>
                <w:webHidden/>
              </w:rPr>
              <w:fldChar w:fldCharType="separate"/>
            </w:r>
            <w:r w:rsidRPr="00EE2EEB">
              <w:rPr>
                <w:noProof/>
                <w:webHidden/>
              </w:rPr>
              <w:t>4</w:t>
            </w:r>
            <w:r w:rsidRPr="00EE2EEB">
              <w:rPr>
                <w:noProof/>
                <w:webHidden/>
              </w:rPr>
              <w:fldChar w:fldCharType="end"/>
            </w:r>
          </w:hyperlink>
        </w:p>
        <w:p w:rsidR="00EE2EEB" w:rsidRPr="00EE2EEB" w:rsidRDefault="00EE2EEB">
          <w:pPr>
            <w:pStyle w:val="TOC1"/>
            <w:tabs>
              <w:tab w:val="right" w:leader="dot" w:pos="9638"/>
            </w:tabs>
            <w:rPr>
              <w:rFonts w:asciiTheme="minorHAnsi" w:eastAsiaTheme="minorEastAsia" w:hAnsiTheme="minorHAnsi"/>
              <w:noProof/>
              <w:sz w:val="22"/>
              <w:lang w:val="en-US"/>
            </w:rPr>
          </w:pPr>
          <w:hyperlink w:anchor="_Toc42236961" w:history="1">
            <w:r w:rsidRPr="00EE2EEB">
              <w:rPr>
                <w:rStyle w:val="Hyperlink"/>
                <w:noProof/>
                <w:lang w:val="fr-CA"/>
              </w:rPr>
              <w:t>Agenda and case summaries for June 2020 /  Calendrier et sommaires des causes de juin 2020</w:t>
            </w:r>
            <w:r w:rsidRPr="00EE2EEB">
              <w:rPr>
                <w:noProof/>
                <w:webHidden/>
              </w:rPr>
              <w:tab/>
            </w:r>
            <w:r w:rsidRPr="00EE2EEB">
              <w:rPr>
                <w:noProof/>
                <w:webHidden/>
              </w:rPr>
              <w:fldChar w:fldCharType="begin"/>
            </w:r>
            <w:r w:rsidRPr="00EE2EEB">
              <w:rPr>
                <w:noProof/>
                <w:webHidden/>
              </w:rPr>
              <w:instrText xml:space="preserve"> PAGEREF _Toc42236961 \h </w:instrText>
            </w:r>
            <w:r w:rsidRPr="00EE2EEB">
              <w:rPr>
                <w:noProof/>
                <w:webHidden/>
              </w:rPr>
            </w:r>
            <w:r w:rsidRPr="00EE2EEB">
              <w:rPr>
                <w:noProof/>
                <w:webHidden/>
              </w:rPr>
              <w:fldChar w:fldCharType="separate"/>
            </w:r>
            <w:r w:rsidRPr="00EE2EEB">
              <w:rPr>
                <w:noProof/>
                <w:webHidden/>
              </w:rPr>
              <w:t>9</w:t>
            </w:r>
            <w:r w:rsidRPr="00EE2EEB">
              <w:rPr>
                <w:noProof/>
                <w:webHidden/>
              </w:rPr>
              <w:fldChar w:fldCharType="end"/>
            </w:r>
          </w:hyperlink>
        </w:p>
        <w:p w:rsidR="00560DF1" w:rsidRPr="00EE2EEB" w:rsidRDefault="00DC6B2E">
          <w:r w:rsidRPr="00EE2EEB">
            <w:rPr>
              <w:b/>
              <w:bCs/>
              <w:noProof/>
              <w:sz w:val="20"/>
            </w:rPr>
            <w:fldChar w:fldCharType="end"/>
          </w:r>
        </w:p>
      </w:sdtContent>
    </w:sdt>
    <w:p w:rsidR="00560DF1" w:rsidRPr="00EE2EEB"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EE2EEB" w:rsidTr="00F138C1">
        <w:trPr>
          <w:jc w:val="center"/>
        </w:trPr>
        <w:tc>
          <w:tcPr>
            <w:tcW w:w="9638" w:type="dxa"/>
          </w:tcPr>
          <w:p w:rsidR="00F138C1" w:rsidRPr="00EE2EEB" w:rsidRDefault="00F138C1" w:rsidP="00F138C1">
            <w:pPr>
              <w:keepNext/>
              <w:tabs>
                <w:tab w:val="right" w:pos="9360"/>
              </w:tabs>
              <w:spacing w:after="120"/>
              <w:jc w:val="center"/>
              <w:rPr>
                <w:szCs w:val="24"/>
              </w:rPr>
            </w:pPr>
            <w:r w:rsidRPr="00EE2EEB">
              <w:rPr>
                <w:szCs w:val="24"/>
              </w:rPr>
              <w:t>NOTICE</w:t>
            </w:r>
          </w:p>
          <w:p w:rsidR="00F138C1" w:rsidRPr="00EE2EEB" w:rsidRDefault="00F138C1" w:rsidP="00F138C1">
            <w:pPr>
              <w:keepNext/>
              <w:tabs>
                <w:tab w:val="right" w:pos="9360"/>
              </w:tabs>
              <w:spacing w:after="120"/>
              <w:jc w:val="both"/>
              <w:rPr>
                <w:szCs w:val="24"/>
              </w:rPr>
            </w:pPr>
            <w:r w:rsidRPr="00EE2EEB">
              <w:rPr>
                <w:szCs w:val="24"/>
              </w:rPr>
              <w:t>Case summaries included in the Bulletin are prepared by the Office of the Registrar of the Supreme Court of Canada (Law Branch) for information purposes only.</w:t>
            </w:r>
          </w:p>
          <w:p w:rsidR="00F138C1" w:rsidRPr="00EE2EEB" w:rsidRDefault="00F138C1" w:rsidP="00F138C1">
            <w:pPr>
              <w:keepNext/>
              <w:tabs>
                <w:tab w:val="right" w:pos="9360"/>
              </w:tabs>
              <w:spacing w:after="120"/>
              <w:jc w:val="center"/>
              <w:rPr>
                <w:szCs w:val="24"/>
                <w:lang w:val="fr-CA"/>
              </w:rPr>
            </w:pPr>
            <w:r w:rsidRPr="00EE2EEB">
              <w:rPr>
                <w:szCs w:val="24"/>
                <w:lang w:val="fr-CA"/>
              </w:rPr>
              <w:t>AVIS</w:t>
            </w:r>
          </w:p>
          <w:p w:rsidR="00F138C1" w:rsidRPr="00EE2EEB" w:rsidRDefault="00F138C1" w:rsidP="00F138C1">
            <w:pPr>
              <w:keepNext/>
              <w:tabs>
                <w:tab w:val="right" w:pos="9360"/>
              </w:tabs>
              <w:spacing w:after="120"/>
              <w:jc w:val="both"/>
              <w:rPr>
                <w:sz w:val="20"/>
                <w:szCs w:val="20"/>
                <w:lang w:val="fr-CA"/>
              </w:rPr>
            </w:pPr>
            <w:r w:rsidRPr="00EE2EEB">
              <w:rPr>
                <w:szCs w:val="24"/>
                <w:lang w:val="fr-CA"/>
              </w:rPr>
              <w:t>Les résumés des causes publiés dans le bulletin sont préparés par le Bureau du registraire (Direction générale du droit) uniquement à titre d’information.</w:t>
            </w:r>
          </w:p>
        </w:tc>
      </w:tr>
    </w:tbl>
    <w:p w:rsidR="00F138C1" w:rsidRPr="00EE2EEB" w:rsidRDefault="00F138C1" w:rsidP="00F138C1">
      <w:pPr>
        <w:tabs>
          <w:tab w:val="right" w:pos="9360"/>
        </w:tabs>
        <w:rPr>
          <w:lang w:val="fr-CA"/>
        </w:rPr>
      </w:pPr>
    </w:p>
    <w:p w:rsidR="00F138C1" w:rsidRPr="00EE2EEB" w:rsidRDefault="00F138C1" w:rsidP="00F138C1">
      <w:pPr>
        <w:tabs>
          <w:tab w:val="right" w:pos="9360"/>
        </w:tabs>
        <w:rPr>
          <w:lang w:val="fr-CA"/>
        </w:rPr>
      </w:pPr>
    </w:p>
    <w:p w:rsidR="00C01FCB" w:rsidRPr="00EE2EEB" w:rsidRDefault="00C01FCB" w:rsidP="0095096B">
      <w:pPr>
        <w:tabs>
          <w:tab w:val="right" w:pos="9360"/>
        </w:tabs>
        <w:rPr>
          <w:lang w:val="fr-CA"/>
        </w:rPr>
      </w:pPr>
    </w:p>
    <w:p w:rsidR="00A87207" w:rsidRPr="00EE2EEB" w:rsidRDefault="00A87207" w:rsidP="0095096B">
      <w:pPr>
        <w:tabs>
          <w:tab w:val="right" w:pos="9360"/>
        </w:tabs>
        <w:rPr>
          <w:lang w:val="fr-CA"/>
        </w:rPr>
        <w:sectPr w:rsidR="00A87207" w:rsidRPr="00EE2EEB" w:rsidSect="0044776A">
          <w:pgSz w:w="12240" w:h="15840"/>
          <w:pgMar w:top="720" w:right="1152" w:bottom="1080" w:left="1440" w:header="706" w:footer="706" w:gutter="0"/>
          <w:cols w:space="708"/>
          <w:titlePg/>
          <w:docGrid w:linePitch="360"/>
        </w:sectPr>
      </w:pPr>
    </w:p>
    <w:p w:rsidR="00560DF1" w:rsidRPr="00EE2EEB" w:rsidRDefault="00DD0BDC" w:rsidP="00567602">
      <w:pPr>
        <w:pStyle w:val="Header1StyleE"/>
        <w:pBdr>
          <w:bottom w:val="single" w:sz="12" w:space="1" w:color="auto"/>
        </w:pBdr>
        <w:rPr>
          <w:lang w:val="fr-CA"/>
        </w:rPr>
      </w:pPr>
      <w:bookmarkStart w:id="0" w:name="_Toc42236959"/>
      <w:r w:rsidRPr="00EE2EEB">
        <w:rPr>
          <w:lang w:val="fr-CA"/>
        </w:rPr>
        <w:t>Applications for leave to appeal filed</w:t>
      </w:r>
      <w:r w:rsidR="00271E1E" w:rsidRPr="00EE2EEB">
        <w:rPr>
          <w:lang w:val="fr-CA"/>
        </w:rPr>
        <w:t xml:space="preserve"> / </w:t>
      </w:r>
      <w:r w:rsidR="00727571" w:rsidRPr="00EE2EEB">
        <w:rPr>
          <w:lang w:val="fr-CA"/>
        </w:rPr>
        <w:br/>
      </w:r>
      <w:r w:rsidRPr="00EE2EEB">
        <w:rPr>
          <w:lang w:val="fr-CA"/>
        </w:rPr>
        <w:t>Demandes d’autorisation d’appel déposées</w:t>
      </w:r>
      <w:bookmarkEnd w:id="0"/>
    </w:p>
    <w:p w:rsidR="00F138C1" w:rsidRPr="00EE2EEB"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EE2EEB" w:rsidTr="00F138C1">
        <w:tc>
          <w:tcPr>
            <w:tcW w:w="4239" w:type="dxa"/>
            <w:shd w:val="clear" w:color="auto" w:fill="auto"/>
          </w:tcPr>
          <w:p w:rsidR="00F138C1" w:rsidRPr="00EE2EEB" w:rsidRDefault="00F64FC3" w:rsidP="00F138C1">
            <w:pPr>
              <w:rPr>
                <w:sz w:val="20"/>
                <w:szCs w:val="20"/>
                <w:lang w:val="fr-CA"/>
              </w:rPr>
            </w:pPr>
            <w:r w:rsidRPr="00EE2EEB">
              <w:rPr>
                <w:b/>
                <w:sz w:val="20"/>
                <w:szCs w:val="20"/>
                <w:lang w:val="fr-CA"/>
              </w:rPr>
              <w:t>Pharmacie Carole Bessette et Francis Gince, Pharmaciens inc. (Uniprix), et al.</w:t>
            </w:r>
          </w:p>
          <w:p w:rsidR="00F138C1" w:rsidRPr="00EE2EEB" w:rsidRDefault="00F138C1" w:rsidP="00F138C1">
            <w:pPr>
              <w:tabs>
                <w:tab w:val="left" w:pos="-1440"/>
                <w:tab w:val="left" w:pos="-720"/>
              </w:tabs>
              <w:rPr>
                <w:sz w:val="20"/>
                <w:szCs w:val="20"/>
                <w:lang w:val="fr-CA"/>
              </w:rPr>
            </w:pPr>
            <w:r w:rsidRPr="00EE2EEB">
              <w:rPr>
                <w:sz w:val="20"/>
                <w:szCs w:val="20"/>
                <w:lang w:val="fr-CA"/>
              </w:rPr>
              <w:tab/>
            </w:r>
            <w:r w:rsidR="00F64FC3" w:rsidRPr="00EE2EEB">
              <w:rPr>
                <w:sz w:val="20"/>
                <w:szCs w:val="20"/>
                <w:lang w:val="fr-CA"/>
              </w:rPr>
              <w:t>Brabander, J.R. Kristian</w:t>
            </w:r>
          </w:p>
          <w:p w:rsidR="00F138C1" w:rsidRPr="00EE2EEB" w:rsidRDefault="00F64FC3" w:rsidP="00F138C1">
            <w:pPr>
              <w:tabs>
                <w:tab w:val="left" w:pos="-1440"/>
                <w:tab w:val="left" w:pos="-720"/>
              </w:tabs>
              <w:rPr>
                <w:sz w:val="20"/>
                <w:szCs w:val="20"/>
                <w:lang w:val="fr-CA"/>
              </w:rPr>
            </w:pPr>
            <w:r w:rsidRPr="00EE2EEB">
              <w:rPr>
                <w:sz w:val="20"/>
                <w:szCs w:val="20"/>
                <w:lang w:val="fr-CA"/>
              </w:rPr>
              <w:tab/>
              <w:t>McCarthy Tétrault LLP</w:t>
            </w:r>
          </w:p>
          <w:p w:rsidR="00F64FC3" w:rsidRPr="00EE2EEB" w:rsidRDefault="00F64FC3" w:rsidP="00F138C1">
            <w:pPr>
              <w:tabs>
                <w:tab w:val="left" w:pos="-1440"/>
                <w:tab w:val="left" w:pos="-720"/>
              </w:tabs>
              <w:rPr>
                <w:sz w:val="20"/>
                <w:szCs w:val="20"/>
                <w:lang w:val="fr-CA"/>
              </w:rPr>
            </w:pPr>
          </w:p>
          <w:p w:rsidR="00F138C1" w:rsidRPr="00EE2EEB" w:rsidRDefault="00F138C1" w:rsidP="00F138C1">
            <w:pPr>
              <w:tabs>
                <w:tab w:val="left" w:pos="-1440"/>
                <w:tab w:val="left" w:pos="-720"/>
              </w:tabs>
              <w:rPr>
                <w:sz w:val="20"/>
                <w:szCs w:val="20"/>
                <w:lang w:val="fr-CA"/>
              </w:rPr>
            </w:pPr>
            <w:r w:rsidRPr="00EE2EEB">
              <w:rPr>
                <w:sz w:val="20"/>
                <w:szCs w:val="20"/>
                <w:lang w:val="fr-CA"/>
              </w:rPr>
              <w:tab/>
            </w:r>
            <w:r w:rsidR="00F64FC3" w:rsidRPr="00EE2EEB">
              <w:rPr>
                <w:sz w:val="20"/>
                <w:szCs w:val="20"/>
                <w:lang w:val="fr-CA"/>
              </w:rPr>
              <w:t>c</w:t>
            </w:r>
            <w:r w:rsidRPr="00EE2EEB">
              <w:rPr>
                <w:sz w:val="20"/>
                <w:szCs w:val="20"/>
                <w:lang w:val="fr-CA"/>
              </w:rPr>
              <w:t>. (391</w:t>
            </w:r>
            <w:r w:rsidR="00F64FC3" w:rsidRPr="00EE2EEB">
              <w:rPr>
                <w:sz w:val="20"/>
                <w:szCs w:val="20"/>
                <w:lang w:val="fr-CA"/>
              </w:rPr>
              <w:t>41</w:t>
            </w:r>
            <w:r w:rsidRPr="00EE2EEB">
              <w:rPr>
                <w:sz w:val="20"/>
                <w:szCs w:val="20"/>
                <w:lang w:val="fr-CA"/>
              </w:rPr>
              <w:t>)</w:t>
            </w:r>
          </w:p>
          <w:p w:rsidR="00F138C1" w:rsidRPr="00EE2EEB" w:rsidRDefault="00F138C1" w:rsidP="00F138C1">
            <w:pPr>
              <w:tabs>
                <w:tab w:val="left" w:pos="-1440"/>
                <w:tab w:val="left" w:pos="-720"/>
              </w:tabs>
              <w:rPr>
                <w:sz w:val="20"/>
                <w:szCs w:val="20"/>
                <w:lang w:val="fr-CA"/>
              </w:rPr>
            </w:pPr>
          </w:p>
          <w:p w:rsidR="00F138C1" w:rsidRPr="00EE2EEB" w:rsidRDefault="00F64FC3" w:rsidP="00F138C1">
            <w:pPr>
              <w:tabs>
                <w:tab w:val="left" w:pos="-1440"/>
                <w:tab w:val="left" w:pos="-720"/>
              </w:tabs>
              <w:rPr>
                <w:b/>
                <w:sz w:val="20"/>
                <w:szCs w:val="20"/>
                <w:lang w:val="fr-CA"/>
              </w:rPr>
            </w:pPr>
            <w:r w:rsidRPr="00EE2EEB">
              <w:rPr>
                <w:b/>
                <w:sz w:val="20"/>
                <w:szCs w:val="20"/>
                <w:lang w:val="fr-CA"/>
              </w:rPr>
              <w:t xml:space="preserve">Yvette Turgeon en reprise d'instance pour Bernard Côté, en sa qualité de liquidatrice de la succession de Bernard Côté </w:t>
            </w:r>
            <w:r w:rsidR="00F138C1" w:rsidRPr="00EE2EEB">
              <w:rPr>
                <w:b/>
                <w:sz w:val="20"/>
                <w:szCs w:val="20"/>
                <w:lang w:val="fr-CA"/>
              </w:rPr>
              <w:t>(</w:t>
            </w:r>
            <w:r w:rsidRPr="00EE2EEB">
              <w:rPr>
                <w:b/>
                <w:sz w:val="20"/>
                <w:szCs w:val="20"/>
                <w:lang w:val="fr-CA"/>
              </w:rPr>
              <w:t>Qc</w:t>
            </w:r>
            <w:r w:rsidR="00F138C1" w:rsidRPr="00EE2EEB">
              <w:rPr>
                <w:b/>
                <w:sz w:val="20"/>
                <w:szCs w:val="20"/>
                <w:lang w:val="fr-CA"/>
              </w:rPr>
              <w:t>)</w:t>
            </w:r>
          </w:p>
          <w:p w:rsidR="00F138C1" w:rsidRPr="00EE2EEB" w:rsidRDefault="00F138C1" w:rsidP="00F138C1">
            <w:pPr>
              <w:tabs>
                <w:tab w:val="left" w:pos="-1440"/>
                <w:tab w:val="left" w:pos="-720"/>
              </w:tabs>
              <w:rPr>
                <w:sz w:val="20"/>
                <w:szCs w:val="20"/>
                <w:lang w:val="fr-CA"/>
              </w:rPr>
            </w:pPr>
            <w:r w:rsidRPr="00EE2EEB">
              <w:rPr>
                <w:sz w:val="20"/>
                <w:szCs w:val="20"/>
                <w:lang w:val="fr-CA"/>
              </w:rPr>
              <w:tab/>
            </w:r>
            <w:r w:rsidR="00F64FC3" w:rsidRPr="00EE2EEB">
              <w:rPr>
                <w:sz w:val="20"/>
                <w:szCs w:val="20"/>
                <w:lang w:val="fr-CA"/>
              </w:rPr>
              <w:t>Gareau, Gilles</w:t>
            </w:r>
          </w:p>
          <w:p w:rsidR="00F138C1" w:rsidRPr="00EE2EEB" w:rsidRDefault="00F138C1" w:rsidP="00F138C1">
            <w:pPr>
              <w:tabs>
                <w:tab w:val="left" w:pos="-1440"/>
                <w:tab w:val="left" w:pos="-720"/>
              </w:tabs>
              <w:rPr>
                <w:sz w:val="20"/>
                <w:szCs w:val="20"/>
                <w:lang w:val="fr-CA"/>
              </w:rPr>
            </w:pPr>
            <w:r w:rsidRPr="00EE2EEB">
              <w:rPr>
                <w:sz w:val="20"/>
                <w:szCs w:val="20"/>
                <w:lang w:val="fr-CA"/>
              </w:rPr>
              <w:tab/>
            </w:r>
            <w:r w:rsidR="00F64FC3" w:rsidRPr="00EE2EEB">
              <w:rPr>
                <w:sz w:val="20"/>
                <w:szCs w:val="20"/>
                <w:lang w:val="fr-CA"/>
              </w:rPr>
              <w:t>Gareau Avocats inc.</w:t>
            </w:r>
          </w:p>
          <w:p w:rsidR="00F138C1" w:rsidRPr="00EE2EEB" w:rsidRDefault="00F138C1" w:rsidP="00F138C1">
            <w:pPr>
              <w:tabs>
                <w:tab w:val="left" w:pos="-1440"/>
                <w:tab w:val="left" w:pos="-720"/>
              </w:tabs>
              <w:rPr>
                <w:sz w:val="20"/>
                <w:szCs w:val="20"/>
                <w:lang w:val="fr-CA"/>
              </w:rPr>
            </w:pPr>
          </w:p>
          <w:p w:rsidR="00F138C1" w:rsidRPr="00EE2EEB" w:rsidRDefault="00F138C1" w:rsidP="00F138C1">
            <w:pPr>
              <w:rPr>
                <w:sz w:val="20"/>
                <w:szCs w:val="20"/>
                <w:lang w:val="fr-CA"/>
              </w:rPr>
            </w:pPr>
            <w:r w:rsidRPr="00EE2EEB">
              <w:rPr>
                <w:sz w:val="20"/>
                <w:szCs w:val="20"/>
                <w:lang w:val="fr-CA"/>
              </w:rPr>
              <w:t>DATE</w:t>
            </w:r>
            <w:r w:rsidR="00F64FC3" w:rsidRPr="00EE2EEB">
              <w:rPr>
                <w:sz w:val="20"/>
                <w:szCs w:val="20"/>
                <w:lang w:val="fr-CA"/>
              </w:rPr>
              <w:t xml:space="preserve"> DE PRODUCTION </w:t>
            </w:r>
            <w:r w:rsidRPr="00EE2EEB">
              <w:rPr>
                <w:sz w:val="20"/>
                <w:szCs w:val="20"/>
                <w:lang w:val="fr-CA"/>
              </w:rPr>
              <w:t xml:space="preserve">: </w:t>
            </w:r>
            <w:r w:rsidR="00F64FC3" w:rsidRPr="00EE2EEB">
              <w:rPr>
                <w:sz w:val="20"/>
                <w:szCs w:val="20"/>
                <w:lang w:val="fr-CA"/>
              </w:rPr>
              <w:t>le 7 mai</w:t>
            </w:r>
            <w:r w:rsidRPr="00EE2EEB">
              <w:rPr>
                <w:sz w:val="20"/>
                <w:szCs w:val="20"/>
                <w:lang w:val="fr-CA"/>
              </w:rPr>
              <w:t xml:space="preserve"> 20</w:t>
            </w:r>
            <w:r w:rsidR="00DA1D48" w:rsidRPr="00EE2EEB">
              <w:rPr>
                <w:sz w:val="20"/>
                <w:szCs w:val="20"/>
                <w:lang w:val="fr-CA"/>
              </w:rPr>
              <w:t>20</w:t>
            </w:r>
          </w:p>
          <w:p w:rsidR="004B2E86" w:rsidRPr="00EE2EEB" w:rsidRDefault="004B2E86" w:rsidP="00F138C1">
            <w:pPr>
              <w:rPr>
                <w:sz w:val="20"/>
                <w:szCs w:val="20"/>
                <w:lang w:val="fr-CA"/>
              </w:rPr>
            </w:pPr>
          </w:p>
          <w:p w:rsidR="00F138C1" w:rsidRPr="00EE2EEB" w:rsidRDefault="00EE2EEB" w:rsidP="00F138C1">
            <w:pPr>
              <w:rPr>
                <w:sz w:val="20"/>
                <w:szCs w:val="20"/>
              </w:rPr>
            </w:pPr>
            <w:r w:rsidRPr="00EE2EEB">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EE2EEB" w:rsidRDefault="00F138C1" w:rsidP="00F138C1">
            <w:pPr>
              <w:jc w:val="center"/>
              <w:rPr>
                <w:sz w:val="20"/>
                <w:szCs w:val="20"/>
              </w:rPr>
            </w:pPr>
          </w:p>
          <w:p w:rsidR="00F138C1" w:rsidRPr="00EE2EEB" w:rsidRDefault="00F138C1" w:rsidP="00F138C1">
            <w:pPr>
              <w:jc w:val="center"/>
              <w:rPr>
                <w:sz w:val="20"/>
                <w:szCs w:val="20"/>
              </w:rPr>
            </w:pPr>
          </w:p>
          <w:p w:rsidR="00F138C1" w:rsidRPr="00EE2EEB" w:rsidRDefault="00F138C1" w:rsidP="00F138C1">
            <w:pPr>
              <w:jc w:val="center"/>
              <w:rPr>
                <w:sz w:val="20"/>
                <w:szCs w:val="20"/>
              </w:rPr>
            </w:pPr>
          </w:p>
          <w:p w:rsidR="00F138C1" w:rsidRPr="00EE2EEB" w:rsidRDefault="00F138C1" w:rsidP="00F138C1">
            <w:pPr>
              <w:jc w:val="center"/>
              <w:rPr>
                <w:sz w:val="20"/>
                <w:szCs w:val="20"/>
              </w:rPr>
            </w:pPr>
          </w:p>
          <w:p w:rsidR="00F138C1" w:rsidRPr="00EE2EEB" w:rsidRDefault="00F138C1" w:rsidP="00F138C1">
            <w:pPr>
              <w:jc w:val="center"/>
              <w:rPr>
                <w:sz w:val="20"/>
                <w:szCs w:val="20"/>
              </w:rPr>
            </w:pPr>
          </w:p>
          <w:p w:rsidR="00F138C1" w:rsidRPr="00EE2EEB" w:rsidRDefault="00F138C1" w:rsidP="00F138C1">
            <w:pPr>
              <w:jc w:val="center"/>
              <w:rPr>
                <w:sz w:val="20"/>
                <w:szCs w:val="20"/>
              </w:rPr>
            </w:pPr>
          </w:p>
          <w:p w:rsidR="00F138C1" w:rsidRPr="00EE2EEB" w:rsidRDefault="00F138C1" w:rsidP="00F138C1">
            <w:pPr>
              <w:jc w:val="center"/>
              <w:rPr>
                <w:sz w:val="20"/>
                <w:szCs w:val="20"/>
              </w:rPr>
            </w:pPr>
          </w:p>
          <w:p w:rsidR="00F138C1" w:rsidRPr="00EE2EEB" w:rsidRDefault="00F138C1" w:rsidP="00F138C1">
            <w:pPr>
              <w:jc w:val="center"/>
              <w:rPr>
                <w:sz w:val="20"/>
                <w:szCs w:val="20"/>
              </w:rPr>
            </w:pPr>
          </w:p>
          <w:p w:rsidR="00F64FC3" w:rsidRPr="00EE2EEB" w:rsidRDefault="00F64FC3" w:rsidP="00F138C1">
            <w:pPr>
              <w:jc w:val="center"/>
              <w:rPr>
                <w:sz w:val="20"/>
                <w:szCs w:val="20"/>
              </w:rPr>
            </w:pPr>
          </w:p>
          <w:p w:rsidR="00F138C1" w:rsidRPr="00EE2EEB" w:rsidRDefault="00F138C1" w:rsidP="00F138C1">
            <w:pPr>
              <w:jc w:val="center"/>
              <w:rPr>
                <w:sz w:val="20"/>
                <w:szCs w:val="20"/>
              </w:rPr>
            </w:pPr>
          </w:p>
          <w:p w:rsidR="00F138C1" w:rsidRPr="00EE2EEB" w:rsidRDefault="00F138C1" w:rsidP="00F138C1">
            <w:pPr>
              <w:jc w:val="center"/>
              <w:rPr>
                <w:sz w:val="20"/>
                <w:szCs w:val="20"/>
              </w:rPr>
            </w:pPr>
          </w:p>
          <w:p w:rsidR="00F138C1" w:rsidRPr="00EE2EEB" w:rsidRDefault="00F138C1" w:rsidP="00F138C1">
            <w:pPr>
              <w:jc w:val="center"/>
              <w:rPr>
                <w:sz w:val="20"/>
                <w:szCs w:val="20"/>
              </w:rPr>
            </w:pPr>
          </w:p>
          <w:p w:rsidR="00F138C1" w:rsidRPr="00EE2EEB" w:rsidRDefault="00F138C1" w:rsidP="00F138C1">
            <w:pPr>
              <w:jc w:val="center"/>
              <w:rPr>
                <w:sz w:val="20"/>
                <w:szCs w:val="20"/>
              </w:rPr>
            </w:pPr>
          </w:p>
          <w:p w:rsidR="004B2E86" w:rsidRPr="00EE2EEB" w:rsidRDefault="004B2E86" w:rsidP="00F138C1">
            <w:pPr>
              <w:jc w:val="center"/>
              <w:rPr>
                <w:sz w:val="20"/>
                <w:szCs w:val="20"/>
              </w:rPr>
            </w:pPr>
          </w:p>
          <w:p w:rsidR="00F64FC3" w:rsidRPr="00EE2EEB" w:rsidRDefault="00F64FC3" w:rsidP="00F138C1">
            <w:pPr>
              <w:jc w:val="center"/>
              <w:rPr>
                <w:sz w:val="20"/>
                <w:szCs w:val="20"/>
              </w:rPr>
            </w:pPr>
          </w:p>
          <w:p w:rsidR="00F64FC3" w:rsidRPr="00EE2EEB" w:rsidRDefault="00F64FC3" w:rsidP="00F138C1">
            <w:pPr>
              <w:jc w:val="center"/>
              <w:rPr>
                <w:sz w:val="20"/>
                <w:szCs w:val="20"/>
              </w:rPr>
            </w:pPr>
          </w:p>
          <w:p w:rsidR="00F138C1" w:rsidRPr="00EE2EEB" w:rsidRDefault="00F138C1" w:rsidP="00F138C1">
            <w:pPr>
              <w:jc w:val="center"/>
              <w:rPr>
                <w:sz w:val="20"/>
                <w:szCs w:val="20"/>
              </w:rPr>
            </w:pPr>
          </w:p>
        </w:tc>
        <w:tc>
          <w:tcPr>
            <w:tcW w:w="4239" w:type="dxa"/>
            <w:shd w:val="clear" w:color="auto" w:fill="auto"/>
          </w:tcPr>
          <w:p w:rsidR="00F138C1" w:rsidRPr="00EE2EEB" w:rsidRDefault="00993F64" w:rsidP="00F138C1">
            <w:pPr>
              <w:rPr>
                <w:b/>
                <w:sz w:val="20"/>
                <w:szCs w:val="20"/>
                <w:lang w:val="fr-CA"/>
              </w:rPr>
            </w:pPr>
            <w:r w:rsidRPr="00EE2EEB">
              <w:rPr>
                <w:b/>
                <w:sz w:val="20"/>
                <w:szCs w:val="20"/>
                <w:lang w:val="fr-CA"/>
              </w:rPr>
              <w:t>Casmatec Canada inc., et al.</w:t>
            </w:r>
          </w:p>
          <w:p w:rsidR="00F138C1" w:rsidRPr="00EE2EEB" w:rsidRDefault="00F138C1" w:rsidP="00F138C1">
            <w:pPr>
              <w:tabs>
                <w:tab w:val="left" w:pos="-1440"/>
                <w:tab w:val="left" w:pos="-720"/>
              </w:tabs>
              <w:rPr>
                <w:sz w:val="20"/>
                <w:szCs w:val="20"/>
                <w:lang w:val="fr-CA"/>
              </w:rPr>
            </w:pPr>
            <w:r w:rsidRPr="00EE2EEB">
              <w:rPr>
                <w:sz w:val="20"/>
                <w:szCs w:val="20"/>
                <w:lang w:val="fr-CA"/>
              </w:rPr>
              <w:tab/>
            </w:r>
            <w:r w:rsidR="00993F64" w:rsidRPr="00EE2EEB">
              <w:rPr>
                <w:sz w:val="20"/>
                <w:szCs w:val="20"/>
                <w:lang w:val="fr-CA"/>
              </w:rPr>
              <w:t>Fernandez, Nina</w:t>
            </w:r>
          </w:p>
          <w:p w:rsidR="00F138C1" w:rsidRPr="00EE2EEB" w:rsidRDefault="00F138C1" w:rsidP="00F138C1">
            <w:pPr>
              <w:tabs>
                <w:tab w:val="left" w:pos="-1440"/>
                <w:tab w:val="left" w:pos="-720"/>
              </w:tabs>
              <w:rPr>
                <w:sz w:val="20"/>
                <w:szCs w:val="20"/>
                <w:lang w:val="fr-CA"/>
              </w:rPr>
            </w:pPr>
            <w:r w:rsidRPr="00EE2EEB">
              <w:rPr>
                <w:sz w:val="20"/>
                <w:szCs w:val="20"/>
                <w:lang w:val="fr-CA"/>
              </w:rPr>
              <w:tab/>
            </w:r>
            <w:r w:rsidR="00993F64" w:rsidRPr="00EE2EEB">
              <w:rPr>
                <w:sz w:val="20"/>
                <w:szCs w:val="20"/>
                <w:lang w:val="fr-CA"/>
              </w:rPr>
              <w:t>FNC Avocats</w:t>
            </w:r>
          </w:p>
          <w:p w:rsidR="00F138C1" w:rsidRPr="00EE2EEB" w:rsidRDefault="00F138C1" w:rsidP="00F138C1">
            <w:pPr>
              <w:tabs>
                <w:tab w:val="left" w:pos="-1440"/>
                <w:tab w:val="left" w:pos="-720"/>
              </w:tabs>
              <w:rPr>
                <w:sz w:val="20"/>
                <w:szCs w:val="20"/>
                <w:lang w:val="fr-CA"/>
              </w:rPr>
            </w:pPr>
          </w:p>
          <w:p w:rsidR="00F138C1" w:rsidRPr="00EE2EEB" w:rsidRDefault="00F138C1" w:rsidP="00F138C1">
            <w:pPr>
              <w:tabs>
                <w:tab w:val="left" w:pos="-1440"/>
                <w:tab w:val="left" w:pos="-720"/>
              </w:tabs>
              <w:rPr>
                <w:sz w:val="20"/>
                <w:szCs w:val="20"/>
                <w:lang w:val="fr-CA"/>
              </w:rPr>
            </w:pPr>
            <w:r w:rsidRPr="00EE2EEB">
              <w:rPr>
                <w:sz w:val="20"/>
                <w:szCs w:val="20"/>
                <w:lang w:val="fr-CA"/>
              </w:rPr>
              <w:tab/>
              <w:t>c. (39</w:t>
            </w:r>
            <w:r w:rsidR="00993F64" w:rsidRPr="00EE2EEB">
              <w:rPr>
                <w:sz w:val="20"/>
                <w:szCs w:val="20"/>
                <w:lang w:val="fr-CA"/>
              </w:rPr>
              <w:t>143</w:t>
            </w:r>
            <w:r w:rsidRPr="00EE2EEB">
              <w:rPr>
                <w:sz w:val="20"/>
                <w:szCs w:val="20"/>
                <w:lang w:val="fr-CA"/>
              </w:rPr>
              <w:t>)</w:t>
            </w:r>
          </w:p>
          <w:p w:rsidR="00F138C1" w:rsidRPr="00EE2EEB" w:rsidRDefault="00F138C1" w:rsidP="00F138C1">
            <w:pPr>
              <w:tabs>
                <w:tab w:val="left" w:pos="-1440"/>
                <w:tab w:val="left" w:pos="-720"/>
              </w:tabs>
              <w:rPr>
                <w:sz w:val="20"/>
                <w:szCs w:val="20"/>
                <w:lang w:val="fr-CA"/>
              </w:rPr>
            </w:pPr>
          </w:p>
          <w:p w:rsidR="00F138C1" w:rsidRPr="00EE2EEB" w:rsidRDefault="00993F64" w:rsidP="00F138C1">
            <w:pPr>
              <w:tabs>
                <w:tab w:val="left" w:pos="-1440"/>
                <w:tab w:val="left" w:pos="-720"/>
              </w:tabs>
              <w:rPr>
                <w:b/>
                <w:sz w:val="20"/>
                <w:szCs w:val="20"/>
                <w:lang w:val="en-US"/>
              </w:rPr>
            </w:pPr>
            <w:r w:rsidRPr="00EE2EEB">
              <w:rPr>
                <w:b/>
                <w:sz w:val="20"/>
                <w:szCs w:val="20"/>
                <w:lang w:val="en-US"/>
              </w:rPr>
              <w:t xml:space="preserve">Bradken Canada Manufactured Products Ltd., et al. </w:t>
            </w:r>
            <w:r w:rsidR="00F138C1" w:rsidRPr="00EE2EEB">
              <w:rPr>
                <w:b/>
                <w:sz w:val="20"/>
                <w:szCs w:val="20"/>
                <w:lang w:val="en-US"/>
              </w:rPr>
              <w:t>(Qc)</w:t>
            </w:r>
          </w:p>
          <w:p w:rsidR="00F138C1" w:rsidRPr="00EE2EEB" w:rsidRDefault="00F138C1" w:rsidP="00F138C1">
            <w:pPr>
              <w:tabs>
                <w:tab w:val="left" w:pos="-1440"/>
                <w:tab w:val="left" w:pos="-720"/>
              </w:tabs>
              <w:rPr>
                <w:sz w:val="20"/>
                <w:szCs w:val="20"/>
                <w:lang w:val="en-US"/>
              </w:rPr>
            </w:pPr>
            <w:r w:rsidRPr="00EE2EEB">
              <w:rPr>
                <w:sz w:val="20"/>
                <w:szCs w:val="20"/>
                <w:lang w:val="en-US"/>
              </w:rPr>
              <w:tab/>
            </w:r>
            <w:r w:rsidR="00993F64" w:rsidRPr="00EE2EEB">
              <w:rPr>
                <w:sz w:val="20"/>
                <w:szCs w:val="20"/>
                <w:lang w:val="en-US"/>
              </w:rPr>
              <w:t>Orlup, Eric</w:t>
            </w:r>
          </w:p>
          <w:p w:rsidR="00F138C1" w:rsidRPr="00EE2EEB" w:rsidRDefault="00F138C1" w:rsidP="00F138C1">
            <w:pPr>
              <w:tabs>
                <w:tab w:val="left" w:pos="-1440"/>
                <w:tab w:val="left" w:pos="-720"/>
              </w:tabs>
              <w:rPr>
                <w:sz w:val="20"/>
                <w:szCs w:val="20"/>
                <w:lang w:val="en-US"/>
              </w:rPr>
            </w:pPr>
            <w:r w:rsidRPr="00EE2EEB">
              <w:rPr>
                <w:sz w:val="20"/>
                <w:szCs w:val="20"/>
                <w:lang w:val="en-US"/>
              </w:rPr>
              <w:tab/>
            </w:r>
            <w:r w:rsidR="00993F64" w:rsidRPr="00EE2EEB">
              <w:rPr>
                <w:sz w:val="20"/>
                <w:szCs w:val="20"/>
                <w:lang w:val="en-US"/>
              </w:rPr>
              <w:t>BCF s.e.n.c.r.l.</w:t>
            </w:r>
          </w:p>
          <w:p w:rsidR="00F138C1" w:rsidRPr="00EE2EEB" w:rsidRDefault="00F138C1" w:rsidP="00F138C1">
            <w:pPr>
              <w:tabs>
                <w:tab w:val="left" w:pos="-1440"/>
                <w:tab w:val="left" w:pos="-720"/>
              </w:tabs>
              <w:rPr>
                <w:sz w:val="20"/>
                <w:szCs w:val="20"/>
                <w:lang w:val="en-US"/>
              </w:rPr>
            </w:pPr>
          </w:p>
          <w:p w:rsidR="00F138C1" w:rsidRPr="00EE2EEB" w:rsidRDefault="00F138C1" w:rsidP="00F138C1">
            <w:pPr>
              <w:rPr>
                <w:sz w:val="20"/>
                <w:szCs w:val="20"/>
                <w:lang w:val="fr-CA"/>
              </w:rPr>
            </w:pPr>
            <w:r w:rsidRPr="00EE2EEB">
              <w:rPr>
                <w:sz w:val="20"/>
                <w:szCs w:val="20"/>
                <w:lang w:val="fr-CA"/>
              </w:rPr>
              <w:t xml:space="preserve">DATE DE PRODUCTION : le </w:t>
            </w:r>
            <w:r w:rsidR="00993F64" w:rsidRPr="00EE2EEB">
              <w:rPr>
                <w:sz w:val="20"/>
                <w:szCs w:val="20"/>
                <w:lang w:val="fr-CA"/>
              </w:rPr>
              <w:t>11</w:t>
            </w:r>
            <w:r w:rsidRPr="00EE2EEB">
              <w:rPr>
                <w:sz w:val="20"/>
                <w:szCs w:val="20"/>
                <w:lang w:val="fr-CA"/>
              </w:rPr>
              <w:t xml:space="preserve"> </w:t>
            </w:r>
            <w:r w:rsidR="00993F64" w:rsidRPr="00EE2EEB">
              <w:rPr>
                <w:sz w:val="20"/>
                <w:szCs w:val="20"/>
                <w:lang w:val="fr-CA"/>
              </w:rPr>
              <w:t>m</w:t>
            </w:r>
            <w:r w:rsidR="00DA1D48" w:rsidRPr="00EE2EEB">
              <w:rPr>
                <w:sz w:val="20"/>
                <w:szCs w:val="20"/>
                <w:lang w:val="fr-CA"/>
              </w:rPr>
              <w:t>ai</w:t>
            </w:r>
            <w:r w:rsidRPr="00EE2EEB">
              <w:rPr>
                <w:sz w:val="20"/>
                <w:szCs w:val="20"/>
                <w:lang w:val="fr-CA"/>
              </w:rPr>
              <w:t xml:space="preserve"> 20</w:t>
            </w:r>
            <w:r w:rsidR="00DA1D48" w:rsidRPr="00EE2EEB">
              <w:rPr>
                <w:sz w:val="20"/>
                <w:szCs w:val="20"/>
                <w:lang w:val="fr-CA"/>
              </w:rPr>
              <w:t>20</w:t>
            </w:r>
          </w:p>
          <w:p w:rsidR="004B2E86" w:rsidRPr="00EE2EEB" w:rsidRDefault="004B2E86" w:rsidP="00F138C1">
            <w:pPr>
              <w:rPr>
                <w:sz w:val="20"/>
                <w:szCs w:val="20"/>
                <w:lang w:val="fr-CA"/>
              </w:rPr>
            </w:pPr>
          </w:p>
          <w:p w:rsidR="00F138C1" w:rsidRPr="00EE2EEB" w:rsidRDefault="00EE2EEB" w:rsidP="00F138C1">
            <w:pPr>
              <w:rPr>
                <w:sz w:val="20"/>
                <w:szCs w:val="20"/>
                <w:lang w:val="fr-CA"/>
              </w:rPr>
            </w:pPr>
            <w:r w:rsidRPr="00EE2EEB">
              <w:rPr>
                <w:sz w:val="20"/>
                <w:szCs w:val="20"/>
                <w:lang w:val="fr-CA"/>
              </w:rPr>
              <w:pict>
                <v:rect id="_x0000_i1026" style="width:108pt;height:1pt" o:hrpct="0" o:hrstd="t" o:hrnoshade="t" o:hr="t" fillcolor="black [3213]" stroked="f"/>
              </w:pict>
            </w:r>
          </w:p>
        </w:tc>
      </w:tr>
      <w:tr w:rsidR="00F138C1" w:rsidRPr="00EE2EEB" w:rsidTr="00F138C1">
        <w:tc>
          <w:tcPr>
            <w:tcW w:w="4239" w:type="dxa"/>
            <w:shd w:val="clear" w:color="auto" w:fill="auto"/>
          </w:tcPr>
          <w:p w:rsidR="00F138C1" w:rsidRPr="00EE2EEB" w:rsidRDefault="001C3DB8" w:rsidP="00F138C1">
            <w:pPr>
              <w:keepNext/>
              <w:keepLines/>
              <w:tabs>
                <w:tab w:val="left" w:pos="-1440"/>
                <w:tab w:val="left" w:pos="-720"/>
              </w:tabs>
              <w:rPr>
                <w:b/>
                <w:sz w:val="20"/>
                <w:szCs w:val="20"/>
                <w:lang w:val="en-US"/>
              </w:rPr>
            </w:pPr>
            <w:r w:rsidRPr="00EE2EEB">
              <w:rPr>
                <w:b/>
                <w:sz w:val="20"/>
                <w:szCs w:val="20"/>
                <w:lang w:val="en-US"/>
              </w:rPr>
              <w:t>Her Majesty the Queen in Right of Ontario as represented by the Minister of Energy</w:t>
            </w:r>
          </w:p>
          <w:p w:rsidR="00F138C1" w:rsidRPr="00EE2EEB" w:rsidRDefault="00F138C1" w:rsidP="00F138C1">
            <w:pPr>
              <w:keepNext/>
              <w:keepLines/>
              <w:tabs>
                <w:tab w:val="left" w:pos="-1440"/>
                <w:tab w:val="left" w:pos="-720"/>
              </w:tabs>
              <w:rPr>
                <w:sz w:val="20"/>
                <w:szCs w:val="20"/>
                <w:lang w:val="en-US"/>
              </w:rPr>
            </w:pPr>
            <w:r w:rsidRPr="00EE2EEB">
              <w:rPr>
                <w:sz w:val="20"/>
                <w:szCs w:val="20"/>
                <w:lang w:val="en-US"/>
              </w:rPr>
              <w:tab/>
            </w:r>
            <w:r w:rsidR="001C3DB8" w:rsidRPr="00EE2EEB">
              <w:rPr>
                <w:sz w:val="20"/>
                <w:szCs w:val="20"/>
                <w:lang w:val="en-US"/>
              </w:rPr>
              <w:t>Forson, Baaba</w:t>
            </w:r>
          </w:p>
          <w:p w:rsidR="00F138C1" w:rsidRPr="00EE2EEB" w:rsidRDefault="00F138C1" w:rsidP="00F138C1">
            <w:pPr>
              <w:keepNext/>
              <w:keepLines/>
              <w:tabs>
                <w:tab w:val="left" w:pos="-1440"/>
                <w:tab w:val="left" w:pos="-720"/>
              </w:tabs>
              <w:rPr>
                <w:sz w:val="20"/>
                <w:szCs w:val="20"/>
                <w:lang w:val="en-US"/>
              </w:rPr>
            </w:pPr>
            <w:r w:rsidRPr="00EE2EEB">
              <w:rPr>
                <w:sz w:val="20"/>
                <w:szCs w:val="20"/>
                <w:lang w:val="en-US"/>
              </w:rPr>
              <w:tab/>
            </w:r>
            <w:r w:rsidR="001C3DB8" w:rsidRPr="00EE2EEB">
              <w:rPr>
                <w:sz w:val="20"/>
                <w:szCs w:val="20"/>
                <w:lang w:val="en-US"/>
              </w:rPr>
              <w:t>Attorney General of Ontario</w:t>
            </w:r>
          </w:p>
          <w:p w:rsidR="001C3DB8" w:rsidRPr="00EE2EEB" w:rsidRDefault="001C3DB8" w:rsidP="00F138C1">
            <w:pPr>
              <w:keepNext/>
              <w:keepLines/>
              <w:tabs>
                <w:tab w:val="left" w:pos="-1440"/>
                <w:tab w:val="left" w:pos="-720"/>
              </w:tabs>
              <w:rPr>
                <w:sz w:val="20"/>
                <w:szCs w:val="20"/>
                <w:lang w:val="en-US"/>
              </w:rPr>
            </w:pPr>
          </w:p>
          <w:p w:rsidR="00F138C1" w:rsidRPr="00EE2EEB" w:rsidRDefault="00F138C1" w:rsidP="00F138C1">
            <w:pPr>
              <w:keepNext/>
              <w:keepLines/>
              <w:tabs>
                <w:tab w:val="left" w:pos="-1440"/>
                <w:tab w:val="left" w:pos="-720"/>
              </w:tabs>
              <w:rPr>
                <w:sz w:val="20"/>
                <w:szCs w:val="20"/>
                <w:lang w:val="en-US"/>
              </w:rPr>
            </w:pPr>
            <w:r w:rsidRPr="00EE2EEB">
              <w:rPr>
                <w:sz w:val="20"/>
                <w:szCs w:val="20"/>
                <w:lang w:val="en-US"/>
              </w:rPr>
              <w:tab/>
              <w:t>v. (391</w:t>
            </w:r>
            <w:r w:rsidR="001C3DB8" w:rsidRPr="00EE2EEB">
              <w:rPr>
                <w:sz w:val="20"/>
                <w:szCs w:val="20"/>
                <w:lang w:val="en-US"/>
              </w:rPr>
              <w:t>44</w:t>
            </w:r>
            <w:r w:rsidRPr="00EE2EEB">
              <w:rPr>
                <w:sz w:val="20"/>
                <w:szCs w:val="20"/>
                <w:lang w:val="en-US"/>
              </w:rPr>
              <w:t>)</w:t>
            </w:r>
          </w:p>
          <w:p w:rsidR="00F138C1" w:rsidRPr="00EE2EEB" w:rsidRDefault="00F138C1" w:rsidP="00F138C1">
            <w:pPr>
              <w:keepNext/>
              <w:keepLines/>
              <w:tabs>
                <w:tab w:val="left" w:pos="-1440"/>
                <w:tab w:val="left" w:pos="-720"/>
              </w:tabs>
              <w:rPr>
                <w:sz w:val="20"/>
                <w:szCs w:val="20"/>
                <w:lang w:val="en-US"/>
              </w:rPr>
            </w:pPr>
          </w:p>
          <w:p w:rsidR="00F138C1" w:rsidRPr="00EE2EEB" w:rsidRDefault="001C3DB8" w:rsidP="00F138C1">
            <w:pPr>
              <w:keepNext/>
              <w:keepLines/>
              <w:tabs>
                <w:tab w:val="left" w:pos="-1440"/>
                <w:tab w:val="left" w:pos="-720"/>
              </w:tabs>
              <w:rPr>
                <w:b/>
                <w:sz w:val="20"/>
                <w:szCs w:val="20"/>
                <w:lang w:val="en-US"/>
              </w:rPr>
            </w:pPr>
            <w:r w:rsidRPr="00EE2EEB">
              <w:rPr>
                <w:b/>
                <w:sz w:val="20"/>
                <w:szCs w:val="20"/>
                <w:lang w:val="en-US"/>
              </w:rPr>
              <w:t xml:space="preserve">Quality Program Services Inc. </w:t>
            </w:r>
            <w:r w:rsidR="00F138C1" w:rsidRPr="00EE2EEB">
              <w:rPr>
                <w:b/>
                <w:sz w:val="20"/>
                <w:szCs w:val="20"/>
                <w:lang w:val="en-US"/>
              </w:rPr>
              <w:t>(F.C.)</w:t>
            </w:r>
          </w:p>
          <w:p w:rsidR="00F138C1" w:rsidRPr="00EE2EEB" w:rsidRDefault="00F138C1" w:rsidP="00F138C1">
            <w:pPr>
              <w:keepNext/>
              <w:keepLines/>
              <w:tabs>
                <w:tab w:val="left" w:pos="-1440"/>
                <w:tab w:val="left" w:pos="-720"/>
              </w:tabs>
              <w:rPr>
                <w:sz w:val="20"/>
                <w:szCs w:val="20"/>
                <w:lang w:val="en-US"/>
              </w:rPr>
            </w:pPr>
            <w:r w:rsidRPr="00EE2EEB">
              <w:rPr>
                <w:sz w:val="20"/>
                <w:szCs w:val="20"/>
                <w:lang w:val="en-US"/>
              </w:rPr>
              <w:tab/>
            </w:r>
            <w:r w:rsidR="001C3DB8" w:rsidRPr="00EE2EEB">
              <w:rPr>
                <w:sz w:val="20"/>
                <w:szCs w:val="20"/>
                <w:lang w:val="en-US"/>
              </w:rPr>
              <w:t>Woolley, Jonathan M.S.</w:t>
            </w:r>
          </w:p>
          <w:p w:rsidR="00F138C1" w:rsidRPr="00EE2EEB" w:rsidRDefault="00F138C1" w:rsidP="00F138C1">
            <w:pPr>
              <w:keepNext/>
              <w:keepLines/>
              <w:tabs>
                <w:tab w:val="left" w:pos="-1440"/>
                <w:tab w:val="left" w:pos="-720"/>
              </w:tabs>
              <w:rPr>
                <w:sz w:val="20"/>
                <w:szCs w:val="20"/>
                <w:lang w:val="en-US"/>
              </w:rPr>
            </w:pPr>
            <w:r w:rsidRPr="00EE2EEB">
              <w:rPr>
                <w:sz w:val="20"/>
                <w:szCs w:val="20"/>
                <w:lang w:val="en-US"/>
              </w:rPr>
              <w:tab/>
            </w:r>
            <w:r w:rsidR="001C3DB8" w:rsidRPr="00EE2EEB">
              <w:rPr>
                <w:sz w:val="20"/>
                <w:szCs w:val="20"/>
                <w:lang w:val="en-US"/>
              </w:rPr>
              <w:t>Richards Buell Sutton</w:t>
            </w:r>
          </w:p>
          <w:p w:rsidR="00F138C1" w:rsidRPr="00EE2EEB" w:rsidRDefault="00F138C1" w:rsidP="00F138C1">
            <w:pPr>
              <w:keepNext/>
              <w:keepLines/>
              <w:tabs>
                <w:tab w:val="left" w:pos="-1440"/>
                <w:tab w:val="left" w:pos="-720"/>
              </w:tabs>
              <w:rPr>
                <w:sz w:val="20"/>
                <w:szCs w:val="20"/>
                <w:lang w:val="en-US"/>
              </w:rPr>
            </w:pPr>
          </w:p>
          <w:p w:rsidR="004B2E86" w:rsidRPr="00EE2EEB" w:rsidRDefault="00F138C1" w:rsidP="00F138C1">
            <w:pPr>
              <w:rPr>
                <w:sz w:val="20"/>
                <w:szCs w:val="20"/>
                <w:lang w:val="en-US"/>
              </w:rPr>
            </w:pPr>
            <w:r w:rsidRPr="00EE2EEB">
              <w:rPr>
                <w:sz w:val="20"/>
                <w:szCs w:val="20"/>
                <w:lang w:val="en-US"/>
              </w:rPr>
              <w:t xml:space="preserve">FILING DATE: </w:t>
            </w:r>
            <w:r w:rsidR="001C3DB8" w:rsidRPr="00EE2EEB">
              <w:rPr>
                <w:sz w:val="20"/>
                <w:szCs w:val="20"/>
                <w:lang w:val="en-US"/>
              </w:rPr>
              <w:t>May</w:t>
            </w:r>
            <w:r w:rsidRPr="00EE2EEB">
              <w:rPr>
                <w:sz w:val="20"/>
                <w:szCs w:val="20"/>
                <w:lang w:val="en-US"/>
              </w:rPr>
              <w:t xml:space="preserve"> </w:t>
            </w:r>
            <w:r w:rsidR="001C3DB8" w:rsidRPr="00EE2EEB">
              <w:rPr>
                <w:sz w:val="20"/>
                <w:szCs w:val="20"/>
                <w:lang w:val="en-US"/>
              </w:rPr>
              <w:t>11</w:t>
            </w:r>
            <w:r w:rsidRPr="00EE2EEB">
              <w:rPr>
                <w:sz w:val="20"/>
                <w:szCs w:val="20"/>
                <w:lang w:val="en-US"/>
              </w:rPr>
              <w:t>, 20</w:t>
            </w:r>
            <w:r w:rsidR="00DA1D48" w:rsidRPr="00EE2EEB">
              <w:rPr>
                <w:sz w:val="20"/>
                <w:szCs w:val="20"/>
                <w:lang w:val="en-US"/>
              </w:rPr>
              <w:t>20</w:t>
            </w:r>
          </w:p>
          <w:p w:rsidR="004B2E86" w:rsidRPr="00EE2EEB" w:rsidRDefault="004B2E86" w:rsidP="00F138C1">
            <w:pPr>
              <w:rPr>
                <w:sz w:val="20"/>
                <w:szCs w:val="20"/>
                <w:lang w:val="en-US"/>
              </w:rPr>
            </w:pPr>
          </w:p>
          <w:p w:rsidR="00F138C1" w:rsidRPr="00EE2EEB" w:rsidRDefault="00EE2EEB" w:rsidP="00F138C1">
            <w:pPr>
              <w:rPr>
                <w:sz w:val="20"/>
                <w:szCs w:val="20"/>
                <w:lang w:val="en-US"/>
              </w:rPr>
            </w:pPr>
            <w:r w:rsidRPr="00EE2EEB">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EE2EEB" w:rsidRDefault="00F138C1" w:rsidP="00F138C1">
            <w:pPr>
              <w:jc w:val="center"/>
              <w:rPr>
                <w:sz w:val="20"/>
                <w:szCs w:val="20"/>
                <w:lang w:val="en-US"/>
              </w:rPr>
            </w:pPr>
          </w:p>
          <w:p w:rsidR="00F138C1" w:rsidRPr="00EE2EEB" w:rsidRDefault="00F138C1" w:rsidP="00F138C1">
            <w:pPr>
              <w:jc w:val="center"/>
              <w:rPr>
                <w:sz w:val="20"/>
                <w:szCs w:val="20"/>
                <w:lang w:val="en-US"/>
              </w:rPr>
            </w:pPr>
          </w:p>
          <w:p w:rsidR="00F138C1" w:rsidRPr="00EE2EEB" w:rsidRDefault="00F138C1" w:rsidP="00F138C1">
            <w:pPr>
              <w:jc w:val="center"/>
              <w:rPr>
                <w:sz w:val="20"/>
                <w:szCs w:val="20"/>
                <w:lang w:val="en-US"/>
              </w:rPr>
            </w:pPr>
          </w:p>
          <w:p w:rsidR="00F138C1" w:rsidRPr="00EE2EEB" w:rsidRDefault="00F138C1" w:rsidP="00F138C1">
            <w:pPr>
              <w:jc w:val="center"/>
              <w:rPr>
                <w:sz w:val="20"/>
                <w:szCs w:val="20"/>
                <w:lang w:val="en-US"/>
              </w:rPr>
            </w:pPr>
          </w:p>
          <w:p w:rsidR="00F138C1" w:rsidRPr="00EE2EEB" w:rsidRDefault="00F138C1" w:rsidP="00F138C1">
            <w:pPr>
              <w:jc w:val="center"/>
              <w:rPr>
                <w:sz w:val="20"/>
                <w:szCs w:val="20"/>
                <w:lang w:val="en-US"/>
              </w:rPr>
            </w:pPr>
          </w:p>
          <w:p w:rsidR="00F138C1" w:rsidRPr="00EE2EEB" w:rsidRDefault="00F138C1" w:rsidP="00F138C1">
            <w:pPr>
              <w:jc w:val="center"/>
              <w:rPr>
                <w:sz w:val="20"/>
                <w:szCs w:val="20"/>
                <w:lang w:val="en-US"/>
              </w:rPr>
            </w:pPr>
          </w:p>
          <w:p w:rsidR="00F138C1" w:rsidRPr="00EE2EEB" w:rsidRDefault="00F138C1" w:rsidP="00F138C1">
            <w:pPr>
              <w:jc w:val="center"/>
              <w:rPr>
                <w:sz w:val="20"/>
                <w:szCs w:val="20"/>
                <w:lang w:val="en-US"/>
              </w:rPr>
            </w:pPr>
          </w:p>
          <w:p w:rsidR="00F138C1" w:rsidRPr="00EE2EEB" w:rsidRDefault="00F138C1" w:rsidP="00F138C1">
            <w:pPr>
              <w:jc w:val="center"/>
              <w:rPr>
                <w:sz w:val="20"/>
                <w:szCs w:val="20"/>
                <w:lang w:val="en-US"/>
              </w:rPr>
            </w:pPr>
          </w:p>
          <w:p w:rsidR="00F138C1" w:rsidRPr="00EE2EEB" w:rsidRDefault="00F138C1" w:rsidP="00F138C1">
            <w:pPr>
              <w:jc w:val="center"/>
              <w:rPr>
                <w:sz w:val="20"/>
                <w:szCs w:val="20"/>
                <w:lang w:val="en-US"/>
              </w:rPr>
            </w:pPr>
          </w:p>
          <w:p w:rsidR="00F138C1" w:rsidRPr="00EE2EEB" w:rsidRDefault="00F138C1" w:rsidP="00F138C1">
            <w:pPr>
              <w:jc w:val="center"/>
              <w:rPr>
                <w:sz w:val="20"/>
                <w:szCs w:val="20"/>
                <w:lang w:val="en-US"/>
              </w:rPr>
            </w:pPr>
          </w:p>
          <w:p w:rsidR="00F138C1" w:rsidRPr="00EE2EEB" w:rsidRDefault="00F138C1" w:rsidP="00F138C1">
            <w:pPr>
              <w:jc w:val="center"/>
              <w:rPr>
                <w:sz w:val="20"/>
                <w:szCs w:val="20"/>
                <w:lang w:val="en-US"/>
              </w:rPr>
            </w:pPr>
          </w:p>
          <w:p w:rsidR="00F138C1" w:rsidRPr="00EE2EEB" w:rsidRDefault="00F138C1" w:rsidP="00F138C1">
            <w:pPr>
              <w:jc w:val="center"/>
              <w:rPr>
                <w:sz w:val="20"/>
                <w:szCs w:val="20"/>
                <w:lang w:val="en-US"/>
              </w:rPr>
            </w:pPr>
          </w:p>
          <w:p w:rsidR="00F138C1" w:rsidRPr="00EE2EEB" w:rsidRDefault="00F138C1" w:rsidP="00F138C1">
            <w:pPr>
              <w:jc w:val="center"/>
              <w:rPr>
                <w:sz w:val="20"/>
                <w:szCs w:val="20"/>
                <w:lang w:val="en-US"/>
              </w:rPr>
            </w:pPr>
          </w:p>
          <w:p w:rsidR="00F138C1" w:rsidRPr="00EE2EEB" w:rsidRDefault="00F138C1" w:rsidP="00F138C1">
            <w:pPr>
              <w:jc w:val="center"/>
              <w:rPr>
                <w:sz w:val="20"/>
                <w:szCs w:val="20"/>
                <w:lang w:val="en-US"/>
              </w:rPr>
            </w:pPr>
          </w:p>
          <w:p w:rsidR="004B2E86" w:rsidRPr="00EE2EEB" w:rsidRDefault="004B2E86" w:rsidP="00F138C1">
            <w:pPr>
              <w:jc w:val="center"/>
              <w:rPr>
                <w:sz w:val="20"/>
                <w:szCs w:val="20"/>
                <w:lang w:val="en-US"/>
              </w:rPr>
            </w:pPr>
          </w:p>
        </w:tc>
        <w:tc>
          <w:tcPr>
            <w:tcW w:w="4239" w:type="dxa"/>
            <w:shd w:val="clear" w:color="auto" w:fill="auto"/>
          </w:tcPr>
          <w:p w:rsidR="00F138C1" w:rsidRPr="00EE2EEB" w:rsidRDefault="001C3DB8" w:rsidP="00F138C1">
            <w:pPr>
              <w:rPr>
                <w:b/>
                <w:sz w:val="20"/>
                <w:szCs w:val="20"/>
                <w:lang w:val="en-US"/>
              </w:rPr>
            </w:pPr>
            <w:r w:rsidRPr="00EE2EEB">
              <w:rPr>
                <w:b/>
                <w:sz w:val="20"/>
                <w:szCs w:val="20"/>
                <w:lang w:val="en-US"/>
              </w:rPr>
              <w:t>567 Hornby Apartment Ltd., et al.</w:t>
            </w:r>
          </w:p>
          <w:p w:rsidR="00F138C1" w:rsidRPr="00EE2EEB" w:rsidRDefault="00F138C1" w:rsidP="00F138C1">
            <w:pPr>
              <w:tabs>
                <w:tab w:val="left" w:pos="-1440"/>
                <w:tab w:val="left" w:pos="-720"/>
              </w:tabs>
              <w:rPr>
                <w:sz w:val="20"/>
                <w:szCs w:val="20"/>
                <w:lang w:val="en-US"/>
              </w:rPr>
            </w:pPr>
            <w:r w:rsidRPr="00EE2EEB">
              <w:rPr>
                <w:sz w:val="20"/>
                <w:szCs w:val="20"/>
                <w:lang w:val="en-US"/>
              </w:rPr>
              <w:tab/>
            </w:r>
            <w:r w:rsidR="001C3DB8" w:rsidRPr="00EE2EEB">
              <w:rPr>
                <w:sz w:val="20"/>
                <w:szCs w:val="20"/>
                <w:lang w:val="en-US"/>
              </w:rPr>
              <w:t>McMillan, Wesley J.</w:t>
            </w:r>
          </w:p>
          <w:p w:rsidR="00F138C1" w:rsidRPr="00EE2EEB" w:rsidRDefault="00F138C1" w:rsidP="00F138C1">
            <w:pPr>
              <w:tabs>
                <w:tab w:val="left" w:pos="-1440"/>
                <w:tab w:val="left" w:pos="-720"/>
              </w:tabs>
              <w:rPr>
                <w:sz w:val="20"/>
                <w:szCs w:val="20"/>
                <w:lang w:val="fr-CA"/>
              </w:rPr>
            </w:pPr>
            <w:r w:rsidRPr="00EE2EEB">
              <w:rPr>
                <w:sz w:val="20"/>
                <w:szCs w:val="20"/>
                <w:lang w:val="en-US"/>
              </w:rPr>
              <w:tab/>
            </w:r>
            <w:r w:rsidR="001C3DB8" w:rsidRPr="00EE2EEB">
              <w:rPr>
                <w:sz w:val="20"/>
                <w:szCs w:val="20"/>
                <w:lang w:val="fr-CA"/>
              </w:rPr>
              <w:t>Allen/McMillan Litigation Counsel</w:t>
            </w:r>
          </w:p>
          <w:p w:rsidR="00F138C1" w:rsidRPr="00EE2EEB" w:rsidRDefault="00F138C1" w:rsidP="00F138C1">
            <w:pPr>
              <w:tabs>
                <w:tab w:val="left" w:pos="-1440"/>
                <w:tab w:val="left" w:pos="-720"/>
              </w:tabs>
              <w:rPr>
                <w:sz w:val="20"/>
                <w:szCs w:val="20"/>
                <w:lang w:val="fr-CA"/>
              </w:rPr>
            </w:pPr>
          </w:p>
          <w:p w:rsidR="00F138C1" w:rsidRPr="00EE2EEB" w:rsidRDefault="00F138C1" w:rsidP="00F138C1">
            <w:pPr>
              <w:tabs>
                <w:tab w:val="left" w:pos="-1440"/>
                <w:tab w:val="left" w:pos="-720"/>
              </w:tabs>
              <w:rPr>
                <w:sz w:val="20"/>
                <w:szCs w:val="20"/>
                <w:lang w:val="fr-CA"/>
              </w:rPr>
            </w:pPr>
            <w:r w:rsidRPr="00EE2EEB">
              <w:rPr>
                <w:sz w:val="20"/>
                <w:szCs w:val="20"/>
                <w:lang w:val="fr-CA"/>
              </w:rPr>
              <w:tab/>
            </w:r>
            <w:r w:rsidR="001C3DB8" w:rsidRPr="00EE2EEB">
              <w:rPr>
                <w:sz w:val="20"/>
                <w:szCs w:val="20"/>
                <w:lang w:val="fr-CA"/>
              </w:rPr>
              <w:t>v</w:t>
            </w:r>
            <w:r w:rsidRPr="00EE2EEB">
              <w:rPr>
                <w:sz w:val="20"/>
                <w:szCs w:val="20"/>
                <w:lang w:val="fr-CA"/>
              </w:rPr>
              <w:t>. (39</w:t>
            </w:r>
            <w:r w:rsidR="001C3DB8" w:rsidRPr="00EE2EEB">
              <w:rPr>
                <w:sz w:val="20"/>
                <w:szCs w:val="20"/>
                <w:lang w:val="fr-CA"/>
              </w:rPr>
              <w:t>145</w:t>
            </w:r>
            <w:r w:rsidRPr="00EE2EEB">
              <w:rPr>
                <w:sz w:val="20"/>
                <w:szCs w:val="20"/>
                <w:lang w:val="fr-CA"/>
              </w:rPr>
              <w:t>)</w:t>
            </w:r>
          </w:p>
          <w:p w:rsidR="00F138C1" w:rsidRPr="00EE2EEB" w:rsidRDefault="00F138C1" w:rsidP="00F138C1">
            <w:pPr>
              <w:tabs>
                <w:tab w:val="left" w:pos="-1440"/>
                <w:tab w:val="left" w:pos="-720"/>
              </w:tabs>
              <w:rPr>
                <w:sz w:val="20"/>
                <w:szCs w:val="20"/>
                <w:lang w:val="fr-CA"/>
              </w:rPr>
            </w:pPr>
          </w:p>
          <w:p w:rsidR="00F138C1" w:rsidRPr="00EE2EEB" w:rsidRDefault="001C3DB8" w:rsidP="00F138C1">
            <w:pPr>
              <w:tabs>
                <w:tab w:val="left" w:pos="-1440"/>
                <w:tab w:val="left" w:pos="-720"/>
              </w:tabs>
              <w:rPr>
                <w:b/>
                <w:sz w:val="20"/>
                <w:szCs w:val="20"/>
                <w:lang w:val="en-US"/>
              </w:rPr>
            </w:pPr>
            <w:r w:rsidRPr="00EE2EEB">
              <w:rPr>
                <w:b/>
                <w:sz w:val="20"/>
                <w:szCs w:val="20"/>
                <w:lang w:val="fr-CA"/>
              </w:rPr>
              <w:t xml:space="preserve">Le Soleil Hospitality Inc., et al. </w:t>
            </w:r>
            <w:r w:rsidR="00F138C1" w:rsidRPr="00EE2EEB">
              <w:rPr>
                <w:b/>
                <w:sz w:val="20"/>
                <w:szCs w:val="20"/>
                <w:lang w:val="en-US"/>
              </w:rPr>
              <w:t>(</w:t>
            </w:r>
            <w:r w:rsidRPr="00EE2EEB">
              <w:rPr>
                <w:b/>
                <w:sz w:val="20"/>
                <w:szCs w:val="20"/>
                <w:lang w:val="en-US"/>
              </w:rPr>
              <w:t>B.C.</w:t>
            </w:r>
            <w:r w:rsidR="00F138C1" w:rsidRPr="00EE2EEB">
              <w:rPr>
                <w:b/>
                <w:sz w:val="20"/>
                <w:szCs w:val="20"/>
                <w:lang w:val="en-US"/>
              </w:rPr>
              <w:t>)</w:t>
            </w:r>
          </w:p>
          <w:p w:rsidR="00F138C1" w:rsidRPr="00EE2EEB" w:rsidRDefault="00F138C1" w:rsidP="00F138C1">
            <w:pPr>
              <w:tabs>
                <w:tab w:val="left" w:pos="-1440"/>
                <w:tab w:val="left" w:pos="-720"/>
              </w:tabs>
              <w:rPr>
                <w:sz w:val="20"/>
                <w:szCs w:val="20"/>
                <w:lang w:val="en-US"/>
              </w:rPr>
            </w:pPr>
            <w:r w:rsidRPr="00EE2EEB">
              <w:rPr>
                <w:sz w:val="20"/>
                <w:szCs w:val="20"/>
                <w:lang w:val="en-US"/>
              </w:rPr>
              <w:tab/>
            </w:r>
            <w:r w:rsidR="001C3DB8" w:rsidRPr="00EE2EEB">
              <w:rPr>
                <w:sz w:val="20"/>
                <w:szCs w:val="20"/>
                <w:lang w:val="en-US"/>
              </w:rPr>
              <w:t>Brackstone, Paul A.</w:t>
            </w:r>
          </w:p>
          <w:p w:rsidR="00F138C1" w:rsidRPr="00EE2EEB" w:rsidRDefault="00F138C1" w:rsidP="00F138C1">
            <w:pPr>
              <w:tabs>
                <w:tab w:val="left" w:pos="-1440"/>
                <w:tab w:val="left" w:pos="-720"/>
              </w:tabs>
              <w:rPr>
                <w:sz w:val="20"/>
                <w:szCs w:val="20"/>
                <w:lang w:val="en-US"/>
              </w:rPr>
            </w:pPr>
            <w:r w:rsidRPr="00EE2EEB">
              <w:rPr>
                <w:sz w:val="20"/>
                <w:szCs w:val="20"/>
                <w:lang w:val="en-US"/>
              </w:rPr>
              <w:tab/>
            </w:r>
            <w:r w:rsidR="001C3DB8" w:rsidRPr="00EE2EEB">
              <w:rPr>
                <w:sz w:val="20"/>
                <w:szCs w:val="20"/>
                <w:lang w:val="en-US"/>
              </w:rPr>
              <w:t>Owen Bird Law Corporation</w:t>
            </w:r>
          </w:p>
          <w:p w:rsidR="00F138C1" w:rsidRPr="00EE2EEB" w:rsidRDefault="00F138C1" w:rsidP="00F138C1">
            <w:pPr>
              <w:tabs>
                <w:tab w:val="left" w:pos="-1440"/>
                <w:tab w:val="left" w:pos="-720"/>
              </w:tabs>
              <w:rPr>
                <w:sz w:val="20"/>
                <w:szCs w:val="20"/>
                <w:lang w:val="en-US"/>
              </w:rPr>
            </w:pPr>
          </w:p>
          <w:p w:rsidR="00F138C1" w:rsidRPr="00EE2EEB" w:rsidRDefault="001C3DB8" w:rsidP="00F138C1">
            <w:pPr>
              <w:rPr>
                <w:sz w:val="20"/>
                <w:szCs w:val="20"/>
                <w:lang w:val="en-US"/>
              </w:rPr>
            </w:pPr>
            <w:r w:rsidRPr="00EE2EEB">
              <w:rPr>
                <w:sz w:val="20"/>
                <w:szCs w:val="20"/>
                <w:lang w:val="en-US"/>
              </w:rPr>
              <w:t xml:space="preserve">FILING </w:t>
            </w:r>
            <w:r w:rsidR="00F138C1" w:rsidRPr="00EE2EEB">
              <w:rPr>
                <w:sz w:val="20"/>
                <w:szCs w:val="20"/>
                <w:lang w:val="en-US"/>
              </w:rPr>
              <w:t xml:space="preserve">DATE: </w:t>
            </w:r>
            <w:r w:rsidRPr="00EE2EEB">
              <w:rPr>
                <w:sz w:val="20"/>
                <w:szCs w:val="20"/>
                <w:lang w:val="en-US"/>
              </w:rPr>
              <w:t>May 12,</w:t>
            </w:r>
            <w:r w:rsidR="00F138C1" w:rsidRPr="00EE2EEB">
              <w:rPr>
                <w:sz w:val="20"/>
                <w:szCs w:val="20"/>
                <w:lang w:val="en-US"/>
              </w:rPr>
              <w:t xml:space="preserve"> 20</w:t>
            </w:r>
            <w:r w:rsidR="00DA1D48" w:rsidRPr="00EE2EEB">
              <w:rPr>
                <w:sz w:val="20"/>
                <w:szCs w:val="20"/>
                <w:lang w:val="en-US"/>
              </w:rPr>
              <w:t>20</w:t>
            </w:r>
          </w:p>
          <w:p w:rsidR="004B2E86" w:rsidRPr="00EE2EEB" w:rsidRDefault="004B2E86" w:rsidP="00F138C1">
            <w:pPr>
              <w:rPr>
                <w:sz w:val="20"/>
                <w:szCs w:val="20"/>
                <w:lang w:val="en-US"/>
              </w:rPr>
            </w:pPr>
          </w:p>
          <w:p w:rsidR="00F138C1" w:rsidRPr="00EE2EEB" w:rsidRDefault="00EE2EEB" w:rsidP="00F138C1">
            <w:pPr>
              <w:rPr>
                <w:sz w:val="20"/>
                <w:szCs w:val="20"/>
                <w:lang w:val="en-US"/>
              </w:rPr>
            </w:pPr>
            <w:r w:rsidRPr="00EE2EEB">
              <w:rPr>
                <w:sz w:val="20"/>
                <w:szCs w:val="20"/>
                <w:lang w:val="fr-CA"/>
              </w:rPr>
              <w:pict>
                <v:rect id="_x0000_i1028" style="width:108pt;height:1pt" o:hrpct="0" o:hrstd="t" o:hrnoshade="t" o:hr="t" fillcolor="black [3213]" stroked="f"/>
              </w:pict>
            </w:r>
          </w:p>
        </w:tc>
      </w:tr>
      <w:tr w:rsidR="00F138C1" w:rsidRPr="00EE2EEB" w:rsidTr="00F138C1">
        <w:tc>
          <w:tcPr>
            <w:tcW w:w="4239" w:type="dxa"/>
            <w:shd w:val="clear" w:color="auto" w:fill="auto"/>
          </w:tcPr>
          <w:p w:rsidR="00DA1D48" w:rsidRPr="00EE2EEB" w:rsidRDefault="00F70BA6" w:rsidP="00DA1D48">
            <w:pPr>
              <w:rPr>
                <w:sz w:val="20"/>
                <w:szCs w:val="20"/>
                <w:lang w:val="en-US"/>
              </w:rPr>
            </w:pPr>
            <w:r w:rsidRPr="00EE2EEB">
              <w:rPr>
                <w:b/>
                <w:sz w:val="20"/>
                <w:szCs w:val="20"/>
                <w:lang w:val="en-US"/>
              </w:rPr>
              <w:t>Leah Drover</w:t>
            </w:r>
          </w:p>
          <w:p w:rsidR="00DA1D48" w:rsidRPr="00EE2EEB" w:rsidRDefault="00DA1D48" w:rsidP="00DA1D48">
            <w:pPr>
              <w:tabs>
                <w:tab w:val="left" w:pos="-1440"/>
                <w:tab w:val="left" w:pos="-720"/>
              </w:tabs>
              <w:rPr>
                <w:sz w:val="20"/>
                <w:szCs w:val="20"/>
                <w:lang w:val="en-US"/>
              </w:rPr>
            </w:pPr>
            <w:r w:rsidRPr="00EE2EEB">
              <w:rPr>
                <w:sz w:val="20"/>
                <w:szCs w:val="20"/>
                <w:lang w:val="en-US"/>
              </w:rPr>
              <w:tab/>
            </w:r>
            <w:r w:rsidR="00F70BA6" w:rsidRPr="00EE2EEB">
              <w:rPr>
                <w:sz w:val="20"/>
                <w:szCs w:val="20"/>
                <w:lang w:val="en-US"/>
              </w:rPr>
              <w:t>Glover, Daniel M.</w:t>
            </w:r>
          </w:p>
          <w:p w:rsidR="00F70BA6" w:rsidRPr="00EE2EEB" w:rsidRDefault="00F70BA6" w:rsidP="00DA1D48">
            <w:pPr>
              <w:tabs>
                <w:tab w:val="left" w:pos="-1440"/>
                <w:tab w:val="left" w:pos="-720"/>
              </w:tabs>
              <w:rPr>
                <w:sz w:val="20"/>
                <w:szCs w:val="20"/>
                <w:lang w:val="en-US"/>
              </w:rPr>
            </w:pPr>
            <w:r w:rsidRPr="00EE2EEB">
              <w:rPr>
                <w:sz w:val="20"/>
                <w:szCs w:val="20"/>
                <w:lang w:val="en-US"/>
              </w:rPr>
              <w:tab/>
              <w:t>Curtis, Dawe</w:t>
            </w:r>
          </w:p>
          <w:p w:rsidR="00DA1D48" w:rsidRPr="00EE2EEB" w:rsidRDefault="00DA1D48" w:rsidP="00DA1D48">
            <w:pPr>
              <w:tabs>
                <w:tab w:val="left" w:pos="-1440"/>
                <w:tab w:val="left" w:pos="-720"/>
              </w:tabs>
              <w:rPr>
                <w:sz w:val="20"/>
                <w:szCs w:val="20"/>
                <w:lang w:val="en-US"/>
              </w:rPr>
            </w:pPr>
          </w:p>
          <w:p w:rsidR="00DA1D48" w:rsidRPr="00EE2EEB" w:rsidRDefault="00DA1D48" w:rsidP="00DA1D48">
            <w:pPr>
              <w:tabs>
                <w:tab w:val="left" w:pos="-1440"/>
                <w:tab w:val="left" w:pos="-720"/>
              </w:tabs>
              <w:rPr>
                <w:sz w:val="20"/>
                <w:szCs w:val="20"/>
                <w:lang w:val="en-US"/>
              </w:rPr>
            </w:pPr>
            <w:r w:rsidRPr="00EE2EEB">
              <w:rPr>
                <w:sz w:val="20"/>
                <w:szCs w:val="20"/>
                <w:lang w:val="en-US"/>
              </w:rPr>
              <w:tab/>
              <w:t>v. (391</w:t>
            </w:r>
            <w:r w:rsidR="00F70BA6" w:rsidRPr="00EE2EEB">
              <w:rPr>
                <w:sz w:val="20"/>
                <w:szCs w:val="20"/>
                <w:lang w:val="en-US"/>
              </w:rPr>
              <w:t>46</w:t>
            </w:r>
            <w:r w:rsidRPr="00EE2EEB">
              <w:rPr>
                <w:sz w:val="20"/>
                <w:szCs w:val="20"/>
                <w:lang w:val="en-US"/>
              </w:rPr>
              <w:t>)</w:t>
            </w:r>
          </w:p>
          <w:p w:rsidR="00DA1D48" w:rsidRPr="00EE2EEB" w:rsidRDefault="00DA1D48" w:rsidP="00DA1D48">
            <w:pPr>
              <w:tabs>
                <w:tab w:val="left" w:pos="-1440"/>
                <w:tab w:val="left" w:pos="-720"/>
              </w:tabs>
              <w:rPr>
                <w:sz w:val="20"/>
                <w:szCs w:val="20"/>
                <w:lang w:val="en-US"/>
              </w:rPr>
            </w:pPr>
          </w:p>
          <w:p w:rsidR="00DA1D48" w:rsidRPr="00EE2EEB" w:rsidRDefault="00F70BA6" w:rsidP="00DA1D48">
            <w:pPr>
              <w:tabs>
                <w:tab w:val="left" w:pos="-1440"/>
                <w:tab w:val="left" w:pos="-720"/>
              </w:tabs>
              <w:rPr>
                <w:b/>
                <w:sz w:val="20"/>
                <w:szCs w:val="20"/>
                <w:lang w:val="en-US"/>
              </w:rPr>
            </w:pPr>
            <w:r w:rsidRPr="00EE2EEB">
              <w:rPr>
                <w:b/>
                <w:sz w:val="20"/>
                <w:szCs w:val="20"/>
                <w:lang w:val="en-US"/>
              </w:rPr>
              <w:t xml:space="preserve">Craig Drover </w:t>
            </w:r>
            <w:r w:rsidR="00DA1D48" w:rsidRPr="00EE2EEB">
              <w:rPr>
                <w:b/>
                <w:sz w:val="20"/>
                <w:szCs w:val="20"/>
                <w:lang w:val="en-US"/>
              </w:rPr>
              <w:t>(</w:t>
            </w:r>
            <w:r w:rsidRPr="00EE2EEB">
              <w:rPr>
                <w:b/>
                <w:sz w:val="20"/>
                <w:szCs w:val="20"/>
                <w:lang w:val="en-US"/>
              </w:rPr>
              <w:t>N.L.</w:t>
            </w:r>
            <w:r w:rsidR="00DA1D48" w:rsidRPr="00EE2EEB">
              <w:rPr>
                <w:b/>
                <w:sz w:val="20"/>
                <w:szCs w:val="20"/>
                <w:lang w:val="en-US"/>
              </w:rPr>
              <w:t>)</w:t>
            </w:r>
          </w:p>
          <w:p w:rsidR="00DA1D48" w:rsidRPr="00EE2EEB" w:rsidRDefault="00DA1D48" w:rsidP="00DA1D48">
            <w:pPr>
              <w:tabs>
                <w:tab w:val="left" w:pos="-1440"/>
                <w:tab w:val="left" w:pos="-720"/>
              </w:tabs>
              <w:rPr>
                <w:sz w:val="20"/>
                <w:szCs w:val="20"/>
                <w:lang w:val="en-US"/>
              </w:rPr>
            </w:pPr>
            <w:r w:rsidRPr="00EE2EEB">
              <w:rPr>
                <w:sz w:val="20"/>
                <w:szCs w:val="20"/>
                <w:lang w:val="en-US"/>
              </w:rPr>
              <w:tab/>
            </w:r>
            <w:r w:rsidR="00F70BA6" w:rsidRPr="00EE2EEB">
              <w:rPr>
                <w:sz w:val="20"/>
                <w:szCs w:val="20"/>
                <w:lang w:val="en-US"/>
              </w:rPr>
              <w:t>Craig Drover</w:t>
            </w:r>
          </w:p>
          <w:p w:rsidR="00DA1D48" w:rsidRPr="00EE2EEB" w:rsidRDefault="00DA1D48" w:rsidP="00DA1D48">
            <w:pPr>
              <w:tabs>
                <w:tab w:val="left" w:pos="-1440"/>
                <w:tab w:val="left" w:pos="-720"/>
              </w:tabs>
              <w:rPr>
                <w:sz w:val="20"/>
                <w:szCs w:val="20"/>
              </w:rPr>
            </w:pPr>
          </w:p>
          <w:p w:rsidR="00DA1D48" w:rsidRPr="00EE2EEB" w:rsidRDefault="00DA1D48" w:rsidP="00DA1D48">
            <w:pPr>
              <w:rPr>
                <w:sz w:val="20"/>
                <w:szCs w:val="20"/>
              </w:rPr>
            </w:pPr>
            <w:r w:rsidRPr="00EE2EEB">
              <w:rPr>
                <w:sz w:val="20"/>
                <w:szCs w:val="20"/>
              </w:rPr>
              <w:t xml:space="preserve">FILING DATE: </w:t>
            </w:r>
            <w:r w:rsidR="00F70BA6" w:rsidRPr="00EE2EEB">
              <w:rPr>
                <w:sz w:val="20"/>
                <w:szCs w:val="20"/>
              </w:rPr>
              <w:t>May</w:t>
            </w:r>
            <w:r w:rsidRPr="00EE2EEB">
              <w:rPr>
                <w:sz w:val="20"/>
                <w:szCs w:val="20"/>
              </w:rPr>
              <w:t xml:space="preserve"> </w:t>
            </w:r>
            <w:r w:rsidR="00F70BA6" w:rsidRPr="00EE2EEB">
              <w:rPr>
                <w:sz w:val="20"/>
                <w:szCs w:val="20"/>
              </w:rPr>
              <w:t>12</w:t>
            </w:r>
            <w:r w:rsidRPr="00EE2EEB">
              <w:rPr>
                <w:sz w:val="20"/>
                <w:szCs w:val="20"/>
              </w:rPr>
              <w:t>, 2020</w:t>
            </w:r>
          </w:p>
          <w:p w:rsidR="00DA1D48" w:rsidRPr="00EE2EEB" w:rsidRDefault="00DA1D48" w:rsidP="00DA1D48">
            <w:pPr>
              <w:rPr>
                <w:sz w:val="20"/>
                <w:szCs w:val="20"/>
              </w:rPr>
            </w:pPr>
          </w:p>
          <w:p w:rsidR="00F138C1" w:rsidRPr="00EE2EEB" w:rsidRDefault="00EE2EEB" w:rsidP="00DA1D48">
            <w:pPr>
              <w:rPr>
                <w:sz w:val="20"/>
                <w:szCs w:val="20"/>
                <w:lang w:val="en-US"/>
              </w:rPr>
            </w:pPr>
            <w:r w:rsidRPr="00EE2EEB">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EE2EEB" w:rsidRDefault="00F138C1" w:rsidP="00F138C1">
            <w:pPr>
              <w:jc w:val="center"/>
              <w:rPr>
                <w:sz w:val="20"/>
                <w:szCs w:val="20"/>
                <w:lang w:val="en-US"/>
              </w:rPr>
            </w:pPr>
          </w:p>
          <w:p w:rsidR="00DA1D48" w:rsidRPr="00EE2EEB" w:rsidRDefault="00DA1D48" w:rsidP="00F138C1">
            <w:pPr>
              <w:jc w:val="center"/>
              <w:rPr>
                <w:sz w:val="20"/>
                <w:szCs w:val="20"/>
                <w:lang w:val="en-US"/>
              </w:rPr>
            </w:pPr>
          </w:p>
          <w:p w:rsidR="00DA1D48" w:rsidRPr="00EE2EEB" w:rsidRDefault="00DA1D48" w:rsidP="00F138C1">
            <w:pPr>
              <w:jc w:val="center"/>
              <w:rPr>
                <w:sz w:val="20"/>
                <w:szCs w:val="20"/>
                <w:lang w:val="en-US"/>
              </w:rPr>
            </w:pPr>
          </w:p>
          <w:p w:rsidR="00DA1D48" w:rsidRPr="00EE2EEB" w:rsidRDefault="00DA1D48" w:rsidP="00F138C1">
            <w:pPr>
              <w:jc w:val="center"/>
              <w:rPr>
                <w:sz w:val="20"/>
                <w:szCs w:val="20"/>
                <w:lang w:val="en-US"/>
              </w:rPr>
            </w:pPr>
          </w:p>
          <w:p w:rsidR="00DA1D48" w:rsidRPr="00EE2EEB" w:rsidRDefault="00DA1D48" w:rsidP="00F138C1">
            <w:pPr>
              <w:jc w:val="center"/>
              <w:rPr>
                <w:sz w:val="20"/>
                <w:szCs w:val="20"/>
                <w:lang w:val="en-US"/>
              </w:rPr>
            </w:pPr>
          </w:p>
          <w:p w:rsidR="00DA1D48" w:rsidRPr="00EE2EEB" w:rsidRDefault="00DA1D48" w:rsidP="00F138C1">
            <w:pPr>
              <w:jc w:val="center"/>
              <w:rPr>
                <w:sz w:val="20"/>
                <w:szCs w:val="20"/>
                <w:lang w:val="en-US"/>
              </w:rPr>
            </w:pPr>
          </w:p>
          <w:p w:rsidR="00DA1D48" w:rsidRPr="00EE2EEB" w:rsidRDefault="00DA1D48" w:rsidP="00F138C1">
            <w:pPr>
              <w:jc w:val="center"/>
              <w:rPr>
                <w:sz w:val="20"/>
                <w:szCs w:val="20"/>
                <w:lang w:val="en-US"/>
              </w:rPr>
            </w:pPr>
          </w:p>
          <w:p w:rsidR="00DA1D48" w:rsidRPr="00EE2EEB" w:rsidRDefault="00DA1D48" w:rsidP="00F138C1">
            <w:pPr>
              <w:jc w:val="center"/>
              <w:rPr>
                <w:sz w:val="20"/>
                <w:szCs w:val="20"/>
                <w:lang w:val="en-US"/>
              </w:rPr>
            </w:pPr>
          </w:p>
          <w:p w:rsidR="00DA1D48" w:rsidRPr="00EE2EEB" w:rsidRDefault="00DA1D48" w:rsidP="00F138C1">
            <w:pPr>
              <w:jc w:val="center"/>
              <w:rPr>
                <w:sz w:val="20"/>
                <w:szCs w:val="20"/>
                <w:lang w:val="en-US"/>
              </w:rPr>
            </w:pPr>
          </w:p>
          <w:p w:rsidR="00DA1D48" w:rsidRPr="00EE2EEB" w:rsidRDefault="00DA1D48" w:rsidP="00F138C1">
            <w:pPr>
              <w:jc w:val="center"/>
              <w:rPr>
                <w:sz w:val="20"/>
                <w:szCs w:val="20"/>
                <w:lang w:val="en-US"/>
              </w:rPr>
            </w:pPr>
          </w:p>
          <w:p w:rsidR="00DA1D48" w:rsidRPr="00EE2EEB" w:rsidRDefault="00DA1D48" w:rsidP="00F138C1">
            <w:pPr>
              <w:jc w:val="center"/>
              <w:rPr>
                <w:sz w:val="20"/>
                <w:szCs w:val="20"/>
                <w:lang w:val="en-US"/>
              </w:rPr>
            </w:pPr>
          </w:p>
          <w:p w:rsidR="00DA1D48" w:rsidRPr="00EE2EEB" w:rsidRDefault="00DA1D48" w:rsidP="00F138C1">
            <w:pPr>
              <w:jc w:val="center"/>
              <w:rPr>
                <w:sz w:val="20"/>
                <w:szCs w:val="20"/>
                <w:lang w:val="en-US"/>
              </w:rPr>
            </w:pPr>
          </w:p>
          <w:p w:rsidR="00DA1D48" w:rsidRPr="00EE2EEB" w:rsidRDefault="00DA1D48" w:rsidP="00F138C1">
            <w:pPr>
              <w:jc w:val="center"/>
              <w:rPr>
                <w:sz w:val="20"/>
                <w:szCs w:val="20"/>
                <w:lang w:val="en-US"/>
              </w:rPr>
            </w:pPr>
          </w:p>
          <w:p w:rsidR="00DA1D48" w:rsidRPr="00EE2EEB" w:rsidRDefault="00DA1D48" w:rsidP="00F138C1">
            <w:pPr>
              <w:jc w:val="center"/>
              <w:rPr>
                <w:sz w:val="20"/>
                <w:szCs w:val="20"/>
                <w:lang w:val="en-US"/>
              </w:rPr>
            </w:pPr>
          </w:p>
        </w:tc>
        <w:tc>
          <w:tcPr>
            <w:tcW w:w="4239" w:type="dxa"/>
            <w:shd w:val="clear" w:color="auto" w:fill="auto"/>
          </w:tcPr>
          <w:p w:rsidR="00DA1D48" w:rsidRPr="00EE2EEB" w:rsidRDefault="00C063AD" w:rsidP="00DA1D48">
            <w:pPr>
              <w:rPr>
                <w:b/>
                <w:sz w:val="20"/>
                <w:szCs w:val="20"/>
                <w:lang w:val="en-US"/>
              </w:rPr>
            </w:pPr>
            <w:r w:rsidRPr="00EE2EEB">
              <w:rPr>
                <w:b/>
                <w:sz w:val="20"/>
                <w:szCs w:val="20"/>
                <w:lang w:val="en-US"/>
              </w:rPr>
              <w:t>Barejo Holdings ULC</w:t>
            </w:r>
          </w:p>
          <w:p w:rsidR="00DA1D48" w:rsidRPr="00EE2EEB" w:rsidRDefault="00DA1D48" w:rsidP="00DA1D48">
            <w:pPr>
              <w:tabs>
                <w:tab w:val="left" w:pos="-1440"/>
                <w:tab w:val="left" w:pos="-720"/>
              </w:tabs>
              <w:rPr>
                <w:sz w:val="20"/>
                <w:szCs w:val="20"/>
                <w:lang w:val="en-US"/>
              </w:rPr>
            </w:pPr>
            <w:r w:rsidRPr="00EE2EEB">
              <w:rPr>
                <w:sz w:val="20"/>
                <w:szCs w:val="20"/>
                <w:lang w:val="en-US"/>
              </w:rPr>
              <w:tab/>
            </w:r>
            <w:r w:rsidR="00C063AD" w:rsidRPr="00EE2EEB">
              <w:rPr>
                <w:sz w:val="20"/>
                <w:szCs w:val="20"/>
                <w:lang w:val="en-US"/>
              </w:rPr>
              <w:t>Du Pont, Guy</w:t>
            </w:r>
          </w:p>
          <w:p w:rsidR="00DA1D48" w:rsidRPr="00EE2EEB" w:rsidRDefault="00DA1D48" w:rsidP="00DA1D48">
            <w:pPr>
              <w:tabs>
                <w:tab w:val="left" w:pos="-1440"/>
                <w:tab w:val="left" w:pos="-720"/>
              </w:tabs>
              <w:rPr>
                <w:sz w:val="20"/>
                <w:szCs w:val="20"/>
                <w:lang w:val="en-US"/>
              </w:rPr>
            </w:pPr>
            <w:r w:rsidRPr="00EE2EEB">
              <w:rPr>
                <w:sz w:val="20"/>
                <w:szCs w:val="20"/>
                <w:lang w:val="en-US"/>
              </w:rPr>
              <w:tab/>
            </w:r>
            <w:r w:rsidR="00C063AD" w:rsidRPr="00EE2EEB">
              <w:rPr>
                <w:sz w:val="20"/>
                <w:szCs w:val="20"/>
                <w:lang w:val="en-US"/>
              </w:rPr>
              <w:t>Davies Ward Phillips &amp; Vineberg LLP</w:t>
            </w:r>
          </w:p>
          <w:p w:rsidR="00DA1D48" w:rsidRPr="00EE2EEB" w:rsidRDefault="00DA1D48" w:rsidP="00DA1D48">
            <w:pPr>
              <w:tabs>
                <w:tab w:val="left" w:pos="-1440"/>
                <w:tab w:val="left" w:pos="-720"/>
              </w:tabs>
              <w:rPr>
                <w:sz w:val="20"/>
                <w:szCs w:val="20"/>
                <w:lang w:val="en-US"/>
              </w:rPr>
            </w:pPr>
          </w:p>
          <w:p w:rsidR="00DA1D48" w:rsidRPr="00EE2EEB" w:rsidRDefault="00DA1D48" w:rsidP="00DA1D48">
            <w:pPr>
              <w:tabs>
                <w:tab w:val="left" w:pos="-1440"/>
                <w:tab w:val="left" w:pos="-720"/>
              </w:tabs>
              <w:rPr>
                <w:sz w:val="20"/>
                <w:szCs w:val="20"/>
                <w:lang w:val="en-US"/>
              </w:rPr>
            </w:pPr>
            <w:r w:rsidRPr="00EE2EEB">
              <w:rPr>
                <w:sz w:val="20"/>
                <w:szCs w:val="20"/>
                <w:lang w:val="en-US"/>
              </w:rPr>
              <w:tab/>
            </w:r>
            <w:r w:rsidR="00C063AD" w:rsidRPr="00EE2EEB">
              <w:rPr>
                <w:sz w:val="20"/>
                <w:szCs w:val="20"/>
                <w:lang w:val="en-US"/>
              </w:rPr>
              <w:t>v</w:t>
            </w:r>
            <w:r w:rsidRPr="00EE2EEB">
              <w:rPr>
                <w:sz w:val="20"/>
                <w:szCs w:val="20"/>
                <w:lang w:val="en-US"/>
              </w:rPr>
              <w:t>. (39</w:t>
            </w:r>
            <w:r w:rsidR="00C063AD" w:rsidRPr="00EE2EEB">
              <w:rPr>
                <w:sz w:val="20"/>
                <w:szCs w:val="20"/>
                <w:lang w:val="en-US"/>
              </w:rPr>
              <w:t>147</w:t>
            </w:r>
            <w:r w:rsidRPr="00EE2EEB">
              <w:rPr>
                <w:sz w:val="20"/>
                <w:szCs w:val="20"/>
                <w:lang w:val="en-US"/>
              </w:rPr>
              <w:t>)</w:t>
            </w:r>
          </w:p>
          <w:p w:rsidR="00DA1D48" w:rsidRPr="00EE2EEB" w:rsidRDefault="00DA1D48" w:rsidP="00DA1D48">
            <w:pPr>
              <w:tabs>
                <w:tab w:val="left" w:pos="-1440"/>
                <w:tab w:val="left" w:pos="-720"/>
              </w:tabs>
              <w:rPr>
                <w:sz w:val="20"/>
                <w:szCs w:val="20"/>
                <w:lang w:val="en-US"/>
              </w:rPr>
            </w:pPr>
          </w:p>
          <w:p w:rsidR="00DA1D48" w:rsidRPr="00EE2EEB" w:rsidRDefault="00C063AD" w:rsidP="00DA1D48">
            <w:pPr>
              <w:tabs>
                <w:tab w:val="left" w:pos="-1440"/>
                <w:tab w:val="left" w:pos="-720"/>
              </w:tabs>
              <w:rPr>
                <w:b/>
                <w:sz w:val="20"/>
                <w:szCs w:val="20"/>
                <w:lang w:val="en-US"/>
              </w:rPr>
            </w:pPr>
            <w:r w:rsidRPr="00EE2EEB">
              <w:rPr>
                <w:b/>
                <w:sz w:val="20"/>
                <w:szCs w:val="20"/>
                <w:lang w:val="en-US"/>
              </w:rPr>
              <w:t>Her Majesty the Queen</w:t>
            </w:r>
            <w:r w:rsidR="00DA1D48" w:rsidRPr="00EE2EEB">
              <w:rPr>
                <w:sz w:val="20"/>
                <w:szCs w:val="20"/>
                <w:lang w:val="en-US"/>
              </w:rPr>
              <w:t xml:space="preserve"> </w:t>
            </w:r>
            <w:r w:rsidR="00DA1D48" w:rsidRPr="00EE2EEB">
              <w:rPr>
                <w:b/>
                <w:sz w:val="20"/>
                <w:szCs w:val="20"/>
                <w:lang w:val="en-US"/>
              </w:rPr>
              <w:t>(</w:t>
            </w:r>
            <w:r w:rsidRPr="00EE2EEB">
              <w:rPr>
                <w:b/>
                <w:sz w:val="20"/>
                <w:szCs w:val="20"/>
                <w:lang w:val="en-US"/>
              </w:rPr>
              <w:t>F.C.</w:t>
            </w:r>
            <w:r w:rsidR="00DA1D48" w:rsidRPr="00EE2EEB">
              <w:rPr>
                <w:b/>
                <w:sz w:val="20"/>
                <w:szCs w:val="20"/>
                <w:lang w:val="en-US"/>
              </w:rPr>
              <w:t>)</w:t>
            </w:r>
          </w:p>
          <w:p w:rsidR="00DA1D48" w:rsidRPr="00EE2EEB" w:rsidRDefault="00DA1D48" w:rsidP="00DA1D48">
            <w:pPr>
              <w:tabs>
                <w:tab w:val="left" w:pos="-1440"/>
                <w:tab w:val="left" w:pos="-720"/>
              </w:tabs>
              <w:rPr>
                <w:sz w:val="20"/>
                <w:szCs w:val="20"/>
                <w:lang w:val="en-US"/>
              </w:rPr>
            </w:pPr>
            <w:r w:rsidRPr="00EE2EEB">
              <w:rPr>
                <w:sz w:val="20"/>
                <w:szCs w:val="20"/>
                <w:lang w:val="en-US"/>
              </w:rPr>
              <w:tab/>
            </w:r>
            <w:r w:rsidR="00C063AD" w:rsidRPr="00EE2EEB">
              <w:rPr>
                <w:sz w:val="20"/>
                <w:szCs w:val="20"/>
                <w:lang w:val="en-US"/>
              </w:rPr>
              <w:t>Petit, Simon</w:t>
            </w:r>
          </w:p>
          <w:p w:rsidR="00DA1D48" w:rsidRPr="00EE2EEB" w:rsidRDefault="00DA1D48" w:rsidP="00DA1D48">
            <w:pPr>
              <w:tabs>
                <w:tab w:val="left" w:pos="-1440"/>
                <w:tab w:val="left" w:pos="-720"/>
              </w:tabs>
              <w:rPr>
                <w:sz w:val="20"/>
                <w:szCs w:val="20"/>
                <w:lang w:val="en-US"/>
              </w:rPr>
            </w:pPr>
            <w:r w:rsidRPr="00EE2EEB">
              <w:rPr>
                <w:sz w:val="20"/>
                <w:szCs w:val="20"/>
                <w:lang w:val="en-US"/>
              </w:rPr>
              <w:tab/>
            </w:r>
            <w:r w:rsidR="00C063AD" w:rsidRPr="00EE2EEB">
              <w:rPr>
                <w:sz w:val="20"/>
                <w:szCs w:val="20"/>
                <w:lang w:val="en-US"/>
              </w:rPr>
              <w:t>Attorney General of Canada</w:t>
            </w:r>
          </w:p>
          <w:p w:rsidR="00DA1D48" w:rsidRPr="00EE2EEB" w:rsidRDefault="00DA1D48" w:rsidP="00DA1D48">
            <w:pPr>
              <w:tabs>
                <w:tab w:val="left" w:pos="-1440"/>
                <w:tab w:val="left" w:pos="-720"/>
              </w:tabs>
              <w:rPr>
                <w:sz w:val="20"/>
                <w:szCs w:val="20"/>
                <w:lang w:val="en-US"/>
              </w:rPr>
            </w:pPr>
          </w:p>
          <w:p w:rsidR="00DA1D48" w:rsidRPr="00EE2EEB" w:rsidRDefault="00C063AD" w:rsidP="00DA1D48">
            <w:pPr>
              <w:rPr>
                <w:sz w:val="20"/>
                <w:szCs w:val="20"/>
                <w:lang w:val="en-US"/>
              </w:rPr>
            </w:pPr>
            <w:r w:rsidRPr="00EE2EEB">
              <w:rPr>
                <w:sz w:val="20"/>
                <w:szCs w:val="20"/>
                <w:lang w:val="en-US"/>
              </w:rPr>
              <w:t xml:space="preserve">FILING </w:t>
            </w:r>
            <w:r w:rsidR="00DA1D48" w:rsidRPr="00EE2EEB">
              <w:rPr>
                <w:sz w:val="20"/>
                <w:szCs w:val="20"/>
                <w:lang w:val="en-US"/>
              </w:rPr>
              <w:t xml:space="preserve">DATE: </w:t>
            </w:r>
            <w:r w:rsidRPr="00EE2EEB">
              <w:rPr>
                <w:sz w:val="20"/>
                <w:szCs w:val="20"/>
                <w:lang w:val="en-US"/>
              </w:rPr>
              <w:t>May 12,</w:t>
            </w:r>
            <w:r w:rsidR="00DA1D48" w:rsidRPr="00EE2EEB">
              <w:rPr>
                <w:sz w:val="20"/>
                <w:szCs w:val="20"/>
                <w:lang w:val="en-US"/>
              </w:rPr>
              <w:t xml:space="preserve"> 2020</w:t>
            </w:r>
          </w:p>
          <w:p w:rsidR="00DA1D48" w:rsidRPr="00EE2EEB" w:rsidRDefault="00DA1D48" w:rsidP="00DA1D48">
            <w:pPr>
              <w:rPr>
                <w:sz w:val="20"/>
                <w:szCs w:val="20"/>
                <w:lang w:val="en-US"/>
              </w:rPr>
            </w:pPr>
          </w:p>
          <w:p w:rsidR="00F138C1" w:rsidRPr="00EE2EEB" w:rsidRDefault="00EE2EEB" w:rsidP="00DA1D48">
            <w:pPr>
              <w:rPr>
                <w:sz w:val="20"/>
                <w:szCs w:val="20"/>
                <w:lang w:val="en-US"/>
              </w:rPr>
            </w:pPr>
            <w:r w:rsidRPr="00EE2EEB">
              <w:rPr>
                <w:sz w:val="20"/>
                <w:szCs w:val="20"/>
                <w:lang w:val="fr-CA"/>
              </w:rPr>
              <w:pict>
                <v:rect id="_x0000_i1030" style="width:108pt;height:1pt" o:hrpct="0" o:hrstd="t" o:hrnoshade="t" o:hr="t" fillcolor="black [3213]" stroked="f"/>
              </w:pict>
            </w:r>
          </w:p>
        </w:tc>
      </w:tr>
    </w:tbl>
    <w:p w:rsidR="00F64FC3" w:rsidRPr="00EE2EEB" w:rsidRDefault="00F64FC3">
      <w:r w:rsidRPr="00EE2EEB">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64FC3" w:rsidRPr="00EE2EEB" w:rsidTr="00F138C1">
        <w:tc>
          <w:tcPr>
            <w:tcW w:w="4239" w:type="dxa"/>
            <w:shd w:val="clear" w:color="auto" w:fill="auto"/>
          </w:tcPr>
          <w:p w:rsidR="00F64FC3" w:rsidRPr="00EE2EEB" w:rsidRDefault="00CE3A17" w:rsidP="00F64FC3">
            <w:pPr>
              <w:rPr>
                <w:sz w:val="20"/>
                <w:szCs w:val="20"/>
                <w:lang w:val="fr-CA"/>
              </w:rPr>
            </w:pPr>
            <w:r w:rsidRPr="00EE2EEB">
              <w:rPr>
                <w:b/>
                <w:sz w:val="20"/>
                <w:szCs w:val="20"/>
                <w:lang w:val="fr-CA"/>
              </w:rPr>
              <w:t>MC Commercial inc., et al.</w:t>
            </w:r>
          </w:p>
          <w:p w:rsidR="00F64FC3" w:rsidRPr="00EE2EEB" w:rsidRDefault="00F64FC3" w:rsidP="00F64FC3">
            <w:pPr>
              <w:tabs>
                <w:tab w:val="left" w:pos="-1440"/>
                <w:tab w:val="left" w:pos="-720"/>
              </w:tabs>
              <w:rPr>
                <w:sz w:val="20"/>
                <w:szCs w:val="20"/>
                <w:lang w:val="en-US"/>
              </w:rPr>
            </w:pPr>
            <w:r w:rsidRPr="00EE2EEB">
              <w:rPr>
                <w:sz w:val="20"/>
                <w:szCs w:val="20"/>
                <w:lang w:val="fr-CA"/>
              </w:rPr>
              <w:tab/>
            </w:r>
            <w:r w:rsidR="00CE3A17" w:rsidRPr="00EE2EEB">
              <w:rPr>
                <w:sz w:val="20"/>
                <w:szCs w:val="20"/>
                <w:lang w:val="en-US"/>
              </w:rPr>
              <w:t>Rodrigo, Nicolas</w:t>
            </w:r>
          </w:p>
          <w:p w:rsidR="00CE3A17" w:rsidRPr="00EE2EEB" w:rsidRDefault="00CE3A17" w:rsidP="00F64FC3">
            <w:pPr>
              <w:tabs>
                <w:tab w:val="left" w:pos="-1440"/>
                <w:tab w:val="left" w:pos="-720"/>
              </w:tabs>
              <w:rPr>
                <w:sz w:val="20"/>
                <w:szCs w:val="20"/>
                <w:lang w:val="en-US"/>
              </w:rPr>
            </w:pPr>
            <w:r w:rsidRPr="00EE2EEB">
              <w:rPr>
                <w:sz w:val="20"/>
                <w:szCs w:val="20"/>
                <w:lang w:val="en-US"/>
              </w:rPr>
              <w:tab/>
              <w:t>Davies Ward Phillips &amp; Vineberg LLP</w:t>
            </w:r>
          </w:p>
          <w:p w:rsidR="00F64FC3" w:rsidRPr="00EE2EEB" w:rsidRDefault="00F64FC3" w:rsidP="00F64FC3">
            <w:pPr>
              <w:tabs>
                <w:tab w:val="left" w:pos="-1440"/>
                <w:tab w:val="left" w:pos="-720"/>
              </w:tabs>
              <w:rPr>
                <w:sz w:val="20"/>
                <w:szCs w:val="20"/>
                <w:lang w:val="en-US"/>
              </w:rPr>
            </w:pPr>
          </w:p>
          <w:p w:rsidR="00F64FC3" w:rsidRPr="00EE2EEB" w:rsidRDefault="00F64FC3" w:rsidP="00F64FC3">
            <w:pPr>
              <w:tabs>
                <w:tab w:val="left" w:pos="-1440"/>
                <w:tab w:val="left" w:pos="-720"/>
              </w:tabs>
              <w:rPr>
                <w:sz w:val="20"/>
                <w:szCs w:val="20"/>
                <w:lang w:val="fr-CA"/>
              </w:rPr>
            </w:pPr>
            <w:r w:rsidRPr="00EE2EEB">
              <w:rPr>
                <w:sz w:val="20"/>
                <w:szCs w:val="20"/>
                <w:lang w:val="en-US"/>
              </w:rPr>
              <w:tab/>
            </w:r>
            <w:r w:rsidR="00CE3A17" w:rsidRPr="00EE2EEB">
              <w:rPr>
                <w:sz w:val="20"/>
                <w:szCs w:val="20"/>
                <w:lang w:val="fr-CA"/>
              </w:rPr>
              <w:t>c</w:t>
            </w:r>
            <w:r w:rsidRPr="00EE2EEB">
              <w:rPr>
                <w:sz w:val="20"/>
                <w:szCs w:val="20"/>
                <w:lang w:val="fr-CA"/>
              </w:rPr>
              <w:t>. (391</w:t>
            </w:r>
            <w:r w:rsidR="00CE3A17" w:rsidRPr="00EE2EEB">
              <w:rPr>
                <w:sz w:val="20"/>
                <w:szCs w:val="20"/>
                <w:lang w:val="fr-CA"/>
              </w:rPr>
              <w:t>48</w:t>
            </w:r>
            <w:r w:rsidRPr="00EE2EEB">
              <w:rPr>
                <w:sz w:val="20"/>
                <w:szCs w:val="20"/>
                <w:lang w:val="fr-CA"/>
              </w:rPr>
              <w:t>)</w:t>
            </w:r>
          </w:p>
          <w:p w:rsidR="00F64FC3" w:rsidRPr="00EE2EEB" w:rsidRDefault="00F64FC3" w:rsidP="00F64FC3">
            <w:pPr>
              <w:tabs>
                <w:tab w:val="left" w:pos="-1440"/>
                <w:tab w:val="left" w:pos="-720"/>
              </w:tabs>
              <w:rPr>
                <w:sz w:val="20"/>
                <w:szCs w:val="20"/>
                <w:lang w:val="fr-CA"/>
              </w:rPr>
            </w:pPr>
          </w:p>
          <w:p w:rsidR="00F64FC3" w:rsidRPr="00EE2EEB" w:rsidRDefault="00CE3A17" w:rsidP="00F64FC3">
            <w:pPr>
              <w:tabs>
                <w:tab w:val="left" w:pos="-1440"/>
                <w:tab w:val="left" w:pos="-720"/>
              </w:tabs>
              <w:rPr>
                <w:b/>
                <w:sz w:val="20"/>
                <w:szCs w:val="20"/>
                <w:lang w:val="fr-CA"/>
              </w:rPr>
            </w:pPr>
            <w:r w:rsidRPr="00EE2EEB">
              <w:rPr>
                <w:b/>
                <w:sz w:val="20"/>
                <w:szCs w:val="20"/>
                <w:lang w:val="fr-CA"/>
              </w:rPr>
              <w:t>Lise Collerette</w:t>
            </w:r>
            <w:r w:rsidR="00F64FC3" w:rsidRPr="00EE2EEB">
              <w:rPr>
                <w:b/>
                <w:sz w:val="20"/>
                <w:szCs w:val="20"/>
                <w:lang w:val="fr-CA"/>
              </w:rPr>
              <w:t xml:space="preserve"> (</w:t>
            </w:r>
            <w:r w:rsidRPr="00EE2EEB">
              <w:rPr>
                <w:b/>
                <w:sz w:val="20"/>
                <w:szCs w:val="20"/>
                <w:lang w:val="fr-CA"/>
              </w:rPr>
              <w:t>Qc</w:t>
            </w:r>
            <w:r w:rsidR="00F64FC3" w:rsidRPr="00EE2EEB">
              <w:rPr>
                <w:b/>
                <w:sz w:val="20"/>
                <w:szCs w:val="20"/>
                <w:lang w:val="fr-CA"/>
              </w:rPr>
              <w:t>)</w:t>
            </w:r>
          </w:p>
          <w:p w:rsidR="00F64FC3" w:rsidRPr="00EE2EEB" w:rsidRDefault="00F64FC3" w:rsidP="00F64FC3">
            <w:pPr>
              <w:tabs>
                <w:tab w:val="left" w:pos="-1440"/>
                <w:tab w:val="left" w:pos="-720"/>
              </w:tabs>
              <w:rPr>
                <w:sz w:val="20"/>
                <w:szCs w:val="20"/>
                <w:lang w:val="fr-CA"/>
              </w:rPr>
            </w:pPr>
            <w:r w:rsidRPr="00EE2EEB">
              <w:rPr>
                <w:sz w:val="20"/>
                <w:szCs w:val="20"/>
                <w:lang w:val="fr-CA"/>
              </w:rPr>
              <w:tab/>
            </w:r>
            <w:r w:rsidR="00CE3A17" w:rsidRPr="00EE2EEB">
              <w:rPr>
                <w:sz w:val="20"/>
                <w:szCs w:val="20"/>
                <w:lang w:val="fr-CA"/>
              </w:rPr>
              <w:t>Beauchamp, Sylvain</w:t>
            </w:r>
          </w:p>
          <w:p w:rsidR="00F64FC3" w:rsidRPr="00EE2EEB" w:rsidRDefault="00F64FC3" w:rsidP="00F64FC3">
            <w:pPr>
              <w:tabs>
                <w:tab w:val="left" w:pos="-1440"/>
                <w:tab w:val="left" w:pos="-720"/>
              </w:tabs>
              <w:rPr>
                <w:sz w:val="20"/>
                <w:szCs w:val="20"/>
                <w:lang w:val="fr-CA"/>
              </w:rPr>
            </w:pPr>
            <w:r w:rsidRPr="00EE2EEB">
              <w:rPr>
                <w:sz w:val="20"/>
                <w:szCs w:val="20"/>
                <w:lang w:val="fr-CA"/>
              </w:rPr>
              <w:tab/>
            </w:r>
            <w:r w:rsidR="00CE3A17" w:rsidRPr="00EE2EEB">
              <w:rPr>
                <w:sz w:val="20"/>
                <w:szCs w:val="20"/>
                <w:lang w:val="fr-CA"/>
              </w:rPr>
              <w:t>Melançon, Marceau, Grenier &amp; Sciortino</w:t>
            </w:r>
          </w:p>
          <w:p w:rsidR="00F64FC3" w:rsidRPr="00EE2EEB" w:rsidRDefault="00F64FC3" w:rsidP="00F64FC3">
            <w:pPr>
              <w:tabs>
                <w:tab w:val="left" w:pos="-1440"/>
                <w:tab w:val="left" w:pos="-720"/>
              </w:tabs>
              <w:rPr>
                <w:sz w:val="20"/>
                <w:szCs w:val="20"/>
                <w:lang w:val="fr-CA"/>
              </w:rPr>
            </w:pPr>
          </w:p>
          <w:p w:rsidR="00F64FC3" w:rsidRPr="00EE2EEB" w:rsidRDefault="00F64FC3" w:rsidP="00F64FC3">
            <w:pPr>
              <w:rPr>
                <w:sz w:val="20"/>
                <w:szCs w:val="20"/>
                <w:lang w:val="fr-CA"/>
              </w:rPr>
            </w:pPr>
            <w:r w:rsidRPr="00EE2EEB">
              <w:rPr>
                <w:sz w:val="20"/>
                <w:szCs w:val="20"/>
                <w:lang w:val="fr-CA"/>
              </w:rPr>
              <w:t>DATE</w:t>
            </w:r>
            <w:r w:rsidR="00CE3A17" w:rsidRPr="00EE2EEB">
              <w:rPr>
                <w:sz w:val="20"/>
                <w:szCs w:val="20"/>
                <w:lang w:val="fr-CA"/>
              </w:rPr>
              <w:t xml:space="preserve"> DE PRODUCTION </w:t>
            </w:r>
            <w:r w:rsidRPr="00EE2EEB">
              <w:rPr>
                <w:sz w:val="20"/>
                <w:szCs w:val="20"/>
                <w:lang w:val="fr-CA"/>
              </w:rPr>
              <w:t xml:space="preserve">: </w:t>
            </w:r>
            <w:r w:rsidR="00CE3A17" w:rsidRPr="00EE2EEB">
              <w:rPr>
                <w:sz w:val="20"/>
                <w:szCs w:val="20"/>
                <w:lang w:val="fr-CA"/>
              </w:rPr>
              <w:t>le 12 mai</w:t>
            </w:r>
            <w:r w:rsidRPr="00EE2EEB">
              <w:rPr>
                <w:sz w:val="20"/>
                <w:szCs w:val="20"/>
                <w:lang w:val="fr-CA"/>
              </w:rPr>
              <w:t xml:space="preserve"> 2020</w:t>
            </w:r>
          </w:p>
          <w:p w:rsidR="00F64FC3" w:rsidRPr="00EE2EEB" w:rsidRDefault="00F64FC3" w:rsidP="00F64FC3">
            <w:pPr>
              <w:rPr>
                <w:sz w:val="20"/>
                <w:szCs w:val="20"/>
                <w:lang w:val="fr-CA"/>
              </w:rPr>
            </w:pPr>
          </w:p>
          <w:p w:rsidR="00F64FC3" w:rsidRPr="00EE2EEB" w:rsidRDefault="00EE2EEB" w:rsidP="00F64FC3">
            <w:pPr>
              <w:rPr>
                <w:b/>
                <w:sz w:val="20"/>
                <w:szCs w:val="20"/>
                <w:lang w:val="en-US"/>
              </w:rPr>
            </w:pPr>
            <w:r w:rsidRPr="00EE2EEB">
              <w:rPr>
                <w:sz w:val="20"/>
                <w:szCs w:val="20"/>
                <w:lang w:val="fr-CA"/>
              </w:rPr>
              <w:pict>
                <v:rect id="_x0000_i1031" style="width:108pt;height:1pt" o:hrpct="0" o:hrstd="t" o:hrnoshade="t" o:hr="t" fillcolor="black [3213]" stroked="f"/>
              </w:pict>
            </w:r>
          </w:p>
        </w:tc>
        <w:tc>
          <w:tcPr>
            <w:tcW w:w="1141" w:type="dxa"/>
            <w:shd w:val="clear" w:color="auto" w:fill="auto"/>
          </w:tcPr>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CE3A17" w:rsidRPr="00EE2EEB" w:rsidRDefault="00CE3A17" w:rsidP="00F138C1">
            <w:pPr>
              <w:jc w:val="center"/>
              <w:rPr>
                <w:sz w:val="20"/>
                <w:szCs w:val="20"/>
                <w:lang w:val="en-US"/>
              </w:rPr>
            </w:pPr>
          </w:p>
          <w:p w:rsidR="00F64FC3" w:rsidRPr="00EE2EEB" w:rsidRDefault="00F64FC3" w:rsidP="00F138C1">
            <w:pPr>
              <w:jc w:val="center"/>
              <w:rPr>
                <w:sz w:val="20"/>
                <w:szCs w:val="20"/>
                <w:lang w:val="en-US"/>
              </w:rPr>
            </w:pPr>
          </w:p>
        </w:tc>
        <w:tc>
          <w:tcPr>
            <w:tcW w:w="4239" w:type="dxa"/>
            <w:shd w:val="clear" w:color="auto" w:fill="auto"/>
          </w:tcPr>
          <w:p w:rsidR="00F64FC3" w:rsidRPr="00EE2EEB" w:rsidRDefault="00F76585" w:rsidP="00F64FC3">
            <w:pPr>
              <w:rPr>
                <w:sz w:val="20"/>
                <w:szCs w:val="20"/>
                <w:lang w:val="en-US"/>
              </w:rPr>
            </w:pPr>
            <w:r w:rsidRPr="00EE2EEB">
              <w:rPr>
                <w:b/>
                <w:sz w:val="20"/>
                <w:szCs w:val="20"/>
                <w:lang w:val="en-US"/>
              </w:rPr>
              <w:t>Deng Achuil</w:t>
            </w:r>
          </w:p>
          <w:p w:rsidR="00F76585" w:rsidRPr="00EE2EEB" w:rsidRDefault="00F64FC3" w:rsidP="00F64FC3">
            <w:pPr>
              <w:tabs>
                <w:tab w:val="left" w:pos="-1440"/>
                <w:tab w:val="left" w:pos="-720"/>
              </w:tabs>
              <w:rPr>
                <w:sz w:val="20"/>
                <w:szCs w:val="20"/>
                <w:lang w:val="en-US"/>
              </w:rPr>
            </w:pPr>
            <w:r w:rsidRPr="00EE2EEB">
              <w:rPr>
                <w:sz w:val="20"/>
                <w:szCs w:val="20"/>
                <w:lang w:val="en-US"/>
              </w:rPr>
              <w:tab/>
            </w:r>
            <w:r w:rsidR="00F76585" w:rsidRPr="00EE2EEB">
              <w:rPr>
                <w:sz w:val="20"/>
                <w:szCs w:val="20"/>
                <w:lang w:val="en-US"/>
              </w:rPr>
              <w:t>Serink, Andrea</w:t>
            </w:r>
          </w:p>
          <w:p w:rsidR="00F76585" w:rsidRPr="00EE2EEB" w:rsidRDefault="00F76585" w:rsidP="00F64FC3">
            <w:pPr>
              <w:tabs>
                <w:tab w:val="left" w:pos="-1440"/>
                <w:tab w:val="left" w:pos="-720"/>
              </w:tabs>
              <w:rPr>
                <w:sz w:val="20"/>
                <w:szCs w:val="20"/>
                <w:lang w:val="en-US"/>
              </w:rPr>
            </w:pPr>
            <w:r w:rsidRPr="00EE2EEB">
              <w:rPr>
                <w:sz w:val="20"/>
                <w:szCs w:val="20"/>
                <w:lang w:val="en-US"/>
              </w:rPr>
              <w:tab/>
              <w:t>Serink Law Office</w:t>
            </w:r>
          </w:p>
          <w:p w:rsidR="00F76585" w:rsidRPr="00EE2EEB" w:rsidRDefault="00F76585" w:rsidP="00F64FC3">
            <w:pPr>
              <w:tabs>
                <w:tab w:val="left" w:pos="-1440"/>
                <w:tab w:val="left" w:pos="-720"/>
              </w:tabs>
              <w:rPr>
                <w:sz w:val="20"/>
                <w:szCs w:val="20"/>
                <w:lang w:val="en-US"/>
              </w:rPr>
            </w:pPr>
          </w:p>
          <w:p w:rsidR="00F64FC3" w:rsidRPr="00EE2EEB" w:rsidRDefault="00F64FC3" w:rsidP="00F64FC3">
            <w:pPr>
              <w:tabs>
                <w:tab w:val="left" w:pos="-1440"/>
                <w:tab w:val="left" w:pos="-720"/>
              </w:tabs>
              <w:rPr>
                <w:sz w:val="20"/>
                <w:szCs w:val="20"/>
                <w:lang w:val="en-US"/>
              </w:rPr>
            </w:pPr>
            <w:r w:rsidRPr="00EE2EEB">
              <w:rPr>
                <w:sz w:val="20"/>
                <w:szCs w:val="20"/>
                <w:lang w:val="en-US"/>
              </w:rPr>
              <w:tab/>
              <w:t>v. (391</w:t>
            </w:r>
            <w:r w:rsidR="00F76585" w:rsidRPr="00EE2EEB">
              <w:rPr>
                <w:sz w:val="20"/>
                <w:szCs w:val="20"/>
                <w:lang w:val="en-US"/>
              </w:rPr>
              <w:t>49</w:t>
            </w:r>
            <w:r w:rsidRPr="00EE2EEB">
              <w:rPr>
                <w:sz w:val="20"/>
                <w:szCs w:val="20"/>
                <w:lang w:val="en-US"/>
              </w:rPr>
              <w:t>)</w:t>
            </w:r>
          </w:p>
          <w:p w:rsidR="00F64FC3" w:rsidRPr="00EE2EEB" w:rsidRDefault="00F64FC3" w:rsidP="00F64FC3">
            <w:pPr>
              <w:tabs>
                <w:tab w:val="left" w:pos="-1440"/>
                <w:tab w:val="left" w:pos="-720"/>
              </w:tabs>
              <w:rPr>
                <w:sz w:val="20"/>
                <w:szCs w:val="20"/>
                <w:lang w:val="en-US"/>
              </w:rPr>
            </w:pPr>
          </w:p>
          <w:p w:rsidR="00F64FC3" w:rsidRPr="00EE2EEB" w:rsidRDefault="00F76585" w:rsidP="00F64FC3">
            <w:pPr>
              <w:tabs>
                <w:tab w:val="left" w:pos="-1440"/>
                <w:tab w:val="left" w:pos="-720"/>
              </w:tabs>
              <w:rPr>
                <w:b/>
                <w:sz w:val="20"/>
                <w:szCs w:val="20"/>
                <w:lang w:val="en-US"/>
              </w:rPr>
            </w:pPr>
            <w:r w:rsidRPr="00EE2EEB">
              <w:rPr>
                <w:b/>
                <w:sz w:val="20"/>
                <w:szCs w:val="20"/>
                <w:lang w:val="en-US"/>
              </w:rPr>
              <w:t xml:space="preserve">Her Majesty the Queen </w:t>
            </w:r>
            <w:r w:rsidR="00F64FC3" w:rsidRPr="00EE2EEB">
              <w:rPr>
                <w:b/>
                <w:sz w:val="20"/>
                <w:szCs w:val="20"/>
                <w:lang w:val="en-US"/>
              </w:rPr>
              <w:t>(</w:t>
            </w:r>
            <w:r w:rsidRPr="00EE2EEB">
              <w:rPr>
                <w:b/>
                <w:sz w:val="20"/>
                <w:szCs w:val="20"/>
                <w:lang w:val="en-US"/>
              </w:rPr>
              <w:t>Alta</w:t>
            </w:r>
            <w:r w:rsidR="00F64FC3" w:rsidRPr="00EE2EEB">
              <w:rPr>
                <w:b/>
                <w:sz w:val="20"/>
                <w:szCs w:val="20"/>
                <w:lang w:val="en-US"/>
              </w:rPr>
              <w:t>.)</w:t>
            </w:r>
          </w:p>
          <w:p w:rsidR="00F64FC3" w:rsidRPr="00EE2EEB" w:rsidRDefault="00F64FC3" w:rsidP="00F64FC3">
            <w:pPr>
              <w:tabs>
                <w:tab w:val="left" w:pos="-1440"/>
                <w:tab w:val="left" w:pos="-720"/>
              </w:tabs>
              <w:rPr>
                <w:sz w:val="20"/>
                <w:szCs w:val="20"/>
                <w:lang w:val="en-US"/>
              </w:rPr>
            </w:pPr>
            <w:r w:rsidRPr="00EE2EEB">
              <w:rPr>
                <w:sz w:val="20"/>
                <w:szCs w:val="20"/>
                <w:lang w:val="en-US"/>
              </w:rPr>
              <w:tab/>
            </w:r>
            <w:r w:rsidR="00F76585" w:rsidRPr="00EE2EEB">
              <w:rPr>
                <w:sz w:val="20"/>
                <w:szCs w:val="20"/>
                <w:lang w:val="en-US"/>
              </w:rPr>
              <w:t>Graff, Brian</w:t>
            </w:r>
          </w:p>
          <w:p w:rsidR="00F64FC3" w:rsidRPr="00EE2EEB" w:rsidRDefault="00F64FC3" w:rsidP="00F64FC3">
            <w:pPr>
              <w:tabs>
                <w:tab w:val="left" w:pos="-1440"/>
                <w:tab w:val="left" w:pos="-720"/>
              </w:tabs>
              <w:rPr>
                <w:sz w:val="20"/>
                <w:szCs w:val="20"/>
              </w:rPr>
            </w:pPr>
            <w:r w:rsidRPr="00EE2EEB">
              <w:rPr>
                <w:sz w:val="20"/>
                <w:szCs w:val="20"/>
                <w:lang w:val="en-US"/>
              </w:rPr>
              <w:tab/>
            </w:r>
            <w:r w:rsidR="00F76585" w:rsidRPr="00EE2EEB">
              <w:rPr>
                <w:sz w:val="20"/>
                <w:szCs w:val="20"/>
              </w:rPr>
              <w:t>Attorney General of Alberta</w:t>
            </w:r>
          </w:p>
          <w:p w:rsidR="00F64FC3" w:rsidRPr="00EE2EEB" w:rsidRDefault="00F64FC3" w:rsidP="00F64FC3">
            <w:pPr>
              <w:tabs>
                <w:tab w:val="left" w:pos="-1440"/>
                <w:tab w:val="left" w:pos="-720"/>
              </w:tabs>
              <w:rPr>
                <w:sz w:val="20"/>
                <w:szCs w:val="20"/>
              </w:rPr>
            </w:pPr>
          </w:p>
          <w:p w:rsidR="00F64FC3" w:rsidRPr="00EE2EEB" w:rsidRDefault="00F64FC3" w:rsidP="00F64FC3">
            <w:pPr>
              <w:rPr>
                <w:sz w:val="20"/>
                <w:szCs w:val="20"/>
              </w:rPr>
            </w:pPr>
            <w:r w:rsidRPr="00EE2EEB">
              <w:rPr>
                <w:sz w:val="20"/>
                <w:szCs w:val="20"/>
              </w:rPr>
              <w:t xml:space="preserve">FILING DATE: </w:t>
            </w:r>
            <w:r w:rsidR="00F76585" w:rsidRPr="00EE2EEB">
              <w:rPr>
                <w:sz w:val="20"/>
                <w:szCs w:val="20"/>
              </w:rPr>
              <w:t>May</w:t>
            </w:r>
            <w:r w:rsidRPr="00EE2EEB">
              <w:rPr>
                <w:sz w:val="20"/>
                <w:szCs w:val="20"/>
              </w:rPr>
              <w:t xml:space="preserve"> </w:t>
            </w:r>
            <w:r w:rsidR="00F76585" w:rsidRPr="00EE2EEB">
              <w:rPr>
                <w:sz w:val="20"/>
                <w:szCs w:val="20"/>
              </w:rPr>
              <w:t>12</w:t>
            </w:r>
            <w:r w:rsidRPr="00EE2EEB">
              <w:rPr>
                <w:sz w:val="20"/>
                <w:szCs w:val="20"/>
              </w:rPr>
              <w:t>, 2020</w:t>
            </w:r>
          </w:p>
          <w:p w:rsidR="00F64FC3" w:rsidRPr="00EE2EEB" w:rsidRDefault="00F64FC3" w:rsidP="00F64FC3">
            <w:pPr>
              <w:rPr>
                <w:sz w:val="20"/>
                <w:szCs w:val="20"/>
              </w:rPr>
            </w:pPr>
          </w:p>
          <w:p w:rsidR="00F64FC3" w:rsidRPr="00EE2EEB" w:rsidRDefault="00EE2EEB" w:rsidP="00F64FC3">
            <w:pPr>
              <w:rPr>
                <w:b/>
                <w:sz w:val="20"/>
                <w:szCs w:val="20"/>
                <w:lang w:val="fr-CA"/>
              </w:rPr>
            </w:pPr>
            <w:r w:rsidRPr="00EE2EEB">
              <w:rPr>
                <w:sz w:val="20"/>
                <w:szCs w:val="20"/>
                <w:lang w:val="fr-CA"/>
              </w:rPr>
              <w:pict>
                <v:rect id="_x0000_i1032" style="width:108pt;height:1pt" o:hrpct="0" o:hrstd="t" o:hrnoshade="t" o:hr="t" fillcolor="black [3213]" stroked="f"/>
              </w:pict>
            </w:r>
          </w:p>
        </w:tc>
      </w:tr>
      <w:tr w:rsidR="00F64FC3" w:rsidRPr="00EE2EEB" w:rsidTr="00F138C1">
        <w:tc>
          <w:tcPr>
            <w:tcW w:w="4239" w:type="dxa"/>
            <w:shd w:val="clear" w:color="auto" w:fill="auto"/>
          </w:tcPr>
          <w:p w:rsidR="00F64FC3" w:rsidRPr="00EE2EEB" w:rsidRDefault="00796466" w:rsidP="00F64FC3">
            <w:pPr>
              <w:rPr>
                <w:sz w:val="20"/>
                <w:szCs w:val="20"/>
                <w:lang w:val="en-US"/>
              </w:rPr>
            </w:pPr>
            <w:r w:rsidRPr="00EE2EEB">
              <w:rPr>
                <w:b/>
                <w:sz w:val="20"/>
                <w:szCs w:val="20"/>
                <w:lang w:val="en-US"/>
              </w:rPr>
              <w:t>Pfizer Canada ULC</w:t>
            </w:r>
          </w:p>
          <w:p w:rsidR="00F64FC3" w:rsidRPr="00EE2EEB" w:rsidRDefault="00F64FC3" w:rsidP="00F64FC3">
            <w:pPr>
              <w:tabs>
                <w:tab w:val="left" w:pos="-1440"/>
                <w:tab w:val="left" w:pos="-720"/>
              </w:tabs>
              <w:rPr>
                <w:sz w:val="20"/>
                <w:szCs w:val="20"/>
                <w:lang w:val="en-US"/>
              </w:rPr>
            </w:pPr>
            <w:r w:rsidRPr="00EE2EEB">
              <w:rPr>
                <w:sz w:val="20"/>
                <w:szCs w:val="20"/>
                <w:lang w:val="en-US"/>
              </w:rPr>
              <w:tab/>
            </w:r>
            <w:r w:rsidR="00796466" w:rsidRPr="00EE2EEB">
              <w:rPr>
                <w:sz w:val="20"/>
                <w:szCs w:val="20"/>
                <w:lang w:val="en-US"/>
              </w:rPr>
              <w:t>Pasparakis, Orestes</w:t>
            </w:r>
          </w:p>
          <w:p w:rsidR="00796466" w:rsidRPr="00EE2EEB" w:rsidRDefault="00796466" w:rsidP="00F64FC3">
            <w:pPr>
              <w:tabs>
                <w:tab w:val="left" w:pos="-1440"/>
                <w:tab w:val="left" w:pos="-720"/>
              </w:tabs>
              <w:rPr>
                <w:sz w:val="20"/>
                <w:szCs w:val="20"/>
                <w:lang w:val="en-US"/>
              </w:rPr>
            </w:pPr>
            <w:r w:rsidRPr="00EE2EEB">
              <w:rPr>
                <w:sz w:val="20"/>
                <w:szCs w:val="20"/>
                <w:lang w:val="en-US"/>
              </w:rPr>
              <w:tab/>
              <w:t>Norton Rose Fulbright Canada LLP</w:t>
            </w:r>
          </w:p>
          <w:p w:rsidR="00F64FC3" w:rsidRPr="00EE2EEB" w:rsidRDefault="00F64FC3" w:rsidP="00F64FC3">
            <w:pPr>
              <w:tabs>
                <w:tab w:val="left" w:pos="-1440"/>
                <w:tab w:val="left" w:pos="-720"/>
              </w:tabs>
              <w:rPr>
                <w:sz w:val="20"/>
                <w:szCs w:val="20"/>
                <w:lang w:val="en-US"/>
              </w:rPr>
            </w:pPr>
          </w:p>
          <w:p w:rsidR="00F64FC3" w:rsidRPr="00EE2EEB" w:rsidRDefault="00F64FC3" w:rsidP="00F64FC3">
            <w:pPr>
              <w:tabs>
                <w:tab w:val="left" w:pos="-1440"/>
                <w:tab w:val="left" w:pos="-720"/>
              </w:tabs>
              <w:rPr>
                <w:sz w:val="20"/>
                <w:szCs w:val="20"/>
                <w:lang w:val="fr-CA"/>
              </w:rPr>
            </w:pPr>
            <w:r w:rsidRPr="00EE2EEB">
              <w:rPr>
                <w:sz w:val="20"/>
                <w:szCs w:val="20"/>
                <w:lang w:val="en-US"/>
              </w:rPr>
              <w:tab/>
            </w:r>
            <w:r w:rsidRPr="00EE2EEB">
              <w:rPr>
                <w:sz w:val="20"/>
                <w:szCs w:val="20"/>
                <w:lang w:val="fr-CA"/>
              </w:rPr>
              <w:t>v. (3</w:t>
            </w:r>
            <w:r w:rsidR="00796466" w:rsidRPr="00EE2EEB">
              <w:rPr>
                <w:sz w:val="20"/>
                <w:szCs w:val="20"/>
                <w:lang w:val="fr-CA"/>
              </w:rPr>
              <w:t>9</w:t>
            </w:r>
            <w:r w:rsidRPr="00EE2EEB">
              <w:rPr>
                <w:sz w:val="20"/>
                <w:szCs w:val="20"/>
                <w:lang w:val="fr-CA"/>
              </w:rPr>
              <w:t>1</w:t>
            </w:r>
            <w:r w:rsidR="00796466" w:rsidRPr="00EE2EEB">
              <w:rPr>
                <w:sz w:val="20"/>
                <w:szCs w:val="20"/>
                <w:lang w:val="fr-CA"/>
              </w:rPr>
              <w:t>50</w:t>
            </w:r>
            <w:r w:rsidRPr="00EE2EEB">
              <w:rPr>
                <w:sz w:val="20"/>
                <w:szCs w:val="20"/>
                <w:lang w:val="fr-CA"/>
              </w:rPr>
              <w:t>)</w:t>
            </w:r>
          </w:p>
          <w:p w:rsidR="00F64FC3" w:rsidRPr="00EE2EEB" w:rsidRDefault="00F64FC3" w:rsidP="00F64FC3">
            <w:pPr>
              <w:tabs>
                <w:tab w:val="left" w:pos="-1440"/>
                <w:tab w:val="left" w:pos="-720"/>
              </w:tabs>
              <w:rPr>
                <w:sz w:val="20"/>
                <w:szCs w:val="20"/>
                <w:lang w:val="fr-CA"/>
              </w:rPr>
            </w:pPr>
          </w:p>
          <w:p w:rsidR="00F64FC3" w:rsidRPr="00EE2EEB" w:rsidRDefault="00796466" w:rsidP="00F64FC3">
            <w:pPr>
              <w:tabs>
                <w:tab w:val="left" w:pos="-1440"/>
                <w:tab w:val="left" w:pos="-720"/>
              </w:tabs>
              <w:rPr>
                <w:b/>
                <w:sz w:val="20"/>
                <w:szCs w:val="20"/>
                <w:lang w:val="fr-CA"/>
              </w:rPr>
            </w:pPr>
            <w:r w:rsidRPr="00EE2EEB">
              <w:rPr>
                <w:b/>
                <w:sz w:val="20"/>
                <w:szCs w:val="20"/>
                <w:lang w:val="fr-CA"/>
              </w:rPr>
              <w:t xml:space="preserve">Pharmascience Inc. </w:t>
            </w:r>
            <w:r w:rsidR="00F64FC3" w:rsidRPr="00EE2EEB">
              <w:rPr>
                <w:b/>
                <w:sz w:val="20"/>
                <w:szCs w:val="20"/>
                <w:lang w:val="fr-CA"/>
              </w:rPr>
              <w:t>(</w:t>
            </w:r>
            <w:r w:rsidRPr="00EE2EEB">
              <w:rPr>
                <w:b/>
                <w:sz w:val="20"/>
                <w:szCs w:val="20"/>
                <w:lang w:val="fr-CA"/>
              </w:rPr>
              <w:t>F.C</w:t>
            </w:r>
            <w:r w:rsidR="00F64FC3" w:rsidRPr="00EE2EEB">
              <w:rPr>
                <w:b/>
                <w:sz w:val="20"/>
                <w:szCs w:val="20"/>
                <w:lang w:val="fr-CA"/>
              </w:rPr>
              <w:t>.)</w:t>
            </w:r>
          </w:p>
          <w:p w:rsidR="00F64FC3" w:rsidRPr="00EE2EEB" w:rsidRDefault="00F64FC3" w:rsidP="00F64FC3">
            <w:pPr>
              <w:tabs>
                <w:tab w:val="left" w:pos="-1440"/>
                <w:tab w:val="left" w:pos="-720"/>
              </w:tabs>
              <w:rPr>
                <w:sz w:val="20"/>
                <w:szCs w:val="20"/>
                <w:lang w:val="en-US"/>
              </w:rPr>
            </w:pPr>
            <w:r w:rsidRPr="00EE2EEB">
              <w:rPr>
                <w:sz w:val="20"/>
                <w:szCs w:val="20"/>
                <w:lang w:val="fr-CA"/>
              </w:rPr>
              <w:tab/>
            </w:r>
            <w:r w:rsidR="00796466" w:rsidRPr="00EE2EEB">
              <w:rPr>
                <w:sz w:val="20"/>
                <w:szCs w:val="20"/>
                <w:lang w:val="en-US"/>
              </w:rPr>
              <w:t>Klee, Marcus</w:t>
            </w:r>
          </w:p>
          <w:p w:rsidR="00F64FC3" w:rsidRPr="00EE2EEB" w:rsidRDefault="00F64FC3" w:rsidP="00F64FC3">
            <w:pPr>
              <w:tabs>
                <w:tab w:val="left" w:pos="-1440"/>
                <w:tab w:val="left" w:pos="-720"/>
              </w:tabs>
              <w:rPr>
                <w:sz w:val="20"/>
                <w:szCs w:val="20"/>
              </w:rPr>
            </w:pPr>
            <w:r w:rsidRPr="00EE2EEB">
              <w:rPr>
                <w:sz w:val="20"/>
                <w:szCs w:val="20"/>
                <w:lang w:val="en-US"/>
              </w:rPr>
              <w:tab/>
            </w:r>
            <w:r w:rsidR="00796466" w:rsidRPr="00EE2EEB">
              <w:rPr>
                <w:sz w:val="20"/>
                <w:szCs w:val="20"/>
              </w:rPr>
              <w:t>Aitken Klee LLP</w:t>
            </w:r>
          </w:p>
          <w:p w:rsidR="00F64FC3" w:rsidRPr="00EE2EEB" w:rsidRDefault="00F64FC3" w:rsidP="00F64FC3">
            <w:pPr>
              <w:tabs>
                <w:tab w:val="left" w:pos="-1440"/>
                <w:tab w:val="left" w:pos="-720"/>
              </w:tabs>
              <w:rPr>
                <w:sz w:val="20"/>
                <w:szCs w:val="20"/>
              </w:rPr>
            </w:pPr>
          </w:p>
          <w:p w:rsidR="00F64FC3" w:rsidRPr="00EE2EEB" w:rsidRDefault="00F64FC3" w:rsidP="00F64FC3">
            <w:pPr>
              <w:rPr>
                <w:sz w:val="20"/>
                <w:szCs w:val="20"/>
              </w:rPr>
            </w:pPr>
            <w:r w:rsidRPr="00EE2EEB">
              <w:rPr>
                <w:sz w:val="20"/>
                <w:szCs w:val="20"/>
              </w:rPr>
              <w:t xml:space="preserve">FILING DATE: </w:t>
            </w:r>
            <w:r w:rsidR="00796466" w:rsidRPr="00EE2EEB">
              <w:rPr>
                <w:sz w:val="20"/>
                <w:szCs w:val="20"/>
              </w:rPr>
              <w:t>May</w:t>
            </w:r>
            <w:r w:rsidRPr="00EE2EEB">
              <w:rPr>
                <w:sz w:val="20"/>
                <w:szCs w:val="20"/>
              </w:rPr>
              <w:t xml:space="preserve"> </w:t>
            </w:r>
            <w:r w:rsidR="00796466" w:rsidRPr="00EE2EEB">
              <w:rPr>
                <w:sz w:val="20"/>
                <w:szCs w:val="20"/>
              </w:rPr>
              <w:t>12</w:t>
            </w:r>
            <w:r w:rsidRPr="00EE2EEB">
              <w:rPr>
                <w:sz w:val="20"/>
                <w:szCs w:val="20"/>
              </w:rPr>
              <w:t>, 2020</w:t>
            </w:r>
          </w:p>
          <w:p w:rsidR="00F64FC3" w:rsidRPr="00EE2EEB" w:rsidRDefault="00F64FC3" w:rsidP="00F64FC3">
            <w:pPr>
              <w:rPr>
                <w:sz w:val="20"/>
                <w:szCs w:val="20"/>
              </w:rPr>
            </w:pPr>
          </w:p>
          <w:p w:rsidR="00F64FC3" w:rsidRPr="00EE2EEB" w:rsidRDefault="00EE2EEB" w:rsidP="00F64FC3">
            <w:pPr>
              <w:rPr>
                <w:b/>
                <w:sz w:val="20"/>
                <w:szCs w:val="20"/>
                <w:lang w:val="en-US"/>
              </w:rPr>
            </w:pPr>
            <w:r w:rsidRPr="00EE2EEB">
              <w:rPr>
                <w:sz w:val="20"/>
                <w:szCs w:val="20"/>
                <w:lang w:val="fr-CA"/>
              </w:rPr>
              <w:pict>
                <v:rect id="_x0000_i1033" style="width:108pt;height:1pt" o:hrpct="0" o:hrstd="t" o:hrnoshade="t" o:hr="t" fillcolor="black [3213]" stroked="f"/>
              </w:pict>
            </w:r>
          </w:p>
        </w:tc>
        <w:tc>
          <w:tcPr>
            <w:tcW w:w="1141" w:type="dxa"/>
            <w:shd w:val="clear" w:color="auto" w:fill="auto"/>
          </w:tcPr>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796466" w:rsidRPr="00EE2EEB" w:rsidRDefault="00796466"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138C1">
            <w:pPr>
              <w:jc w:val="center"/>
              <w:rPr>
                <w:sz w:val="20"/>
                <w:szCs w:val="20"/>
                <w:lang w:val="en-US"/>
              </w:rPr>
            </w:pPr>
          </w:p>
          <w:p w:rsidR="00796466" w:rsidRPr="00EE2EEB" w:rsidRDefault="00796466" w:rsidP="00F138C1">
            <w:pPr>
              <w:jc w:val="center"/>
              <w:rPr>
                <w:sz w:val="20"/>
                <w:szCs w:val="20"/>
                <w:lang w:val="en-US"/>
              </w:rPr>
            </w:pPr>
          </w:p>
          <w:p w:rsidR="00F64FC3" w:rsidRPr="00EE2EEB" w:rsidRDefault="00F64FC3" w:rsidP="00F138C1">
            <w:pPr>
              <w:jc w:val="center"/>
              <w:rPr>
                <w:sz w:val="20"/>
                <w:szCs w:val="20"/>
                <w:lang w:val="en-US"/>
              </w:rPr>
            </w:pPr>
          </w:p>
          <w:p w:rsidR="00F64FC3" w:rsidRPr="00EE2EEB" w:rsidRDefault="00F64FC3" w:rsidP="00F64FC3">
            <w:pPr>
              <w:jc w:val="center"/>
              <w:rPr>
                <w:sz w:val="20"/>
                <w:szCs w:val="20"/>
                <w:lang w:val="en-US"/>
              </w:rPr>
            </w:pPr>
          </w:p>
        </w:tc>
        <w:tc>
          <w:tcPr>
            <w:tcW w:w="4239" w:type="dxa"/>
            <w:shd w:val="clear" w:color="auto" w:fill="auto"/>
          </w:tcPr>
          <w:p w:rsidR="00F64FC3" w:rsidRPr="00EE2EEB" w:rsidRDefault="00796466" w:rsidP="00F64FC3">
            <w:pPr>
              <w:rPr>
                <w:sz w:val="20"/>
                <w:szCs w:val="20"/>
                <w:lang w:val="en-US"/>
              </w:rPr>
            </w:pPr>
            <w:r w:rsidRPr="00EE2EEB">
              <w:rPr>
                <w:b/>
                <w:sz w:val="20"/>
                <w:szCs w:val="20"/>
                <w:lang w:val="en-US"/>
              </w:rPr>
              <w:t>Tharoul Ménard</w:t>
            </w:r>
          </w:p>
          <w:p w:rsidR="00F64FC3" w:rsidRPr="00EE2EEB" w:rsidRDefault="00F64FC3" w:rsidP="00F64FC3">
            <w:pPr>
              <w:tabs>
                <w:tab w:val="left" w:pos="-1440"/>
                <w:tab w:val="left" w:pos="-720"/>
              </w:tabs>
              <w:rPr>
                <w:sz w:val="20"/>
                <w:szCs w:val="20"/>
                <w:lang w:val="en-US"/>
              </w:rPr>
            </w:pPr>
            <w:r w:rsidRPr="00EE2EEB">
              <w:rPr>
                <w:sz w:val="20"/>
                <w:szCs w:val="20"/>
                <w:lang w:val="en-US"/>
              </w:rPr>
              <w:tab/>
            </w:r>
            <w:r w:rsidR="00796466" w:rsidRPr="00EE2EEB">
              <w:rPr>
                <w:sz w:val="20"/>
                <w:szCs w:val="20"/>
                <w:lang w:val="en-US"/>
              </w:rPr>
              <w:t>Ranalli, Catherine</w:t>
            </w:r>
          </w:p>
          <w:p w:rsidR="00796466" w:rsidRPr="00EE2EEB" w:rsidRDefault="00796466" w:rsidP="00F64FC3">
            <w:pPr>
              <w:tabs>
                <w:tab w:val="left" w:pos="-1440"/>
                <w:tab w:val="left" w:pos="-720"/>
              </w:tabs>
              <w:rPr>
                <w:sz w:val="20"/>
                <w:szCs w:val="20"/>
                <w:lang w:val="en-US"/>
              </w:rPr>
            </w:pPr>
            <w:r w:rsidRPr="00EE2EEB">
              <w:rPr>
                <w:sz w:val="20"/>
                <w:szCs w:val="20"/>
                <w:lang w:val="en-US"/>
              </w:rPr>
              <w:tab/>
              <w:t>Ranalli Avocat</w:t>
            </w:r>
          </w:p>
          <w:p w:rsidR="00F64FC3" w:rsidRPr="00EE2EEB" w:rsidRDefault="00F64FC3" w:rsidP="00F64FC3">
            <w:pPr>
              <w:tabs>
                <w:tab w:val="left" w:pos="-1440"/>
                <w:tab w:val="left" w:pos="-720"/>
              </w:tabs>
              <w:rPr>
                <w:sz w:val="20"/>
                <w:szCs w:val="20"/>
                <w:lang w:val="en-US"/>
              </w:rPr>
            </w:pPr>
          </w:p>
          <w:p w:rsidR="00F64FC3" w:rsidRPr="00EE2EEB" w:rsidRDefault="00F64FC3" w:rsidP="00F64FC3">
            <w:pPr>
              <w:tabs>
                <w:tab w:val="left" w:pos="-1440"/>
                <w:tab w:val="left" w:pos="-720"/>
              </w:tabs>
              <w:rPr>
                <w:sz w:val="20"/>
                <w:szCs w:val="20"/>
                <w:lang w:val="fr-CA"/>
              </w:rPr>
            </w:pPr>
            <w:r w:rsidRPr="00EE2EEB">
              <w:rPr>
                <w:sz w:val="20"/>
                <w:szCs w:val="20"/>
                <w:lang w:val="en-US"/>
              </w:rPr>
              <w:tab/>
            </w:r>
            <w:r w:rsidR="00796466" w:rsidRPr="00EE2EEB">
              <w:rPr>
                <w:sz w:val="20"/>
                <w:szCs w:val="20"/>
                <w:lang w:val="fr-CA"/>
              </w:rPr>
              <w:t>c</w:t>
            </w:r>
            <w:r w:rsidRPr="00EE2EEB">
              <w:rPr>
                <w:sz w:val="20"/>
                <w:szCs w:val="20"/>
                <w:lang w:val="fr-CA"/>
              </w:rPr>
              <w:t>. (391</w:t>
            </w:r>
            <w:r w:rsidR="00796466" w:rsidRPr="00EE2EEB">
              <w:rPr>
                <w:sz w:val="20"/>
                <w:szCs w:val="20"/>
                <w:lang w:val="fr-CA"/>
              </w:rPr>
              <w:t>51</w:t>
            </w:r>
            <w:r w:rsidRPr="00EE2EEB">
              <w:rPr>
                <w:sz w:val="20"/>
                <w:szCs w:val="20"/>
                <w:lang w:val="fr-CA"/>
              </w:rPr>
              <w:t>)</w:t>
            </w:r>
          </w:p>
          <w:p w:rsidR="00F64FC3" w:rsidRPr="00EE2EEB" w:rsidRDefault="00F64FC3" w:rsidP="00F64FC3">
            <w:pPr>
              <w:tabs>
                <w:tab w:val="left" w:pos="-1440"/>
                <w:tab w:val="left" w:pos="-720"/>
              </w:tabs>
              <w:rPr>
                <w:sz w:val="20"/>
                <w:szCs w:val="20"/>
                <w:lang w:val="fr-CA"/>
              </w:rPr>
            </w:pPr>
          </w:p>
          <w:p w:rsidR="00F64FC3" w:rsidRPr="00EE2EEB" w:rsidRDefault="00796466" w:rsidP="00F64FC3">
            <w:pPr>
              <w:tabs>
                <w:tab w:val="left" w:pos="-1440"/>
                <w:tab w:val="left" w:pos="-720"/>
              </w:tabs>
              <w:rPr>
                <w:b/>
                <w:sz w:val="20"/>
                <w:szCs w:val="20"/>
                <w:lang w:val="fr-CA"/>
              </w:rPr>
            </w:pPr>
            <w:r w:rsidRPr="00EE2EEB">
              <w:rPr>
                <w:b/>
                <w:sz w:val="20"/>
                <w:szCs w:val="20"/>
                <w:lang w:val="fr-CA"/>
              </w:rPr>
              <w:t>Sa Majesté la Reine</w:t>
            </w:r>
            <w:r w:rsidR="00F64FC3" w:rsidRPr="00EE2EEB">
              <w:rPr>
                <w:b/>
                <w:sz w:val="20"/>
                <w:szCs w:val="20"/>
                <w:lang w:val="fr-CA"/>
              </w:rPr>
              <w:t xml:space="preserve"> (</w:t>
            </w:r>
            <w:r w:rsidRPr="00EE2EEB">
              <w:rPr>
                <w:b/>
                <w:sz w:val="20"/>
                <w:szCs w:val="20"/>
                <w:lang w:val="fr-CA"/>
              </w:rPr>
              <w:t>Qc</w:t>
            </w:r>
            <w:r w:rsidR="00F64FC3" w:rsidRPr="00EE2EEB">
              <w:rPr>
                <w:b/>
                <w:sz w:val="20"/>
                <w:szCs w:val="20"/>
                <w:lang w:val="fr-CA"/>
              </w:rPr>
              <w:t>)</w:t>
            </w:r>
          </w:p>
          <w:p w:rsidR="00F64FC3" w:rsidRPr="00EE2EEB" w:rsidRDefault="00F64FC3" w:rsidP="00F64FC3">
            <w:pPr>
              <w:tabs>
                <w:tab w:val="left" w:pos="-1440"/>
                <w:tab w:val="left" w:pos="-720"/>
              </w:tabs>
              <w:rPr>
                <w:sz w:val="20"/>
                <w:szCs w:val="20"/>
                <w:lang w:val="fr-CA"/>
              </w:rPr>
            </w:pPr>
            <w:r w:rsidRPr="00EE2EEB">
              <w:rPr>
                <w:sz w:val="20"/>
                <w:szCs w:val="20"/>
                <w:lang w:val="fr-CA"/>
              </w:rPr>
              <w:tab/>
            </w:r>
            <w:r w:rsidR="00796466" w:rsidRPr="00EE2EEB">
              <w:rPr>
                <w:sz w:val="20"/>
                <w:szCs w:val="20"/>
                <w:lang w:val="fr-CA"/>
              </w:rPr>
              <w:t>Duclos-Bélanger, Laurent-Alexandre</w:t>
            </w:r>
          </w:p>
          <w:p w:rsidR="00796466" w:rsidRPr="00EE2EEB" w:rsidRDefault="00F64FC3" w:rsidP="00F64FC3">
            <w:pPr>
              <w:tabs>
                <w:tab w:val="left" w:pos="-1440"/>
                <w:tab w:val="left" w:pos="-720"/>
              </w:tabs>
              <w:rPr>
                <w:sz w:val="20"/>
                <w:szCs w:val="20"/>
                <w:lang w:val="fr-CA"/>
              </w:rPr>
            </w:pPr>
            <w:r w:rsidRPr="00EE2EEB">
              <w:rPr>
                <w:sz w:val="20"/>
                <w:szCs w:val="20"/>
                <w:lang w:val="fr-CA"/>
              </w:rPr>
              <w:tab/>
            </w:r>
            <w:r w:rsidR="00796466" w:rsidRPr="00EE2EEB">
              <w:rPr>
                <w:sz w:val="20"/>
                <w:szCs w:val="20"/>
                <w:lang w:val="fr-CA"/>
              </w:rPr>
              <w:t xml:space="preserve">Directeur des poursuites criminelles et </w:t>
            </w:r>
          </w:p>
          <w:p w:rsidR="00F64FC3" w:rsidRPr="00EE2EEB" w:rsidRDefault="00796466" w:rsidP="00F64FC3">
            <w:pPr>
              <w:tabs>
                <w:tab w:val="left" w:pos="-1440"/>
                <w:tab w:val="left" w:pos="-720"/>
              </w:tabs>
              <w:rPr>
                <w:sz w:val="20"/>
                <w:szCs w:val="20"/>
                <w:lang w:val="fr-CA"/>
              </w:rPr>
            </w:pPr>
            <w:r w:rsidRPr="00EE2EEB">
              <w:rPr>
                <w:sz w:val="20"/>
                <w:szCs w:val="20"/>
                <w:lang w:val="fr-CA"/>
              </w:rPr>
              <w:tab/>
              <w:t>pénales du Québec</w:t>
            </w:r>
          </w:p>
          <w:p w:rsidR="00F64FC3" w:rsidRPr="00EE2EEB" w:rsidRDefault="00F64FC3" w:rsidP="00F64FC3">
            <w:pPr>
              <w:tabs>
                <w:tab w:val="left" w:pos="-1440"/>
                <w:tab w:val="left" w:pos="-720"/>
              </w:tabs>
              <w:rPr>
                <w:sz w:val="20"/>
                <w:szCs w:val="20"/>
                <w:lang w:val="fr-CA"/>
              </w:rPr>
            </w:pPr>
          </w:p>
          <w:p w:rsidR="00F64FC3" w:rsidRPr="00EE2EEB" w:rsidRDefault="00F64FC3" w:rsidP="00F64FC3">
            <w:pPr>
              <w:rPr>
                <w:sz w:val="20"/>
                <w:szCs w:val="20"/>
                <w:lang w:val="fr-CA"/>
              </w:rPr>
            </w:pPr>
            <w:r w:rsidRPr="00EE2EEB">
              <w:rPr>
                <w:sz w:val="20"/>
                <w:szCs w:val="20"/>
                <w:lang w:val="fr-CA"/>
              </w:rPr>
              <w:t>DATE</w:t>
            </w:r>
            <w:r w:rsidR="00796466" w:rsidRPr="00EE2EEB">
              <w:rPr>
                <w:sz w:val="20"/>
                <w:szCs w:val="20"/>
                <w:lang w:val="fr-CA"/>
              </w:rPr>
              <w:t xml:space="preserve"> DE PRODUCTION </w:t>
            </w:r>
            <w:r w:rsidRPr="00EE2EEB">
              <w:rPr>
                <w:sz w:val="20"/>
                <w:szCs w:val="20"/>
                <w:lang w:val="fr-CA"/>
              </w:rPr>
              <w:t xml:space="preserve">: </w:t>
            </w:r>
            <w:r w:rsidR="00796466" w:rsidRPr="00EE2EEB">
              <w:rPr>
                <w:sz w:val="20"/>
                <w:szCs w:val="20"/>
                <w:lang w:val="fr-CA"/>
              </w:rPr>
              <w:t>le 13 mai</w:t>
            </w:r>
            <w:r w:rsidRPr="00EE2EEB">
              <w:rPr>
                <w:sz w:val="20"/>
                <w:szCs w:val="20"/>
                <w:lang w:val="fr-CA"/>
              </w:rPr>
              <w:t xml:space="preserve"> 2020</w:t>
            </w:r>
          </w:p>
          <w:p w:rsidR="00F64FC3" w:rsidRPr="00EE2EEB" w:rsidRDefault="00F64FC3" w:rsidP="00F64FC3">
            <w:pPr>
              <w:rPr>
                <w:sz w:val="20"/>
                <w:szCs w:val="20"/>
                <w:lang w:val="fr-CA"/>
              </w:rPr>
            </w:pPr>
          </w:p>
          <w:p w:rsidR="00F64FC3" w:rsidRPr="00EE2EEB" w:rsidRDefault="00EE2EEB" w:rsidP="00F64FC3">
            <w:pPr>
              <w:rPr>
                <w:b/>
                <w:sz w:val="20"/>
                <w:szCs w:val="20"/>
                <w:lang w:val="fr-CA"/>
              </w:rPr>
            </w:pPr>
            <w:r w:rsidRPr="00EE2EEB">
              <w:rPr>
                <w:sz w:val="20"/>
                <w:szCs w:val="20"/>
                <w:lang w:val="fr-CA"/>
              </w:rPr>
              <w:pict>
                <v:rect id="_x0000_i1034" style="width:108pt;height:1pt" o:hrpct="0" o:hrstd="t" o:hrnoshade="t" o:hr="t" fillcolor="black [3213]" stroked="f"/>
              </w:pict>
            </w:r>
          </w:p>
        </w:tc>
      </w:tr>
      <w:tr w:rsidR="001877C4" w:rsidRPr="00EE2EEB" w:rsidTr="00F138C1">
        <w:tc>
          <w:tcPr>
            <w:tcW w:w="4239" w:type="dxa"/>
            <w:shd w:val="clear" w:color="auto" w:fill="auto"/>
          </w:tcPr>
          <w:p w:rsidR="001877C4" w:rsidRPr="00EE2EEB" w:rsidRDefault="001877C4" w:rsidP="001877C4">
            <w:pPr>
              <w:rPr>
                <w:sz w:val="20"/>
                <w:szCs w:val="20"/>
                <w:lang w:val="en-US"/>
              </w:rPr>
            </w:pPr>
            <w:r w:rsidRPr="00EE2EEB">
              <w:rPr>
                <w:b/>
                <w:sz w:val="20"/>
                <w:szCs w:val="20"/>
                <w:lang w:val="en-US"/>
              </w:rPr>
              <w:t>Denis Lefebvre</w:t>
            </w:r>
          </w:p>
          <w:p w:rsidR="001877C4" w:rsidRPr="00EE2EEB" w:rsidRDefault="001877C4" w:rsidP="001877C4">
            <w:pPr>
              <w:tabs>
                <w:tab w:val="left" w:pos="-1440"/>
                <w:tab w:val="left" w:pos="-720"/>
              </w:tabs>
              <w:rPr>
                <w:sz w:val="20"/>
                <w:szCs w:val="20"/>
                <w:lang w:val="en-US"/>
              </w:rPr>
            </w:pPr>
            <w:r w:rsidRPr="00EE2EEB">
              <w:rPr>
                <w:sz w:val="20"/>
                <w:szCs w:val="20"/>
                <w:lang w:val="en-US"/>
              </w:rPr>
              <w:tab/>
              <w:t>Giroux, Julie</w:t>
            </w:r>
          </w:p>
          <w:p w:rsidR="001877C4" w:rsidRPr="00EE2EEB" w:rsidRDefault="001877C4" w:rsidP="001877C4">
            <w:pPr>
              <w:tabs>
                <w:tab w:val="left" w:pos="-1440"/>
                <w:tab w:val="left" w:pos="-720"/>
              </w:tabs>
              <w:rPr>
                <w:sz w:val="20"/>
                <w:szCs w:val="20"/>
                <w:lang w:val="en-US"/>
              </w:rPr>
            </w:pPr>
          </w:p>
          <w:p w:rsidR="001877C4" w:rsidRPr="00EE2EEB" w:rsidRDefault="001877C4" w:rsidP="001877C4">
            <w:pPr>
              <w:tabs>
                <w:tab w:val="left" w:pos="-1440"/>
                <w:tab w:val="left" w:pos="-720"/>
              </w:tabs>
              <w:rPr>
                <w:sz w:val="20"/>
                <w:szCs w:val="20"/>
                <w:lang w:val="en-US"/>
              </w:rPr>
            </w:pPr>
            <w:r w:rsidRPr="00EE2EEB">
              <w:rPr>
                <w:sz w:val="20"/>
                <w:szCs w:val="20"/>
                <w:lang w:val="en-US"/>
              </w:rPr>
              <w:tab/>
              <w:t>c. (39181)</w:t>
            </w:r>
          </w:p>
          <w:p w:rsidR="001877C4" w:rsidRPr="00EE2EEB" w:rsidRDefault="001877C4" w:rsidP="001877C4">
            <w:pPr>
              <w:tabs>
                <w:tab w:val="left" w:pos="-1440"/>
                <w:tab w:val="left" w:pos="-720"/>
              </w:tabs>
              <w:rPr>
                <w:sz w:val="20"/>
                <w:szCs w:val="20"/>
                <w:lang w:val="en-US"/>
              </w:rPr>
            </w:pPr>
          </w:p>
          <w:p w:rsidR="001877C4" w:rsidRPr="00EE2EEB" w:rsidRDefault="001877C4" w:rsidP="001877C4">
            <w:pPr>
              <w:tabs>
                <w:tab w:val="left" w:pos="-1440"/>
                <w:tab w:val="left" w:pos="-720"/>
              </w:tabs>
              <w:rPr>
                <w:b/>
                <w:sz w:val="20"/>
                <w:szCs w:val="20"/>
                <w:lang w:val="fr-CA"/>
              </w:rPr>
            </w:pPr>
            <w:r w:rsidRPr="00EE2EEB">
              <w:rPr>
                <w:b/>
                <w:sz w:val="20"/>
                <w:szCs w:val="20"/>
                <w:lang w:val="fr-CA"/>
              </w:rPr>
              <w:t>Sa Majesté la Reine (Qc)</w:t>
            </w:r>
          </w:p>
          <w:p w:rsidR="001877C4" w:rsidRPr="00EE2EEB" w:rsidRDefault="001877C4" w:rsidP="001877C4">
            <w:pPr>
              <w:tabs>
                <w:tab w:val="left" w:pos="-1440"/>
                <w:tab w:val="left" w:pos="-720"/>
              </w:tabs>
              <w:rPr>
                <w:sz w:val="20"/>
                <w:szCs w:val="20"/>
                <w:lang w:val="fr-CA"/>
              </w:rPr>
            </w:pPr>
            <w:r w:rsidRPr="00EE2EEB">
              <w:rPr>
                <w:sz w:val="20"/>
                <w:szCs w:val="20"/>
                <w:lang w:val="fr-CA"/>
              </w:rPr>
              <w:tab/>
              <w:t>Cimon, Magalie</w:t>
            </w:r>
          </w:p>
          <w:p w:rsidR="001877C4" w:rsidRPr="00EE2EEB" w:rsidRDefault="001877C4" w:rsidP="001877C4">
            <w:pPr>
              <w:tabs>
                <w:tab w:val="left" w:pos="-1440"/>
                <w:tab w:val="left" w:pos="-720"/>
              </w:tabs>
              <w:rPr>
                <w:sz w:val="20"/>
                <w:szCs w:val="20"/>
                <w:lang w:val="fr-CA"/>
              </w:rPr>
            </w:pPr>
            <w:r w:rsidRPr="00EE2EEB">
              <w:rPr>
                <w:sz w:val="20"/>
                <w:szCs w:val="20"/>
                <w:lang w:val="fr-CA"/>
              </w:rPr>
              <w:tab/>
              <w:t xml:space="preserve">Procureurs aux poursuites criminelles et </w:t>
            </w:r>
          </w:p>
          <w:p w:rsidR="001877C4" w:rsidRPr="00EE2EEB" w:rsidRDefault="001877C4" w:rsidP="001877C4">
            <w:pPr>
              <w:tabs>
                <w:tab w:val="left" w:pos="-1440"/>
                <w:tab w:val="left" w:pos="-720"/>
              </w:tabs>
              <w:rPr>
                <w:sz w:val="20"/>
                <w:szCs w:val="20"/>
                <w:lang w:val="fr-CA"/>
              </w:rPr>
            </w:pPr>
            <w:r w:rsidRPr="00EE2EEB">
              <w:rPr>
                <w:sz w:val="20"/>
                <w:szCs w:val="20"/>
                <w:lang w:val="fr-CA"/>
              </w:rPr>
              <w:tab/>
              <w:t>pénales</w:t>
            </w:r>
          </w:p>
          <w:p w:rsidR="001877C4" w:rsidRPr="00EE2EEB" w:rsidRDefault="001877C4" w:rsidP="001877C4">
            <w:pPr>
              <w:tabs>
                <w:tab w:val="left" w:pos="-1440"/>
                <w:tab w:val="left" w:pos="-720"/>
              </w:tabs>
              <w:rPr>
                <w:sz w:val="20"/>
                <w:szCs w:val="20"/>
                <w:lang w:val="fr-CA"/>
              </w:rPr>
            </w:pPr>
          </w:p>
          <w:p w:rsidR="001877C4" w:rsidRPr="00EE2EEB" w:rsidRDefault="001877C4" w:rsidP="001877C4">
            <w:pPr>
              <w:rPr>
                <w:sz w:val="20"/>
                <w:szCs w:val="20"/>
                <w:lang w:val="fr-CA"/>
              </w:rPr>
            </w:pPr>
            <w:r w:rsidRPr="00EE2EEB">
              <w:rPr>
                <w:sz w:val="20"/>
                <w:szCs w:val="20"/>
                <w:lang w:val="fr-CA"/>
              </w:rPr>
              <w:t>DATE DE PRODUCTION : le 27 mai 2020</w:t>
            </w:r>
          </w:p>
          <w:p w:rsidR="001877C4" w:rsidRPr="00EE2EEB" w:rsidRDefault="001877C4" w:rsidP="001877C4">
            <w:pPr>
              <w:rPr>
                <w:sz w:val="20"/>
                <w:szCs w:val="20"/>
                <w:lang w:val="fr-CA"/>
              </w:rPr>
            </w:pPr>
          </w:p>
          <w:p w:rsidR="001877C4" w:rsidRPr="00EE2EEB" w:rsidRDefault="00EE2EEB" w:rsidP="001877C4">
            <w:pPr>
              <w:rPr>
                <w:b/>
                <w:sz w:val="20"/>
                <w:szCs w:val="20"/>
                <w:lang w:val="en-US"/>
              </w:rPr>
            </w:pPr>
            <w:r w:rsidRPr="00EE2EEB">
              <w:rPr>
                <w:sz w:val="20"/>
                <w:szCs w:val="20"/>
                <w:lang w:val="fr-CA"/>
              </w:rPr>
              <w:pict>
                <v:rect id="_x0000_i1035" style="width:108pt;height:1pt" o:hrpct="0" o:hrstd="t" o:hrnoshade="t" o:hr="t" fillcolor="black [3213]" stroked="f"/>
              </w:pict>
            </w:r>
          </w:p>
        </w:tc>
        <w:tc>
          <w:tcPr>
            <w:tcW w:w="1141" w:type="dxa"/>
            <w:shd w:val="clear" w:color="auto" w:fill="auto"/>
          </w:tcPr>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tc>
        <w:tc>
          <w:tcPr>
            <w:tcW w:w="4239" w:type="dxa"/>
            <w:shd w:val="clear" w:color="auto" w:fill="auto"/>
          </w:tcPr>
          <w:p w:rsidR="001877C4" w:rsidRPr="00EE2EEB" w:rsidRDefault="00C7137A" w:rsidP="001877C4">
            <w:pPr>
              <w:rPr>
                <w:sz w:val="20"/>
                <w:szCs w:val="20"/>
                <w:lang w:val="fr-CA"/>
              </w:rPr>
            </w:pPr>
            <w:r w:rsidRPr="00EE2EEB">
              <w:rPr>
                <w:b/>
                <w:sz w:val="20"/>
                <w:szCs w:val="20"/>
                <w:lang w:val="fr-CA"/>
              </w:rPr>
              <w:t>Ville de Montréal</w:t>
            </w:r>
          </w:p>
          <w:p w:rsidR="001877C4" w:rsidRPr="00EE2EEB" w:rsidRDefault="001877C4" w:rsidP="001877C4">
            <w:pPr>
              <w:tabs>
                <w:tab w:val="left" w:pos="-1440"/>
                <w:tab w:val="left" w:pos="-720"/>
              </w:tabs>
              <w:rPr>
                <w:sz w:val="20"/>
                <w:szCs w:val="20"/>
                <w:lang w:val="fr-CA"/>
              </w:rPr>
            </w:pPr>
            <w:r w:rsidRPr="00EE2EEB">
              <w:rPr>
                <w:sz w:val="20"/>
                <w:szCs w:val="20"/>
                <w:lang w:val="fr-CA"/>
              </w:rPr>
              <w:tab/>
            </w:r>
            <w:r w:rsidR="00C7137A" w:rsidRPr="00EE2EEB">
              <w:rPr>
                <w:sz w:val="20"/>
                <w:szCs w:val="20"/>
                <w:lang w:val="fr-CA"/>
              </w:rPr>
              <w:t>Yiannakis, Eleni</w:t>
            </w:r>
          </w:p>
          <w:p w:rsidR="001877C4" w:rsidRPr="00EE2EEB" w:rsidRDefault="001877C4" w:rsidP="001877C4">
            <w:pPr>
              <w:tabs>
                <w:tab w:val="left" w:pos="-1440"/>
                <w:tab w:val="left" w:pos="-720"/>
              </w:tabs>
              <w:rPr>
                <w:sz w:val="20"/>
                <w:szCs w:val="20"/>
                <w:lang w:val="fr-CA"/>
              </w:rPr>
            </w:pPr>
            <w:r w:rsidRPr="00EE2EEB">
              <w:rPr>
                <w:sz w:val="20"/>
                <w:szCs w:val="20"/>
                <w:lang w:val="fr-CA"/>
              </w:rPr>
              <w:tab/>
            </w:r>
            <w:r w:rsidR="00C7137A" w:rsidRPr="00EE2EEB">
              <w:rPr>
                <w:sz w:val="20"/>
                <w:szCs w:val="20"/>
                <w:lang w:val="fr-CA"/>
              </w:rPr>
              <w:t>IMK s.e.n.c.r.l.</w:t>
            </w:r>
          </w:p>
          <w:p w:rsidR="001877C4" w:rsidRPr="00EE2EEB" w:rsidRDefault="001877C4" w:rsidP="001877C4">
            <w:pPr>
              <w:tabs>
                <w:tab w:val="left" w:pos="-1440"/>
                <w:tab w:val="left" w:pos="-720"/>
              </w:tabs>
              <w:rPr>
                <w:sz w:val="20"/>
                <w:szCs w:val="20"/>
                <w:lang w:val="fr-CA"/>
              </w:rPr>
            </w:pPr>
          </w:p>
          <w:p w:rsidR="001877C4" w:rsidRPr="00EE2EEB" w:rsidRDefault="001877C4" w:rsidP="001877C4">
            <w:pPr>
              <w:tabs>
                <w:tab w:val="left" w:pos="-1440"/>
                <w:tab w:val="left" w:pos="-720"/>
              </w:tabs>
              <w:rPr>
                <w:sz w:val="20"/>
                <w:szCs w:val="20"/>
                <w:lang w:val="fr-CA"/>
              </w:rPr>
            </w:pPr>
            <w:r w:rsidRPr="00EE2EEB">
              <w:rPr>
                <w:sz w:val="20"/>
                <w:szCs w:val="20"/>
                <w:lang w:val="fr-CA"/>
              </w:rPr>
              <w:tab/>
            </w:r>
            <w:r w:rsidR="00C7137A" w:rsidRPr="00EE2EEB">
              <w:rPr>
                <w:sz w:val="20"/>
                <w:szCs w:val="20"/>
                <w:lang w:val="fr-CA"/>
              </w:rPr>
              <w:t>c</w:t>
            </w:r>
            <w:r w:rsidRPr="00EE2EEB">
              <w:rPr>
                <w:sz w:val="20"/>
                <w:szCs w:val="20"/>
                <w:lang w:val="fr-CA"/>
              </w:rPr>
              <w:t>. (391</w:t>
            </w:r>
            <w:r w:rsidR="00C7137A" w:rsidRPr="00EE2EEB">
              <w:rPr>
                <w:sz w:val="20"/>
                <w:szCs w:val="20"/>
                <w:lang w:val="fr-CA"/>
              </w:rPr>
              <w:t>86</w:t>
            </w:r>
            <w:r w:rsidRPr="00EE2EEB">
              <w:rPr>
                <w:sz w:val="20"/>
                <w:szCs w:val="20"/>
                <w:lang w:val="fr-CA"/>
              </w:rPr>
              <w:t>)</w:t>
            </w:r>
          </w:p>
          <w:p w:rsidR="001877C4" w:rsidRPr="00EE2EEB" w:rsidRDefault="001877C4" w:rsidP="001877C4">
            <w:pPr>
              <w:tabs>
                <w:tab w:val="left" w:pos="-1440"/>
                <w:tab w:val="left" w:pos="-720"/>
              </w:tabs>
              <w:rPr>
                <w:sz w:val="20"/>
                <w:szCs w:val="20"/>
                <w:lang w:val="fr-CA"/>
              </w:rPr>
            </w:pPr>
          </w:p>
          <w:p w:rsidR="001877C4" w:rsidRPr="00EE2EEB" w:rsidRDefault="00C7137A" w:rsidP="001877C4">
            <w:pPr>
              <w:tabs>
                <w:tab w:val="left" w:pos="-1440"/>
                <w:tab w:val="left" w:pos="-720"/>
              </w:tabs>
              <w:rPr>
                <w:b/>
                <w:sz w:val="20"/>
                <w:szCs w:val="20"/>
                <w:lang w:val="fr-CA"/>
              </w:rPr>
            </w:pPr>
            <w:r w:rsidRPr="00EE2EEB">
              <w:rPr>
                <w:b/>
                <w:sz w:val="20"/>
                <w:szCs w:val="20"/>
                <w:lang w:val="fr-CA"/>
              </w:rPr>
              <w:t xml:space="preserve">Le Groupe SMI inc., et al. </w:t>
            </w:r>
            <w:r w:rsidR="001877C4" w:rsidRPr="00EE2EEB">
              <w:rPr>
                <w:b/>
                <w:sz w:val="20"/>
                <w:szCs w:val="20"/>
                <w:lang w:val="fr-CA"/>
              </w:rPr>
              <w:t>(</w:t>
            </w:r>
            <w:r w:rsidRPr="00EE2EEB">
              <w:rPr>
                <w:b/>
                <w:sz w:val="20"/>
                <w:szCs w:val="20"/>
                <w:lang w:val="fr-CA"/>
              </w:rPr>
              <w:t>Qc</w:t>
            </w:r>
            <w:r w:rsidR="001877C4" w:rsidRPr="00EE2EEB">
              <w:rPr>
                <w:b/>
                <w:sz w:val="20"/>
                <w:szCs w:val="20"/>
                <w:lang w:val="fr-CA"/>
              </w:rPr>
              <w:t>)</w:t>
            </w:r>
          </w:p>
          <w:p w:rsidR="001877C4" w:rsidRPr="00EE2EEB" w:rsidRDefault="001877C4" w:rsidP="001877C4">
            <w:pPr>
              <w:tabs>
                <w:tab w:val="left" w:pos="-1440"/>
                <w:tab w:val="left" w:pos="-720"/>
              </w:tabs>
              <w:rPr>
                <w:sz w:val="20"/>
                <w:szCs w:val="20"/>
                <w:lang w:val="fr-CA"/>
              </w:rPr>
            </w:pPr>
            <w:r w:rsidRPr="00EE2EEB">
              <w:rPr>
                <w:sz w:val="20"/>
                <w:szCs w:val="20"/>
                <w:lang w:val="fr-CA"/>
              </w:rPr>
              <w:tab/>
            </w:r>
            <w:r w:rsidR="00C7137A" w:rsidRPr="00EE2EEB">
              <w:rPr>
                <w:b/>
                <w:sz w:val="20"/>
                <w:szCs w:val="20"/>
                <w:lang w:val="fr-CA"/>
              </w:rPr>
              <w:t>Le Groupe SMI inc.</w:t>
            </w:r>
            <w:r w:rsidR="000825F6" w:rsidRPr="00EE2EEB">
              <w:rPr>
                <w:b/>
                <w:sz w:val="20"/>
                <w:szCs w:val="20"/>
                <w:lang w:val="fr-CA"/>
              </w:rPr>
              <w:t>, et al.</w:t>
            </w:r>
          </w:p>
          <w:p w:rsidR="001877C4" w:rsidRPr="00EE2EEB" w:rsidRDefault="001877C4" w:rsidP="001877C4">
            <w:pPr>
              <w:tabs>
                <w:tab w:val="left" w:pos="-1440"/>
                <w:tab w:val="left" w:pos="-720"/>
              </w:tabs>
              <w:rPr>
                <w:sz w:val="20"/>
                <w:szCs w:val="20"/>
                <w:lang w:val="fr-CA"/>
              </w:rPr>
            </w:pPr>
          </w:p>
          <w:p w:rsidR="001877C4" w:rsidRPr="00EE2EEB" w:rsidRDefault="001877C4" w:rsidP="001877C4">
            <w:pPr>
              <w:rPr>
                <w:sz w:val="20"/>
                <w:szCs w:val="20"/>
                <w:lang w:val="fr-CA"/>
              </w:rPr>
            </w:pPr>
            <w:r w:rsidRPr="00EE2EEB">
              <w:rPr>
                <w:sz w:val="20"/>
                <w:szCs w:val="20"/>
                <w:lang w:val="fr-CA"/>
              </w:rPr>
              <w:t>DATE</w:t>
            </w:r>
            <w:r w:rsidR="00C7137A" w:rsidRPr="00EE2EEB">
              <w:rPr>
                <w:sz w:val="20"/>
                <w:szCs w:val="20"/>
                <w:lang w:val="fr-CA"/>
              </w:rPr>
              <w:t xml:space="preserve"> DE PRODUCTION </w:t>
            </w:r>
            <w:r w:rsidRPr="00EE2EEB">
              <w:rPr>
                <w:sz w:val="20"/>
                <w:szCs w:val="20"/>
                <w:lang w:val="fr-CA"/>
              </w:rPr>
              <w:t xml:space="preserve">: </w:t>
            </w:r>
            <w:r w:rsidR="00C7137A" w:rsidRPr="00EE2EEB">
              <w:rPr>
                <w:sz w:val="20"/>
                <w:szCs w:val="20"/>
                <w:lang w:val="fr-CA"/>
              </w:rPr>
              <w:t>le 29 mai</w:t>
            </w:r>
            <w:r w:rsidRPr="00EE2EEB">
              <w:rPr>
                <w:sz w:val="20"/>
                <w:szCs w:val="20"/>
                <w:lang w:val="fr-CA"/>
              </w:rPr>
              <w:t xml:space="preserve"> 2020</w:t>
            </w:r>
          </w:p>
          <w:p w:rsidR="001877C4" w:rsidRPr="00EE2EEB" w:rsidRDefault="001877C4" w:rsidP="001877C4">
            <w:pPr>
              <w:rPr>
                <w:sz w:val="20"/>
                <w:szCs w:val="20"/>
                <w:lang w:val="fr-CA"/>
              </w:rPr>
            </w:pPr>
          </w:p>
          <w:p w:rsidR="001877C4" w:rsidRPr="00EE2EEB" w:rsidRDefault="00EE2EEB" w:rsidP="001877C4">
            <w:pPr>
              <w:rPr>
                <w:b/>
                <w:sz w:val="20"/>
                <w:szCs w:val="20"/>
                <w:lang w:val="en-US"/>
              </w:rPr>
            </w:pPr>
            <w:r w:rsidRPr="00EE2EEB">
              <w:rPr>
                <w:sz w:val="20"/>
                <w:szCs w:val="20"/>
                <w:lang w:val="fr-CA"/>
              </w:rPr>
              <w:pict>
                <v:rect id="_x0000_i1036" style="width:108pt;height:1pt" o:hrpct="0" o:hrstd="t" o:hrnoshade="t" o:hr="t" fillcolor="black [3213]" stroked="f"/>
              </w:pict>
            </w:r>
          </w:p>
        </w:tc>
      </w:tr>
    </w:tbl>
    <w:p w:rsidR="005D760E" w:rsidRPr="00EE2EEB" w:rsidRDefault="005D760E">
      <w:r w:rsidRPr="00EE2EEB">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1877C4" w:rsidRPr="00EE2EEB" w:rsidTr="00F138C1">
        <w:tc>
          <w:tcPr>
            <w:tcW w:w="4239" w:type="dxa"/>
            <w:shd w:val="clear" w:color="auto" w:fill="auto"/>
          </w:tcPr>
          <w:p w:rsidR="001877C4" w:rsidRPr="00EE2EEB" w:rsidRDefault="005D760E" w:rsidP="001877C4">
            <w:pPr>
              <w:rPr>
                <w:b/>
                <w:sz w:val="20"/>
                <w:szCs w:val="20"/>
                <w:lang w:val="en-US"/>
              </w:rPr>
            </w:pPr>
            <w:r w:rsidRPr="00EE2EEB">
              <w:rPr>
                <w:b/>
                <w:sz w:val="20"/>
                <w:szCs w:val="20"/>
                <w:lang w:val="en-US"/>
              </w:rPr>
              <w:t>George Weston Limited, et al.</w:t>
            </w:r>
          </w:p>
          <w:p w:rsidR="001877C4" w:rsidRPr="00EE2EEB" w:rsidRDefault="001877C4" w:rsidP="001877C4">
            <w:pPr>
              <w:tabs>
                <w:tab w:val="left" w:pos="-1440"/>
                <w:tab w:val="left" w:pos="-720"/>
              </w:tabs>
              <w:rPr>
                <w:sz w:val="20"/>
                <w:szCs w:val="20"/>
                <w:lang w:val="en-US"/>
              </w:rPr>
            </w:pPr>
            <w:r w:rsidRPr="00EE2EEB">
              <w:rPr>
                <w:sz w:val="20"/>
                <w:szCs w:val="20"/>
                <w:lang w:val="en-US"/>
              </w:rPr>
              <w:tab/>
            </w:r>
            <w:r w:rsidR="005D760E" w:rsidRPr="00EE2EEB">
              <w:rPr>
                <w:sz w:val="20"/>
                <w:szCs w:val="20"/>
                <w:lang w:val="en-US"/>
              </w:rPr>
              <w:t>Russell, Robert S.</w:t>
            </w:r>
          </w:p>
          <w:p w:rsidR="001877C4" w:rsidRPr="00EE2EEB" w:rsidRDefault="001877C4" w:rsidP="001877C4">
            <w:pPr>
              <w:tabs>
                <w:tab w:val="left" w:pos="-1440"/>
                <w:tab w:val="left" w:pos="-720"/>
              </w:tabs>
              <w:rPr>
                <w:sz w:val="20"/>
                <w:szCs w:val="20"/>
                <w:lang w:val="en-US"/>
              </w:rPr>
            </w:pPr>
            <w:r w:rsidRPr="00EE2EEB">
              <w:rPr>
                <w:sz w:val="20"/>
                <w:szCs w:val="20"/>
                <w:lang w:val="en-US"/>
              </w:rPr>
              <w:tab/>
            </w:r>
            <w:r w:rsidR="005D760E" w:rsidRPr="00EE2EEB">
              <w:rPr>
                <w:sz w:val="20"/>
                <w:szCs w:val="20"/>
                <w:lang w:val="en-US"/>
              </w:rPr>
              <w:t>Borden Ladner Gervais LLP</w:t>
            </w:r>
          </w:p>
          <w:p w:rsidR="001877C4" w:rsidRPr="00EE2EEB" w:rsidRDefault="001877C4" w:rsidP="001877C4">
            <w:pPr>
              <w:tabs>
                <w:tab w:val="left" w:pos="-1440"/>
                <w:tab w:val="left" w:pos="-720"/>
              </w:tabs>
              <w:rPr>
                <w:sz w:val="20"/>
                <w:szCs w:val="20"/>
                <w:lang w:val="en-US"/>
              </w:rPr>
            </w:pPr>
          </w:p>
          <w:p w:rsidR="001877C4" w:rsidRPr="00EE2EEB" w:rsidRDefault="001877C4" w:rsidP="001877C4">
            <w:pPr>
              <w:tabs>
                <w:tab w:val="left" w:pos="-1440"/>
                <w:tab w:val="left" w:pos="-720"/>
              </w:tabs>
              <w:rPr>
                <w:sz w:val="20"/>
                <w:szCs w:val="20"/>
                <w:lang w:val="en-US"/>
              </w:rPr>
            </w:pPr>
            <w:r w:rsidRPr="00EE2EEB">
              <w:rPr>
                <w:sz w:val="20"/>
                <w:szCs w:val="20"/>
                <w:lang w:val="en-US"/>
              </w:rPr>
              <w:tab/>
              <w:t>v. (391</w:t>
            </w:r>
            <w:r w:rsidR="005D760E" w:rsidRPr="00EE2EEB">
              <w:rPr>
                <w:sz w:val="20"/>
                <w:szCs w:val="20"/>
                <w:lang w:val="en-US"/>
              </w:rPr>
              <w:t>87</w:t>
            </w:r>
            <w:r w:rsidRPr="00EE2EEB">
              <w:rPr>
                <w:sz w:val="20"/>
                <w:szCs w:val="20"/>
                <w:lang w:val="en-US"/>
              </w:rPr>
              <w:t>)</w:t>
            </w:r>
          </w:p>
          <w:p w:rsidR="001877C4" w:rsidRPr="00EE2EEB" w:rsidRDefault="001877C4" w:rsidP="001877C4">
            <w:pPr>
              <w:tabs>
                <w:tab w:val="left" w:pos="-1440"/>
                <w:tab w:val="left" w:pos="-720"/>
              </w:tabs>
              <w:rPr>
                <w:sz w:val="20"/>
                <w:szCs w:val="20"/>
                <w:lang w:val="en-US"/>
              </w:rPr>
            </w:pPr>
          </w:p>
          <w:p w:rsidR="001877C4" w:rsidRPr="00EE2EEB" w:rsidRDefault="005D760E" w:rsidP="001877C4">
            <w:pPr>
              <w:tabs>
                <w:tab w:val="left" w:pos="-1440"/>
                <w:tab w:val="left" w:pos="-720"/>
              </w:tabs>
              <w:rPr>
                <w:b/>
                <w:sz w:val="20"/>
                <w:szCs w:val="20"/>
                <w:lang w:val="en-US"/>
              </w:rPr>
            </w:pPr>
            <w:r w:rsidRPr="00EE2EEB">
              <w:rPr>
                <w:b/>
                <w:sz w:val="20"/>
                <w:szCs w:val="20"/>
                <w:lang w:val="en-US"/>
              </w:rPr>
              <w:t xml:space="preserve">Stephanie Ann Catherine Asquith, et al. </w:t>
            </w:r>
            <w:r w:rsidR="001877C4" w:rsidRPr="00EE2EEB">
              <w:rPr>
                <w:b/>
                <w:sz w:val="20"/>
                <w:szCs w:val="20"/>
                <w:lang w:val="en-US"/>
              </w:rPr>
              <w:t>(</w:t>
            </w:r>
            <w:r w:rsidRPr="00EE2EEB">
              <w:rPr>
                <w:b/>
                <w:sz w:val="20"/>
                <w:szCs w:val="20"/>
                <w:lang w:val="en-US"/>
              </w:rPr>
              <w:t>B</w:t>
            </w:r>
            <w:r w:rsidR="001877C4" w:rsidRPr="00EE2EEB">
              <w:rPr>
                <w:b/>
                <w:sz w:val="20"/>
                <w:szCs w:val="20"/>
                <w:lang w:val="en-US"/>
              </w:rPr>
              <w:t>.C.)</w:t>
            </w:r>
          </w:p>
          <w:p w:rsidR="001877C4" w:rsidRPr="00EE2EEB" w:rsidRDefault="001877C4" w:rsidP="001877C4">
            <w:pPr>
              <w:tabs>
                <w:tab w:val="left" w:pos="-1440"/>
                <w:tab w:val="left" w:pos="-720"/>
              </w:tabs>
              <w:rPr>
                <w:sz w:val="20"/>
                <w:szCs w:val="20"/>
                <w:lang w:val="en-US"/>
              </w:rPr>
            </w:pPr>
            <w:r w:rsidRPr="00EE2EEB">
              <w:rPr>
                <w:sz w:val="20"/>
                <w:szCs w:val="20"/>
                <w:lang w:val="en-US"/>
              </w:rPr>
              <w:tab/>
            </w:r>
            <w:r w:rsidR="005D760E" w:rsidRPr="00EE2EEB">
              <w:rPr>
                <w:sz w:val="20"/>
                <w:szCs w:val="20"/>
                <w:lang w:val="en-US"/>
              </w:rPr>
              <w:t>Mogerman, Q.C., Reidar M.</w:t>
            </w:r>
          </w:p>
          <w:p w:rsidR="001877C4" w:rsidRPr="00EE2EEB" w:rsidRDefault="001877C4" w:rsidP="001877C4">
            <w:pPr>
              <w:tabs>
                <w:tab w:val="left" w:pos="-1440"/>
                <w:tab w:val="left" w:pos="-720"/>
              </w:tabs>
              <w:rPr>
                <w:sz w:val="20"/>
                <w:szCs w:val="20"/>
              </w:rPr>
            </w:pPr>
            <w:r w:rsidRPr="00EE2EEB">
              <w:rPr>
                <w:sz w:val="20"/>
                <w:szCs w:val="20"/>
                <w:lang w:val="en-US"/>
              </w:rPr>
              <w:tab/>
            </w:r>
            <w:r w:rsidR="005D760E" w:rsidRPr="00EE2EEB">
              <w:rPr>
                <w:sz w:val="20"/>
                <w:szCs w:val="20"/>
              </w:rPr>
              <w:t>Camp Fiorante Matthews Mogerman</w:t>
            </w:r>
          </w:p>
          <w:p w:rsidR="001877C4" w:rsidRPr="00EE2EEB" w:rsidRDefault="001877C4" w:rsidP="001877C4">
            <w:pPr>
              <w:tabs>
                <w:tab w:val="left" w:pos="-1440"/>
                <w:tab w:val="left" w:pos="-720"/>
              </w:tabs>
              <w:rPr>
                <w:sz w:val="20"/>
                <w:szCs w:val="20"/>
              </w:rPr>
            </w:pPr>
          </w:p>
          <w:p w:rsidR="001877C4" w:rsidRPr="00EE2EEB" w:rsidRDefault="001877C4" w:rsidP="001877C4">
            <w:pPr>
              <w:rPr>
                <w:sz w:val="20"/>
                <w:szCs w:val="20"/>
              </w:rPr>
            </w:pPr>
            <w:r w:rsidRPr="00EE2EEB">
              <w:rPr>
                <w:sz w:val="20"/>
                <w:szCs w:val="20"/>
              </w:rPr>
              <w:t>FILING DATE: May 2</w:t>
            </w:r>
            <w:r w:rsidR="005D760E" w:rsidRPr="00EE2EEB">
              <w:rPr>
                <w:sz w:val="20"/>
                <w:szCs w:val="20"/>
              </w:rPr>
              <w:t>9</w:t>
            </w:r>
            <w:r w:rsidRPr="00EE2EEB">
              <w:rPr>
                <w:sz w:val="20"/>
                <w:szCs w:val="20"/>
              </w:rPr>
              <w:t>, 2020</w:t>
            </w:r>
          </w:p>
          <w:p w:rsidR="001877C4" w:rsidRPr="00EE2EEB" w:rsidRDefault="001877C4" w:rsidP="001877C4">
            <w:pPr>
              <w:rPr>
                <w:sz w:val="20"/>
                <w:szCs w:val="20"/>
              </w:rPr>
            </w:pPr>
          </w:p>
          <w:p w:rsidR="001877C4" w:rsidRPr="00EE2EEB" w:rsidRDefault="00EE2EEB" w:rsidP="001877C4">
            <w:pPr>
              <w:rPr>
                <w:b/>
                <w:sz w:val="20"/>
                <w:szCs w:val="20"/>
                <w:lang w:val="en-US"/>
              </w:rPr>
            </w:pPr>
            <w:r w:rsidRPr="00EE2EEB">
              <w:rPr>
                <w:sz w:val="20"/>
                <w:szCs w:val="20"/>
                <w:lang w:val="fr-CA"/>
              </w:rPr>
              <w:pict>
                <v:rect id="_x0000_i1037" style="width:108pt;height:1pt" o:hrpct="0" o:hrstd="t" o:hrnoshade="t" o:hr="t" fillcolor="black [3213]" stroked="f"/>
              </w:pict>
            </w:r>
          </w:p>
        </w:tc>
        <w:tc>
          <w:tcPr>
            <w:tcW w:w="1141" w:type="dxa"/>
            <w:shd w:val="clear" w:color="auto" w:fill="auto"/>
          </w:tcPr>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5D760E" w:rsidRPr="00EE2EEB" w:rsidRDefault="005D760E"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p w:rsidR="001877C4" w:rsidRPr="00EE2EEB" w:rsidRDefault="001877C4" w:rsidP="00F138C1">
            <w:pPr>
              <w:jc w:val="center"/>
              <w:rPr>
                <w:sz w:val="20"/>
                <w:szCs w:val="20"/>
                <w:lang w:val="en-US"/>
              </w:rPr>
            </w:pPr>
          </w:p>
        </w:tc>
        <w:tc>
          <w:tcPr>
            <w:tcW w:w="4239" w:type="dxa"/>
            <w:shd w:val="clear" w:color="auto" w:fill="auto"/>
          </w:tcPr>
          <w:p w:rsidR="001877C4" w:rsidRPr="00EE2EEB" w:rsidRDefault="005D760E" w:rsidP="001877C4">
            <w:pPr>
              <w:rPr>
                <w:sz w:val="20"/>
                <w:szCs w:val="20"/>
                <w:lang w:val="fr-CA"/>
              </w:rPr>
            </w:pPr>
            <w:r w:rsidRPr="00EE2EEB">
              <w:rPr>
                <w:b/>
                <w:sz w:val="20"/>
                <w:szCs w:val="20"/>
                <w:lang w:val="fr-CA"/>
              </w:rPr>
              <w:t>Contruction Blenda Inc.</w:t>
            </w:r>
          </w:p>
          <w:p w:rsidR="001877C4" w:rsidRPr="00EE2EEB" w:rsidRDefault="001877C4" w:rsidP="001877C4">
            <w:pPr>
              <w:tabs>
                <w:tab w:val="left" w:pos="-1440"/>
                <w:tab w:val="left" w:pos="-720"/>
              </w:tabs>
              <w:rPr>
                <w:sz w:val="20"/>
                <w:szCs w:val="20"/>
                <w:lang w:val="fr-CA"/>
              </w:rPr>
            </w:pPr>
            <w:r w:rsidRPr="00EE2EEB">
              <w:rPr>
                <w:sz w:val="20"/>
                <w:szCs w:val="20"/>
                <w:lang w:val="fr-CA"/>
              </w:rPr>
              <w:tab/>
            </w:r>
            <w:r w:rsidR="005D760E" w:rsidRPr="00EE2EEB">
              <w:rPr>
                <w:sz w:val="20"/>
                <w:szCs w:val="20"/>
                <w:lang w:val="fr-CA"/>
              </w:rPr>
              <w:t>Zaurrini, Dominique</w:t>
            </w:r>
          </w:p>
          <w:p w:rsidR="001877C4" w:rsidRPr="00EE2EEB" w:rsidRDefault="001877C4" w:rsidP="001877C4">
            <w:pPr>
              <w:tabs>
                <w:tab w:val="left" w:pos="-1440"/>
                <w:tab w:val="left" w:pos="-720"/>
              </w:tabs>
              <w:rPr>
                <w:sz w:val="20"/>
                <w:szCs w:val="20"/>
                <w:lang w:val="fr-CA"/>
              </w:rPr>
            </w:pPr>
            <w:r w:rsidRPr="00EE2EEB">
              <w:rPr>
                <w:sz w:val="20"/>
                <w:szCs w:val="20"/>
                <w:lang w:val="fr-CA"/>
              </w:rPr>
              <w:tab/>
            </w:r>
            <w:r w:rsidR="005D760E" w:rsidRPr="00EE2EEB">
              <w:rPr>
                <w:sz w:val="20"/>
                <w:szCs w:val="20"/>
                <w:lang w:val="fr-CA"/>
              </w:rPr>
              <w:t>Zaurrini Avocats</w:t>
            </w:r>
          </w:p>
          <w:p w:rsidR="001877C4" w:rsidRPr="00EE2EEB" w:rsidRDefault="001877C4" w:rsidP="001877C4">
            <w:pPr>
              <w:tabs>
                <w:tab w:val="left" w:pos="-1440"/>
                <w:tab w:val="left" w:pos="-720"/>
              </w:tabs>
              <w:rPr>
                <w:sz w:val="20"/>
                <w:szCs w:val="20"/>
                <w:lang w:val="fr-CA"/>
              </w:rPr>
            </w:pPr>
          </w:p>
          <w:p w:rsidR="001877C4" w:rsidRPr="00EE2EEB" w:rsidRDefault="001877C4" w:rsidP="001877C4">
            <w:pPr>
              <w:tabs>
                <w:tab w:val="left" w:pos="-1440"/>
                <w:tab w:val="left" w:pos="-720"/>
              </w:tabs>
              <w:rPr>
                <w:sz w:val="20"/>
                <w:szCs w:val="20"/>
                <w:lang w:val="fr-CA"/>
              </w:rPr>
            </w:pPr>
            <w:r w:rsidRPr="00EE2EEB">
              <w:rPr>
                <w:sz w:val="20"/>
                <w:szCs w:val="20"/>
                <w:lang w:val="fr-CA"/>
              </w:rPr>
              <w:tab/>
            </w:r>
            <w:r w:rsidR="005D760E" w:rsidRPr="00EE2EEB">
              <w:rPr>
                <w:sz w:val="20"/>
                <w:szCs w:val="20"/>
                <w:lang w:val="fr-CA"/>
              </w:rPr>
              <w:t>c</w:t>
            </w:r>
            <w:r w:rsidRPr="00EE2EEB">
              <w:rPr>
                <w:sz w:val="20"/>
                <w:szCs w:val="20"/>
                <w:lang w:val="fr-CA"/>
              </w:rPr>
              <w:t>. (391</w:t>
            </w:r>
            <w:r w:rsidR="005D760E" w:rsidRPr="00EE2EEB">
              <w:rPr>
                <w:sz w:val="20"/>
                <w:szCs w:val="20"/>
                <w:lang w:val="fr-CA"/>
              </w:rPr>
              <w:t>42</w:t>
            </w:r>
            <w:r w:rsidRPr="00EE2EEB">
              <w:rPr>
                <w:sz w:val="20"/>
                <w:szCs w:val="20"/>
                <w:lang w:val="fr-CA"/>
              </w:rPr>
              <w:t>)</w:t>
            </w:r>
          </w:p>
          <w:p w:rsidR="001877C4" w:rsidRPr="00EE2EEB" w:rsidRDefault="001877C4" w:rsidP="001877C4">
            <w:pPr>
              <w:tabs>
                <w:tab w:val="left" w:pos="-1440"/>
                <w:tab w:val="left" w:pos="-720"/>
              </w:tabs>
              <w:rPr>
                <w:sz w:val="20"/>
                <w:szCs w:val="20"/>
                <w:lang w:val="fr-CA"/>
              </w:rPr>
            </w:pPr>
          </w:p>
          <w:p w:rsidR="001877C4" w:rsidRPr="00EE2EEB" w:rsidRDefault="005D760E" w:rsidP="001877C4">
            <w:pPr>
              <w:tabs>
                <w:tab w:val="left" w:pos="-1440"/>
                <w:tab w:val="left" w:pos="-720"/>
              </w:tabs>
              <w:rPr>
                <w:b/>
                <w:sz w:val="20"/>
                <w:szCs w:val="20"/>
                <w:lang w:val="fr-CA"/>
              </w:rPr>
            </w:pPr>
            <w:r w:rsidRPr="00EE2EEB">
              <w:rPr>
                <w:b/>
                <w:sz w:val="20"/>
                <w:szCs w:val="20"/>
                <w:lang w:val="fr-CA"/>
              </w:rPr>
              <w:t>Office municipal d'habitation de Rosemère</w:t>
            </w:r>
            <w:r w:rsidR="001877C4" w:rsidRPr="00EE2EEB">
              <w:rPr>
                <w:b/>
                <w:sz w:val="20"/>
                <w:szCs w:val="20"/>
                <w:lang w:val="fr-CA"/>
              </w:rPr>
              <w:t xml:space="preserve"> (</w:t>
            </w:r>
            <w:r w:rsidRPr="00EE2EEB">
              <w:rPr>
                <w:b/>
                <w:sz w:val="20"/>
                <w:szCs w:val="20"/>
                <w:lang w:val="fr-CA"/>
              </w:rPr>
              <w:t>Qc</w:t>
            </w:r>
            <w:r w:rsidR="001877C4" w:rsidRPr="00EE2EEB">
              <w:rPr>
                <w:b/>
                <w:sz w:val="20"/>
                <w:szCs w:val="20"/>
                <w:lang w:val="fr-CA"/>
              </w:rPr>
              <w:t>)</w:t>
            </w:r>
          </w:p>
          <w:p w:rsidR="001877C4" w:rsidRPr="00EE2EEB" w:rsidRDefault="001877C4" w:rsidP="001877C4">
            <w:pPr>
              <w:tabs>
                <w:tab w:val="left" w:pos="-1440"/>
                <w:tab w:val="left" w:pos="-720"/>
              </w:tabs>
              <w:rPr>
                <w:sz w:val="20"/>
                <w:szCs w:val="20"/>
                <w:lang w:val="fr-CA"/>
              </w:rPr>
            </w:pPr>
            <w:r w:rsidRPr="00EE2EEB">
              <w:rPr>
                <w:sz w:val="20"/>
                <w:szCs w:val="20"/>
                <w:lang w:val="fr-CA"/>
              </w:rPr>
              <w:tab/>
            </w:r>
            <w:r w:rsidR="005D760E" w:rsidRPr="00EE2EEB">
              <w:rPr>
                <w:sz w:val="20"/>
                <w:szCs w:val="20"/>
                <w:lang w:val="fr-CA"/>
              </w:rPr>
              <w:t>Turcotte, Mathieu</w:t>
            </w:r>
          </w:p>
          <w:p w:rsidR="001877C4" w:rsidRPr="00EE2EEB" w:rsidRDefault="001877C4" w:rsidP="001877C4">
            <w:pPr>
              <w:tabs>
                <w:tab w:val="left" w:pos="-1440"/>
                <w:tab w:val="left" w:pos="-720"/>
              </w:tabs>
              <w:rPr>
                <w:sz w:val="20"/>
                <w:szCs w:val="20"/>
                <w:lang w:val="fr-CA"/>
              </w:rPr>
            </w:pPr>
            <w:r w:rsidRPr="00EE2EEB">
              <w:rPr>
                <w:sz w:val="20"/>
                <w:szCs w:val="20"/>
                <w:lang w:val="fr-CA"/>
              </w:rPr>
              <w:tab/>
            </w:r>
            <w:r w:rsidR="005D760E" w:rsidRPr="00EE2EEB">
              <w:rPr>
                <w:sz w:val="20"/>
                <w:szCs w:val="20"/>
                <w:lang w:val="fr-CA"/>
              </w:rPr>
              <w:t>Dufresne Hébert Comeau</w:t>
            </w:r>
          </w:p>
          <w:p w:rsidR="001877C4" w:rsidRPr="00EE2EEB" w:rsidRDefault="001877C4" w:rsidP="001877C4">
            <w:pPr>
              <w:tabs>
                <w:tab w:val="left" w:pos="-1440"/>
                <w:tab w:val="left" w:pos="-720"/>
              </w:tabs>
              <w:rPr>
                <w:sz w:val="20"/>
                <w:szCs w:val="20"/>
                <w:lang w:val="fr-CA"/>
              </w:rPr>
            </w:pPr>
          </w:p>
          <w:p w:rsidR="001877C4" w:rsidRPr="00EE2EEB" w:rsidRDefault="001877C4" w:rsidP="001877C4">
            <w:pPr>
              <w:rPr>
                <w:sz w:val="20"/>
                <w:szCs w:val="20"/>
                <w:lang w:val="fr-CA"/>
              </w:rPr>
            </w:pPr>
            <w:r w:rsidRPr="00EE2EEB">
              <w:rPr>
                <w:sz w:val="20"/>
                <w:szCs w:val="20"/>
                <w:lang w:val="fr-CA"/>
              </w:rPr>
              <w:t>DATE</w:t>
            </w:r>
            <w:r w:rsidR="005D760E" w:rsidRPr="00EE2EEB">
              <w:rPr>
                <w:sz w:val="20"/>
                <w:szCs w:val="20"/>
                <w:lang w:val="fr-CA"/>
              </w:rPr>
              <w:t xml:space="preserve"> DE PRODUCTION</w:t>
            </w:r>
            <w:r w:rsidRPr="00EE2EEB">
              <w:rPr>
                <w:sz w:val="20"/>
                <w:szCs w:val="20"/>
                <w:lang w:val="fr-CA"/>
              </w:rPr>
              <w:t xml:space="preserve">: </w:t>
            </w:r>
            <w:r w:rsidR="005D760E" w:rsidRPr="00EE2EEB">
              <w:rPr>
                <w:sz w:val="20"/>
                <w:szCs w:val="20"/>
                <w:lang w:val="fr-CA"/>
              </w:rPr>
              <w:t>le 8 mai</w:t>
            </w:r>
            <w:r w:rsidRPr="00EE2EEB">
              <w:rPr>
                <w:sz w:val="20"/>
                <w:szCs w:val="20"/>
                <w:lang w:val="fr-CA"/>
              </w:rPr>
              <w:t xml:space="preserve"> 2020</w:t>
            </w:r>
          </w:p>
          <w:p w:rsidR="001877C4" w:rsidRPr="00EE2EEB" w:rsidRDefault="001877C4" w:rsidP="001877C4">
            <w:pPr>
              <w:rPr>
                <w:sz w:val="20"/>
                <w:szCs w:val="20"/>
                <w:lang w:val="fr-CA"/>
              </w:rPr>
            </w:pPr>
          </w:p>
          <w:p w:rsidR="001877C4" w:rsidRPr="00EE2EEB" w:rsidRDefault="00EE2EEB" w:rsidP="001877C4">
            <w:pPr>
              <w:rPr>
                <w:b/>
                <w:sz w:val="20"/>
                <w:szCs w:val="20"/>
                <w:lang w:val="en-US"/>
              </w:rPr>
            </w:pPr>
            <w:r w:rsidRPr="00EE2EEB">
              <w:rPr>
                <w:sz w:val="20"/>
                <w:szCs w:val="20"/>
                <w:lang w:val="fr-CA"/>
              </w:rPr>
              <w:pict>
                <v:rect id="_x0000_i1038" style="width:108pt;height:1pt" o:hrpct="0" o:hrstd="t" o:hrnoshade="t" o:hr="t" fillcolor="black [3213]" stroked="f"/>
              </w:pict>
            </w:r>
          </w:p>
        </w:tc>
      </w:tr>
    </w:tbl>
    <w:p w:rsidR="00F138C1" w:rsidRPr="00EE2EEB" w:rsidRDefault="00F138C1" w:rsidP="00F138C1">
      <w:pPr>
        <w:tabs>
          <w:tab w:val="right" w:pos="9360"/>
        </w:tabs>
        <w:rPr>
          <w:sz w:val="20"/>
          <w:szCs w:val="20"/>
          <w:lang w:val="fr-CA"/>
        </w:rPr>
      </w:pPr>
    </w:p>
    <w:p w:rsidR="00F138C1" w:rsidRPr="00EE2EEB" w:rsidRDefault="00F138C1" w:rsidP="00F138C1">
      <w:pPr>
        <w:tabs>
          <w:tab w:val="right" w:pos="9360"/>
        </w:tabs>
        <w:rPr>
          <w:sz w:val="20"/>
          <w:szCs w:val="20"/>
          <w:lang w:val="fr-CA"/>
        </w:rPr>
      </w:pPr>
    </w:p>
    <w:p w:rsidR="00C01FCB" w:rsidRPr="00EE2EEB" w:rsidRDefault="00C01FCB" w:rsidP="0095096B">
      <w:pPr>
        <w:tabs>
          <w:tab w:val="right" w:pos="9360"/>
        </w:tabs>
        <w:rPr>
          <w:sz w:val="20"/>
          <w:szCs w:val="20"/>
          <w:lang w:val="fr-CA"/>
        </w:rPr>
      </w:pPr>
    </w:p>
    <w:p w:rsidR="00242AEE" w:rsidRPr="00EE2EEB" w:rsidRDefault="00242AEE" w:rsidP="0095096B">
      <w:pPr>
        <w:tabs>
          <w:tab w:val="right" w:pos="9360"/>
        </w:tabs>
        <w:rPr>
          <w:sz w:val="20"/>
          <w:szCs w:val="20"/>
          <w:lang w:val="fr-CA"/>
        </w:rPr>
        <w:sectPr w:rsidR="00242AEE" w:rsidRPr="00EE2EEB"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EE2EEB" w:rsidRDefault="00DD0BDC" w:rsidP="00567602">
      <w:pPr>
        <w:pStyle w:val="Header1StyleE"/>
        <w:pBdr>
          <w:bottom w:val="single" w:sz="12" w:space="1" w:color="auto"/>
        </w:pBdr>
        <w:rPr>
          <w:lang w:val="fr-CA"/>
        </w:rPr>
      </w:pPr>
      <w:bookmarkStart w:id="1" w:name="QuickMark_1"/>
      <w:bookmarkStart w:id="2" w:name="_Toc42236960"/>
      <w:bookmarkEnd w:id="1"/>
      <w:r w:rsidRPr="00EE2EEB">
        <w:rPr>
          <w:lang w:val="fr-CA"/>
        </w:rPr>
        <w:t>Judgments on applications</w:t>
      </w:r>
      <w:r w:rsidR="000C1D9D" w:rsidRPr="00EE2EEB">
        <w:rPr>
          <w:lang w:val="fr-CA"/>
        </w:rPr>
        <w:t xml:space="preserve"> </w:t>
      </w:r>
      <w:r w:rsidRPr="00EE2EEB">
        <w:rPr>
          <w:lang w:val="fr-CA"/>
        </w:rPr>
        <w:t>for leave</w:t>
      </w:r>
      <w:r w:rsidR="00693C38" w:rsidRPr="00EE2EEB">
        <w:rPr>
          <w:noProof/>
          <w:sz w:val="20"/>
          <w:lang w:val="fr-CA"/>
        </w:rPr>
        <w:t xml:space="preserve"> </w:t>
      </w:r>
      <w:r w:rsidR="00271E1E" w:rsidRPr="00EE2EEB">
        <w:rPr>
          <w:noProof/>
          <w:sz w:val="20"/>
          <w:lang w:val="fr-CA"/>
        </w:rPr>
        <w:t xml:space="preserve">/ </w:t>
      </w:r>
      <w:r w:rsidR="00693C38" w:rsidRPr="00EE2EEB">
        <w:rPr>
          <w:noProof/>
          <w:sz w:val="20"/>
          <w:lang w:val="fr-CA"/>
        </w:rPr>
        <w:br/>
      </w:r>
      <w:r w:rsidRPr="00EE2EEB">
        <w:rPr>
          <w:lang w:val="fr-CA"/>
        </w:rPr>
        <w:t>Jugements rendus sur les demandes d’autorisation</w:t>
      </w:r>
      <w:bookmarkEnd w:id="2"/>
    </w:p>
    <w:p w:rsidR="00FB1DB6" w:rsidRPr="00EE2EEB" w:rsidRDefault="00FB1DB6" w:rsidP="00693C38">
      <w:pPr>
        <w:rPr>
          <w:sz w:val="20"/>
          <w:szCs w:val="20"/>
          <w:lang w:val="fr-CA"/>
        </w:rPr>
      </w:pPr>
    </w:p>
    <w:p w:rsidR="00F16063" w:rsidRPr="00EE2EEB" w:rsidRDefault="006B4185" w:rsidP="00F16063">
      <w:pPr>
        <w:rPr>
          <w:b/>
          <w:sz w:val="20"/>
          <w:szCs w:val="20"/>
        </w:rPr>
      </w:pPr>
      <w:r w:rsidRPr="00EE2EEB">
        <w:rPr>
          <w:b/>
          <w:sz w:val="20"/>
          <w:szCs w:val="20"/>
        </w:rPr>
        <w:t>JUNE</w:t>
      </w:r>
      <w:r w:rsidR="00F16063" w:rsidRPr="00EE2EEB">
        <w:rPr>
          <w:b/>
          <w:sz w:val="20"/>
          <w:szCs w:val="20"/>
        </w:rPr>
        <w:t xml:space="preserve"> </w:t>
      </w:r>
      <w:r w:rsidRPr="00EE2EEB">
        <w:rPr>
          <w:b/>
          <w:sz w:val="20"/>
          <w:szCs w:val="20"/>
        </w:rPr>
        <w:t>4</w:t>
      </w:r>
      <w:r w:rsidR="00F16063" w:rsidRPr="00EE2EEB">
        <w:rPr>
          <w:b/>
          <w:sz w:val="20"/>
          <w:szCs w:val="20"/>
        </w:rPr>
        <w:t xml:space="preserve">, </w:t>
      </w:r>
      <w:r w:rsidR="0034657E" w:rsidRPr="00EE2EEB">
        <w:rPr>
          <w:b/>
          <w:sz w:val="20"/>
          <w:szCs w:val="20"/>
        </w:rPr>
        <w:t>20</w:t>
      </w:r>
      <w:r w:rsidR="005967EF" w:rsidRPr="00EE2EEB">
        <w:rPr>
          <w:b/>
          <w:sz w:val="20"/>
          <w:szCs w:val="20"/>
        </w:rPr>
        <w:t>20</w:t>
      </w:r>
      <w:r w:rsidR="00F16063" w:rsidRPr="00EE2EEB">
        <w:rPr>
          <w:b/>
          <w:sz w:val="20"/>
          <w:szCs w:val="20"/>
        </w:rPr>
        <w:t xml:space="preserve"> / LE </w:t>
      </w:r>
      <w:r w:rsidRPr="00EE2EEB">
        <w:rPr>
          <w:b/>
          <w:sz w:val="20"/>
          <w:szCs w:val="20"/>
        </w:rPr>
        <w:t>4</w:t>
      </w:r>
      <w:r w:rsidR="00F16063" w:rsidRPr="00EE2EEB">
        <w:rPr>
          <w:b/>
          <w:sz w:val="20"/>
          <w:szCs w:val="20"/>
        </w:rPr>
        <w:t xml:space="preserve"> </w:t>
      </w:r>
      <w:r w:rsidRPr="00EE2EEB">
        <w:rPr>
          <w:b/>
          <w:sz w:val="20"/>
          <w:szCs w:val="20"/>
        </w:rPr>
        <w:t>JUIN</w:t>
      </w:r>
      <w:r w:rsidR="00F16063" w:rsidRPr="00EE2EEB">
        <w:rPr>
          <w:b/>
          <w:sz w:val="20"/>
          <w:szCs w:val="20"/>
        </w:rPr>
        <w:t xml:space="preserve"> </w:t>
      </w:r>
      <w:r w:rsidR="0034657E" w:rsidRPr="00EE2EEB">
        <w:rPr>
          <w:b/>
          <w:sz w:val="20"/>
          <w:szCs w:val="20"/>
        </w:rPr>
        <w:t>20</w:t>
      </w:r>
      <w:r w:rsidR="005967EF" w:rsidRPr="00EE2EEB">
        <w:rPr>
          <w:b/>
          <w:sz w:val="20"/>
          <w:szCs w:val="20"/>
        </w:rPr>
        <w:t>20</w:t>
      </w:r>
    </w:p>
    <w:p w:rsidR="006B4185" w:rsidRPr="00EE2EEB" w:rsidRDefault="006B4185" w:rsidP="006B4185">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B4185" w:rsidRPr="00EE2EEB" w:rsidTr="00914AA5">
        <w:tc>
          <w:tcPr>
            <w:tcW w:w="543" w:type="pct"/>
          </w:tcPr>
          <w:p w:rsidR="006B4185" w:rsidRPr="00EE2EEB" w:rsidRDefault="006B4185" w:rsidP="00914AA5">
            <w:pPr>
              <w:jc w:val="both"/>
              <w:rPr>
                <w:sz w:val="20"/>
              </w:rPr>
            </w:pPr>
            <w:r w:rsidRPr="00EE2EEB">
              <w:rPr>
                <w:rStyle w:val="SCCFileNumberChar"/>
                <w:sz w:val="20"/>
                <w:szCs w:val="20"/>
              </w:rPr>
              <w:t>39069</w:t>
            </w:r>
          </w:p>
        </w:tc>
        <w:tc>
          <w:tcPr>
            <w:tcW w:w="4457" w:type="pct"/>
            <w:gridSpan w:val="3"/>
          </w:tcPr>
          <w:p w:rsidR="006B4185" w:rsidRPr="00EE2EEB" w:rsidRDefault="006B4185" w:rsidP="00914AA5">
            <w:pPr>
              <w:pStyle w:val="SCCLsocParty"/>
              <w:jc w:val="both"/>
              <w:rPr>
                <w:b/>
                <w:sz w:val="20"/>
                <w:szCs w:val="20"/>
                <w:lang w:val="en-US"/>
              </w:rPr>
            </w:pPr>
            <w:r w:rsidRPr="00EE2EEB">
              <w:rPr>
                <w:b/>
                <w:sz w:val="20"/>
                <w:szCs w:val="20"/>
                <w:lang w:val="en-US"/>
              </w:rPr>
              <w:t>Samora Fogah v. Her Majesty the Queen</w:t>
            </w:r>
          </w:p>
          <w:p w:rsidR="006B4185" w:rsidRPr="00EE2EEB" w:rsidRDefault="006B4185" w:rsidP="00914AA5">
            <w:pPr>
              <w:jc w:val="both"/>
              <w:rPr>
                <w:sz w:val="20"/>
              </w:rPr>
            </w:pPr>
            <w:r w:rsidRPr="00EE2EEB">
              <w:rPr>
                <w:sz w:val="20"/>
              </w:rPr>
              <w:t>(Ont.) (Criminal) (By Leave)</w:t>
            </w:r>
          </w:p>
        </w:tc>
      </w:tr>
      <w:tr w:rsidR="006B4185" w:rsidRPr="00EE2EEB" w:rsidTr="00914AA5">
        <w:tc>
          <w:tcPr>
            <w:tcW w:w="5000" w:type="pct"/>
            <w:gridSpan w:val="4"/>
          </w:tcPr>
          <w:p w:rsidR="006B4185" w:rsidRPr="00EE2EEB" w:rsidRDefault="006B4185" w:rsidP="00914AA5">
            <w:pPr>
              <w:jc w:val="both"/>
              <w:rPr>
                <w:sz w:val="20"/>
                <w:szCs w:val="20"/>
              </w:rPr>
            </w:pPr>
            <w:r w:rsidRPr="00EE2EEB">
              <w:rPr>
                <w:sz w:val="20"/>
                <w:szCs w:val="20"/>
              </w:rPr>
              <w:t>The motion for an extension of time to serve and file the application for leave to appeal is granted. The motion to appoint counsel is dismissed. The application for leave to appeal from the judgment of the</w:t>
            </w:r>
            <w:bookmarkStart w:id="3" w:name="BM_1_"/>
            <w:bookmarkEnd w:id="3"/>
            <w:r w:rsidRPr="00EE2EEB">
              <w:rPr>
                <w:sz w:val="20"/>
                <w:szCs w:val="20"/>
              </w:rPr>
              <w:t xml:space="preserve"> Court of Appeal for Ontario, Number  C61607, 2018 ONCA 564, dated June 25, 2018, is dismissed.</w:t>
            </w:r>
          </w:p>
          <w:p w:rsidR="006B4185" w:rsidRPr="00EE2EEB" w:rsidRDefault="006B4185" w:rsidP="00914AA5">
            <w:pPr>
              <w:jc w:val="both"/>
              <w:rPr>
                <w:sz w:val="20"/>
              </w:rPr>
            </w:pPr>
          </w:p>
        </w:tc>
      </w:tr>
      <w:tr w:rsidR="006B4185" w:rsidRPr="00EE2EEB" w:rsidTr="00914AA5">
        <w:tc>
          <w:tcPr>
            <w:tcW w:w="5000" w:type="pct"/>
            <w:gridSpan w:val="4"/>
          </w:tcPr>
          <w:p w:rsidR="006B4185" w:rsidRPr="00EE2EEB" w:rsidRDefault="006B4185" w:rsidP="00914AA5">
            <w:pPr>
              <w:jc w:val="both"/>
              <w:rPr>
                <w:sz w:val="20"/>
              </w:rPr>
            </w:pPr>
            <w:r w:rsidRPr="00EE2EEB">
              <w:rPr>
                <w:sz w:val="20"/>
              </w:rPr>
              <w:t>Criminal law — Charge to Jury — Reasonable doubt — Whether trial judge erred by directing jury when assessing reasonable doubt to consider supporting defence evidence or other evidence relied upon by defence?</w:t>
            </w:r>
          </w:p>
        </w:tc>
      </w:tr>
      <w:tr w:rsidR="006B4185" w:rsidRPr="00EE2EEB" w:rsidTr="00914AA5">
        <w:tc>
          <w:tcPr>
            <w:tcW w:w="5000" w:type="pct"/>
            <w:gridSpan w:val="4"/>
          </w:tcPr>
          <w:p w:rsidR="006B4185" w:rsidRPr="00EE2EEB" w:rsidRDefault="006B4185" w:rsidP="00914AA5">
            <w:pPr>
              <w:jc w:val="both"/>
              <w:rPr>
                <w:sz w:val="20"/>
              </w:rPr>
            </w:pPr>
          </w:p>
        </w:tc>
      </w:tr>
      <w:tr w:rsidR="006B4185" w:rsidRPr="00EE2EEB" w:rsidTr="00914AA5">
        <w:tc>
          <w:tcPr>
            <w:tcW w:w="5000" w:type="pct"/>
            <w:gridSpan w:val="4"/>
          </w:tcPr>
          <w:p w:rsidR="006B4185" w:rsidRPr="00EE2EEB" w:rsidRDefault="006B4185" w:rsidP="00914AA5">
            <w:pPr>
              <w:jc w:val="both"/>
              <w:rPr>
                <w:sz w:val="20"/>
              </w:rPr>
            </w:pPr>
            <w:r w:rsidRPr="00EE2EEB">
              <w:rPr>
                <w:sz w:val="20"/>
              </w:rPr>
              <w:t xml:space="preserve">Outside a bar in Toronto, Mr. Durant was fatally shot and Mr. Ruffolo was shot in the leg. Mr. Fogah was charged with four offences and tried before a jury. The trial judge instructed the jury on reasonable doubt. The charge on reasonable doubt gave directions on the verdict to return if the jury did or did not believe Mr. Fogah’s evidence supported by the other evidence relied on by the defence or if Mr. Fogah’s testimony or other evidence relied on by the defence did not leave them with a reasonable doubt of his guilt. The jury convicted Mr. Fogah of first degree murder, aggravated assault and discharging a prohibited firearm with intent to wound. The Court of Appeal dismissed an appeal from the convictions. </w:t>
            </w:r>
          </w:p>
          <w:p w:rsidR="006B4185" w:rsidRPr="00EE2EEB" w:rsidRDefault="006B4185" w:rsidP="00914AA5">
            <w:pPr>
              <w:jc w:val="both"/>
              <w:rPr>
                <w:sz w:val="20"/>
              </w:rPr>
            </w:pPr>
          </w:p>
        </w:tc>
      </w:tr>
      <w:tr w:rsidR="006B4185" w:rsidRPr="00EE2EEB" w:rsidTr="00914AA5">
        <w:tc>
          <w:tcPr>
            <w:tcW w:w="2427" w:type="pct"/>
            <w:gridSpan w:val="2"/>
          </w:tcPr>
          <w:p w:rsidR="006B4185" w:rsidRPr="00EE2EEB" w:rsidRDefault="006B4185" w:rsidP="00914AA5">
            <w:pPr>
              <w:jc w:val="both"/>
              <w:rPr>
                <w:sz w:val="20"/>
              </w:rPr>
            </w:pPr>
            <w:r w:rsidRPr="00EE2EEB">
              <w:rPr>
                <w:sz w:val="20"/>
              </w:rPr>
              <w:t>June 25, 2014</w:t>
            </w:r>
          </w:p>
          <w:p w:rsidR="006B4185" w:rsidRPr="00EE2EEB" w:rsidRDefault="006B4185" w:rsidP="00914AA5">
            <w:pPr>
              <w:jc w:val="both"/>
              <w:rPr>
                <w:sz w:val="20"/>
              </w:rPr>
            </w:pPr>
            <w:r w:rsidRPr="00EE2EEB">
              <w:rPr>
                <w:sz w:val="20"/>
              </w:rPr>
              <w:t>Ontario Superior Court of Justice</w:t>
            </w:r>
          </w:p>
          <w:p w:rsidR="006B4185" w:rsidRPr="00EE2EEB" w:rsidRDefault="006B4185" w:rsidP="00914AA5">
            <w:pPr>
              <w:jc w:val="both"/>
              <w:rPr>
                <w:sz w:val="20"/>
              </w:rPr>
            </w:pPr>
            <w:r w:rsidRPr="00EE2EEB">
              <w:rPr>
                <w:sz w:val="20"/>
              </w:rPr>
              <w:t>(</w:t>
            </w:r>
            <w:proofErr w:type="spellStart"/>
            <w:r w:rsidRPr="00EE2EEB">
              <w:rPr>
                <w:sz w:val="20"/>
              </w:rPr>
              <w:t>Ducharme</w:t>
            </w:r>
            <w:proofErr w:type="spellEnd"/>
            <w:r w:rsidRPr="00EE2EEB">
              <w:rPr>
                <w:sz w:val="20"/>
              </w:rPr>
              <w:t xml:space="preserve"> J.) (Unreported)</w:t>
            </w:r>
          </w:p>
          <w:p w:rsidR="006B4185" w:rsidRPr="00EE2EEB" w:rsidRDefault="006B4185" w:rsidP="00914AA5">
            <w:pPr>
              <w:jc w:val="both"/>
              <w:rPr>
                <w:sz w:val="20"/>
              </w:rPr>
            </w:pPr>
          </w:p>
        </w:tc>
        <w:tc>
          <w:tcPr>
            <w:tcW w:w="243" w:type="pct"/>
          </w:tcPr>
          <w:p w:rsidR="006B4185" w:rsidRPr="00EE2EEB" w:rsidRDefault="006B4185" w:rsidP="00914AA5">
            <w:pPr>
              <w:jc w:val="both"/>
              <w:rPr>
                <w:sz w:val="20"/>
              </w:rPr>
            </w:pPr>
          </w:p>
        </w:tc>
        <w:tc>
          <w:tcPr>
            <w:tcW w:w="2330" w:type="pct"/>
          </w:tcPr>
          <w:p w:rsidR="006B4185" w:rsidRPr="00EE2EEB" w:rsidRDefault="006B4185" w:rsidP="00914AA5">
            <w:pPr>
              <w:jc w:val="both"/>
              <w:rPr>
                <w:sz w:val="20"/>
              </w:rPr>
            </w:pPr>
            <w:r w:rsidRPr="00EE2EEB">
              <w:rPr>
                <w:sz w:val="20"/>
              </w:rPr>
              <w:t xml:space="preserve">Convictions by jury for first degree murder, aggravated assault, and discharging a prohibited firearm with intent to wound </w:t>
            </w:r>
          </w:p>
        </w:tc>
      </w:tr>
      <w:tr w:rsidR="006B4185" w:rsidRPr="00EE2EEB" w:rsidTr="00914AA5">
        <w:tc>
          <w:tcPr>
            <w:tcW w:w="2427" w:type="pct"/>
            <w:gridSpan w:val="2"/>
          </w:tcPr>
          <w:p w:rsidR="006B4185" w:rsidRPr="00EE2EEB" w:rsidRDefault="006B4185" w:rsidP="00914AA5">
            <w:pPr>
              <w:jc w:val="both"/>
              <w:rPr>
                <w:sz w:val="20"/>
              </w:rPr>
            </w:pPr>
            <w:r w:rsidRPr="00EE2EEB">
              <w:rPr>
                <w:sz w:val="20"/>
              </w:rPr>
              <w:t>June 25, 2018</w:t>
            </w:r>
          </w:p>
          <w:p w:rsidR="006B4185" w:rsidRPr="00EE2EEB" w:rsidRDefault="006B4185" w:rsidP="00914AA5">
            <w:pPr>
              <w:jc w:val="both"/>
              <w:rPr>
                <w:sz w:val="20"/>
              </w:rPr>
            </w:pPr>
            <w:r w:rsidRPr="00EE2EEB">
              <w:rPr>
                <w:sz w:val="20"/>
              </w:rPr>
              <w:t>Court of Appeal for Ontario</w:t>
            </w:r>
          </w:p>
          <w:p w:rsidR="006B4185" w:rsidRPr="00EE2EEB" w:rsidRDefault="006B4185" w:rsidP="00914AA5">
            <w:pPr>
              <w:jc w:val="both"/>
              <w:rPr>
                <w:sz w:val="20"/>
              </w:rPr>
            </w:pPr>
            <w:r w:rsidRPr="00EE2EEB">
              <w:rPr>
                <w:sz w:val="20"/>
              </w:rPr>
              <w:t>(Feldman, Brown, Fairburn JJ.A.)</w:t>
            </w:r>
          </w:p>
          <w:p w:rsidR="006B4185" w:rsidRPr="00EE2EEB" w:rsidRDefault="00EE2EEB" w:rsidP="00914AA5">
            <w:pPr>
              <w:jc w:val="both"/>
              <w:rPr>
                <w:sz w:val="20"/>
                <w:lang w:val="en"/>
              </w:rPr>
            </w:pPr>
            <w:hyperlink r:id="rId15" w:history="1">
              <w:r w:rsidR="006B4185" w:rsidRPr="00EE2EEB">
                <w:rPr>
                  <w:rStyle w:val="Hyperlink"/>
                  <w:sz w:val="20"/>
                </w:rPr>
                <w:t>2018 ONCA 564</w:t>
              </w:r>
            </w:hyperlink>
            <w:r w:rsidR="006B4185" w:rsidRPr="00EE2EEB">
              <w:rPr>
                <w:sz w:val="20"/>
              </w:rPr>
              <w:t>; C61607</w:t>
            </w:r>
          </w:p>
          <w:p w:rsidR="006B4185" w:rsidRPr="00EE2EEB" w:rsidRDefault="006B4185" w:rsidP="00914AA5">
            <w:pPr>
              <w:jc w:val="both"/>
              <w:rPr>
                <w:sz w:val="20"/>
              </w:rPr>
            </w:pPr>
          </w:p>
        </w:tc>
        <w:tc>
          <w:tcPr>
            <w:tcW w:w="243" w:type="pct"/>
          </w:tcPr>
          <w:p w:rsidR="006B4185" w:rsidRPr="00EE2EEB" w:rsidRDefault="006B4185" w:rsidP="00914AA5">
            <w:pPr>
              <w:jc w:val="both"/>
              <w:rPr>
                <w:sz w:val="20"/>
              </w:rPr>
            </w:pPr>
          </w:p>
        </w:tc>
        <w:tc>
          <w:tcPr>
            <w:tcW w:w="2330" w:type="pct"/>
          </w:tcPr>
          <w:p w:rsidR="006B4185" w:rsidRPr="00EE2EEB" w:rsidRDefault="006B4185" w:rsidP="00914AA5">
            <w:pPr>
              <w:jc w:val="both"/>
              <w:rPr>
                <w:sz w:val="20"/>
              </w:rPr>
            </w:pPr>
            <w:r w:rsidRPr="00EE2EEB">
              <w:rPr>
                <w:sz w:val="20"/>
              </w:rPr>
              <w:t>Appeal dismissed</w:t>
            </w:r>
          </w:p>
          <w:p w:rsidR="006B4185" w:rsidRPr="00EE2EEB" w:rsidRDefault="006B4185" w:rsidP="00914AA5">
            <w:pPr>
              <w:jc w:val="both"/>
              <w:rPr>
                <w:sz w:val="20"/>
              </w:rPr>
            </w:pPr>
          </w:p>
        </w:tc>
      </w:tr>
      <w:tr w:rsidR="006B4185" w:rsidRPr="00EE2EEB" w:rsidTr="00914AA5">
        <w:tc>
          <w:tcPr>
            <w:tcW w:w="2427" w:type="pct"/>
            <w:gridSpan w:val="2"/>
          </w:tcPr>
          <w:p w:rsidR="006B4185" w:rsidRPr="00EE2EEB" w:rsidRDefault="006B4185" w:rsidP="00914AA5">
            <w:pPr>
              <w:jc w:val="both"/>
              <w:rPr>
                <w:sz w:val="20"/>
              </w:rPr>
            </w:pPr>
            <w:r w:rsidRPr="00EE2EEB">
              <w:rPr>
                <w:sz w:val="20"/>
              </w:rPr>
              <w:t>September 13, 2019</w:t>
            </w:r>
          </w:p>
          <w:p w:rsidR="006B4185" w:rsidRPr="00EE2EEB" w:rsidRDefault="006B4185" w:rsidP="00914AA5">
            <w:pPr>
              <w:jc w:val="both"/>
              <w:rPr>
                <w:sz w:val="20"/>
              </w:rPr>
            </w:pPr>
            <w:r w:rsidRPr="00EE2EEB">
              <w:rPr>
                <w:sz w:val="20"/>
              </w:rPr>
              <w:t>Supreme Court of Canada</w:t>
            </w:r>
          </w:p>
        </w:tc>
        <w:tc>
          <w:tcPr>
            <w:tcW w:w="243" w:type="pct"/>
          </w:tcPr>
          <w:p w:rsidR="006B4185" w:rsidRPr="00EE2EEB" w:rsidRDefault="006B4185" w:rsidP="00914AA5">
            <w:pPr>
              <w:jc w:val="both"/>
              <w:rPr>
                <w:sz w:val="20"/>
              </w:rPr>
            </w:pPr>
          </w:p>
        </w:tc>
        <w:tc>
          <w:tcPr>
            <w:tcW w:w="2330" w:type="pct"/>
          </w:tcPr>
          <w:p w:rsidR="006B4185" w:rsidRPr="00EE2EEB" w:rsidRDefault="006B4185" w:rsidP="00914AA5">
            <w:pPr>
              <w:jc w:val="both"/>
              <w:rPr>
                <w:sz w:val="20"/>
              </w:rPr>
            </w:pPr>
            <w:r w:rsidRPr="00EE2EEB">
              <w:rPr>
                <w:sz w:val="20"/>
              </w:rPr>
              <w:t>Motion for extension of time to serve and file application for leave to appeal, motion to appoint counsel and Application for leave to appeal filed</w:t>
            </w:r>
          </w:p>
        </w:tc>
      </w:tr>
    </w:tbl>
    <w:p w:rsidR="006B4185" w:rsidRPr="00EE2EEB" w:rsidRDefault="006B4185" w:rsidP="006B4185">
      <w:pPr>
        <w:jc w:val="both"/>
        <w:rPr>
          <w:sz w:val="20"/>
        </w:rPr>
      </w:pPr>
    </w:p>
    <w:p w:rsidR="006B4185" w:rsidRPr="00EE2EEB" w:rsidRDefault="00EE2EEB" w:rsidP="006B4185">
      <w:pPr>
        <w:jc w:val="both"/>
        <w:rPr>
          <w:sz w:val="20"/>
        </w:rPr>
      </w:pPr>
      <w:r w:rsidRPr="00EE2EEB">
        <w:rPr>
          <w:sz w:val="20"/>
        </w:rPr>
        <w:pict>
          <v:rect id="_x0000_i1041" style="width:2in;height:1pt" o:hrpct="0" o:hralign="center" o:hrstd="t" o:hrnoshade="t" o:hr="t" fillcolor="black [3213]" stroked="f"/>
        </w:pict>
      </w:r>
    </w:p>
    <w:p w:rsidR="006B4185" w:rsidRPr="00EE2EEB" w:rsidRDefault="006B4185" w:rsidP="006B41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B4185" w:rsidRPr="00EE2EEB" w:rsidTr="00914AA5">
        <w:tc>
          <w:tcPr>
            <w:tcW w:w="543" w:type="pct"/>
          </w:tcPr>
          <w:p w:rsidR="006B4185" w:rsidRPr="00EE2EEB" w:rsidRDefault="006B4185" w:rsidP="00914AA5">
            <w:pPr>
              <w:jc w:val="both"/>
              <w:rPr>
                <w:sz w:val="20"/>
                <w:lang w:val="fr-CA"/>
              </w:rPr>
            </w:pPr>
            <w:r w:rsidRPr="00EE2EEB">
              <w:rPr>
                <w:rStyle w:val="SCCFileNumberChar"/>
                <w:sz w:val="20"/>
                <w:szCs w:val="20"/>
                <w:lang w:val="fr-CA"/>
              </w:rPr>
              <w:t>39069</w:t>
            </w:r>
          </w:p>
        </w:tc>
        <w:tc>
          <w:tcPr>
            <w:tcW w:w="4457" w:type="pct"/>
          </w:tcPr>
          <w:p w:rsidR="006B4185" w:rsidRPr="00EE2EEB" w:rsidRDefault="006B4185" w:rsidP="00914AA5">
            <w:pPr>
              <w:pStyle w:val="SCCLsocParty"/>
              <w:jc w:val="both"/>
              <w:rPr>
                <w:b/>
                <w:sz w:val="20"/>
                <w:szCs w:val="20"/>
              </w:rPr>
            </w:pPr>
            <w:r w:rsidRPr="00EE2EEB">
              <w:rPr>
                <w:b/>
                <w:sz w:val="20"/>
                <w:szCs w:val="20"/>
              </w:rPr>
              <w:t>Samora Fogah c. Sa Majesté la Reine</w:t>
            </w:r>
          </w:p>
          <w:p w:rsidR="006B4185" w:rsidRPr="00EE2EEB" w:rsidRDefault="006B4185" w:rsidP="00914AA5">
            <w:pPr>
              <w:jc w:val="both"/>
              <w:rPr>
                <w:sz w:val="20"/>
                <w:lang w:val="fr-CA"/>
              </w:rPr>
            </w:pPr>
            <w:r w:rsidRPr="00EE2EEB">
              <w:rPr>
                <w:sz w:val="20"/>
                <w:lang w:val="fr-CA"/>
              </w:rPr>
              <w:t>(Ont.) (Criminelle) (Autorisation)</w:t>
            </w:r>
          </w:p>
        </w:tc>
      </w:tr>
      <w:tr w:rsidR="006B4185" w:rsidRPr="00EE2EEB" w:rsidTr="00914AA5">
        <w:tc>
          <w:tcPr>
            <w:tcW w:w="5000" w:type="pct"/>
            <w:gridSpan w:val="2"/>
          </w:tcPr>
          <w:p w:rsidR="006B4185" w:rsidRPr="00EE2EEB" w:rsidRDefault="006B4185" w:rsidP="00914AA5">
            <w:pPr>
              <w:jc w:val="both"/>
              <w:rPr>
                <w:rFonts w:cs="Times New Roman"/>
                <w:sz w:val="20"/>
                <w:szCs w:val="20"/>
                <w:lang w:val="fr-CA"/>
              </w:rPr>
            </w:pPr>
            <w:r w:rsidRPr="00EE2EEB">
              <w:rPr>
                <w:sz w:val="20"/>
                <w:szCs w:val="20"/>
                <w:lang w:val="fr-CA"/>
              </w:rPr>
              <w:t>La requ</w:t>
            </w:r>
            <w:r w:rsidRPr="00EE2EEB">
              <w:rPr>
                <w:rFonts w:cs="Times New Roman"/>
                <w:sz w:val="20"/>
                <w:szCs w:val="20"/>
                <w:lang w:val="fr-CA"/>
              </w:rPr>
              <w:t>ê</w:t>
            </w:r>
            <w:r w:rsidRPr="00EE2EEB">
              <w:rPr>
                <w:sz w:val="20"/>
                <w:szCs w:val="20"/>
                <w:lang w:val="fr-CA"/>
              </w:rPr>
              <w:t>te en prorogation du d</w:t>
            </w:r>
            <w:r w:rsidRPr="00EE2EEB">
              <w:rPr>
                <w:rFonts w:cs="Times New Roman"/>
                <w:sz w:val="20"/>
                <w:szCs w:val="20"/>
                <w:lang w:val="fr-CA"/>
              </w:rPr>
              <w:t>é</w:t>
            </w:r>
            <w:r w:rsidRPr="00EE2EEB">
              <w:rPr>
                <w:sz w:val="20"/>
                <w:szCs w:val="20"/>
                <w:lang w:val="fr-CA"/>
              </w:rPr>
              <w:t>lai de signification et de d</w:t>
            </w:r>
            <w:r w:rsidRPr="00EE2EEB">
              <w:rPr>
                <w:rFonts w:cs="Times New Roman"/>
                <w:sz w:val="20"/>
                <w:szCs w:val="20"/>
                <w:lang w:val="fr-CA"/>
              </w:rPr>
              <w:t>é</w:t>
            </w:r>
            <w:r w:rsidRPr="00EE2EEB">
              <w:rPr>
                <w:sz w:val="20"/>
                <w:szCs w:val="20"/>
                <w:lang w:val="fr-CA"/>
              </w:rPr>
              <w:t>p</w:t>
            </w:r>
            <w:r w:rsidRPr="00EE2EEB">
              <w:rPr>
                <w:rFonts w:cs="Times New Roman"/>
                <w:sz w:val="20"/>
                <w:szCs w:val="20"/>
                <w:lang w:val="fr-CA"/>
              </w:rPr>
              <w:t>ô</w:t>
            </w:r>
            <w:r w:rsidRPr="00EE2EEB">
              <w:rPr>
                <w:sz w:val="20"/>
                <w:szCs w:val="20"/>
                <w:lang w:val="fr-CA"/>
              </w:rPr>
              <w:t>t de la demande d’autorisation d’appel est accueillie. La requ</w:t>
            </w:r>
            <w:r w:rsidRPr="00EE2EEB">
              <w:rPr>
                <w:rFonts w:cs="Times New Roman"/>
                <w:sz w:val="20"/>
                <w:szCs w:val="20"/>
                <w:lang w:val="fr-CA"/>
              </w:rPr>
              <w:t>ê</w:t>
            </w:r>
            <w:r w:rsidRPr="00EE2EEB">
              <w:rPr>
                <w:sz w:val="20"/>
                <w:szCs w:val="20"/>
                <w:lang w:val="fr-CA"/>
              </w:rPr>
              <w:t>te pour nommer</w:t>
            </w:r>
            <w:r w:rsidRPr="00EE2EEB">
              <w:rPr>
                <w:rFonts w:cs="Times New Roman"/>
                <w:sz w:val="20"/>
                <w:szCs w:val="20"/>
                <w:lang w:val="fr-CA"/>
              </w:rPr>
              <w:t xml:space="preserve"> un avocat est rejetée. </w:t>
            </w:r>
            <w:r w:rsidRPr="00EE2EEB">
              <w:rPr>
                <w:sz w:val="20"/>
                <w:szCs w:val="20"/>
                <w:lang w:val="fr-CA"/>
              </w:rPr>
              <w:t xml:space="preserve"> La demande d’autorisation d’appel de l’arrêt de la </w:t>
            </w:r>
            <w:r w:rsidRPr="00EE2EEB">
              <w:rPr>
                <w:sz w:val="20"/>
                <w:szCs w:val="20"/>
                <w:lang w:val="fr-FR"/>
              </w:rPr>
              <w:t>Cour d’appel de l’Ontario</w:t>
            </w:r>
            <w:r w:rsidRPr="00EE2EEB">
              <w:rPr>
                <w:sz w:val="20"/>
                <w:szCs w:val="20"/>
                <w:lang w:val="fr-CA"/>
              </w:rPr>
              <w:t xml:space="preserve">, numéro </w:t>
            </w:r>
            <w:r w:rsidRPr="00EE2EEB">
              <w:rPr>
                <w:sz w:val="20"/>
                <w:szCs w:val="20"/>
                <w:lang w:val="fr-FR"/>
              </w:rPr>
              <w:t>C61607</w:t>
            </w:r>
            <w:r w:rsidRPr="00EE2EEB">
              <w:rPr>
                <w:sz w:val="20"/>
                <w:szCs w:val="20"/>
                <w:lang w:val="fr-CA"/>
              </w:rPr>
              <w:t xml:space="preserve">, </w:t>
            </w:r>
            <w:r w:rsidRPr="00EE2EEB">
              <w:rPr>
                <w:sz w:val="20"/>
                <w:szCs w:val="20"/>
                <w:lang w:val="fr-FR"/>
              </w:rPr>
              <w:t xml:space="preserve">2018 ONCA 564, </w:t>
            </w:r>
            <w:r w:rsidRPr="00EE2EEB">
              <w:rPr>
                <w:sz w:val="20"/>
                <w:szCs w:val="20"/>
                <w:lang w:val="fr-CA"/>
              </w:rPr>
              <w:t xml:space="preserve">daté du </w:t>
            </w:r>
            <w:r w:rsidRPr="00EE2EEB">
              <w:rPr>
                <w:sz w:val="20"/>
                <w:szCs w:val="20"/>
                <w:lang w:val="fr-FR"/>
              </w:rPr>
              <w:t>25 juin 2018</w:t>
            </w:r>
            <w:r w:rsidRPr="00EE2EEB">
              <w:rPr>
                <w:sz w:val="20"/>
                <w:szCs w:val="20"/>
                <w:lang w:val="fr-CA"/>
              </w:rPr>
              <w:t xml:space="preserve">, est </w:t>
            </w:r>
            <w:r w:rsidRPr="00EE2EEB">
              <w:rPr>
                <w:rFonts w:cs="Times New Roman"/>
                <w:sz w:val="20"/>
                <w:szCs w:val="20"/>
                <w:lang w:val="fr-CA"/>
              </w:rPr>
              <w:t>rejetée.</w:t>
            </w:r>
          </w:p>
          <w:p w:rsidR="006B4185" w:rsidRPr="00EE2EEB" w:rsidRDefault="006B4185" w:rsidP="00914AA5">
            <w:pPr>
              <w:jc w:val="both"/>
              <w:rPr>
                <w:sz w:val="20"/>
                <w:lang w:val="fr-CA"/>
              </w:rPr>
            </w:pPr>
          </w:p>
        </w:tc>
      </w:tr>
      <w:tr w:rsidR="006B4185" w:rsidRPr="00EE2EEB" w:rsidTr="00914AA5">
        <w:tc>
          <w:tcPr>
            <w:tcW w:w="5000" w:type="pct"/>
            <w:gridSpan w:val="2"/>
          </w:tcPr>
          <w:p w:rsidR="006B4185" w:rsidRPr="00EE2EEB" w:rsidRDefault="006B4185" w:rsidP="00914AA5">
            <w:pPr>
              <w:jc w:val="both"/>
              <w:rPr>
                <w:sz w:val="20"/>
                <w:lang w:val="fr-CA"/>
              </w:rPr>
            </w:pPr>
            <w:r w:rsidRPr="00EE2EEB">
              <w:rPr>
                <w:sz w:val="20"/>
                <w:lang w:val="fr-CA"/>
              </w:rPr>
              <w:t>Droit criminel — Exposé au jury — Doute raisonnable — Le juge du procès a</w:t>
            </w:r>
            <w:r w:rsidRPr="00EE2EEB">
              <w:rPr>
                <w:sz w:val="20"/>
                <w:lang w:val="fr-CA"/>
              </w:rPr>
              <w:noBreakHyphen/>
              <w:t>t</w:t>
            </w:r>
            <w:r w:rsidRPr="00EE2EEB">
              <w:rPr>
                <w:sz w:val="20"/>
                <w:lang w:val="fr-CA"/>
              </w:rPr>
              <w:noBreakHyphen/>
              <w:t>il commis une erreur en demandant au jury, dans l’appréciation du doute raisonnable, d’examiner des éléments de preuve à l’appui présentés par la défense ou d’autres éléments de preuve sur lesquels la défense s’est appuyée?</w:t>
            </w:r>
          </w:p>
        </w:tc>
      </w:tr>
      <w:tr w:rsidR="006B4185" w:rsidRPr="00EE2EEB" w:rsidTr="00914AA5">
        <w:tc>
          <w:tcPr>
            <w:tcW w:w="5000" w:type="pct"/>
            <w:gridSpan w:val="2"/>
          </w:tcPr>
          <w:p w:rsidR="006B4185" w:rsidRPr="00EE2EEB" w:rsidRDefault="006B4185" w:rsidP="00914AA5">
            <w:pPr>
              <w:jc w:val="both"/>
              <w:rPr>
                <w:sz w:val="20"/>
                <w:lang w:val="fr-CA"/>
              </w:rPr>
            </w:pPr>
          </w:p>
        </w:tc>
      </w:tr>
    </w:tbl>
    <w:p w:rsidR="00D8645F" w:rsidRPr="00EE2EEB" w:rsidRDefault="00D8645F">
      <w:pPr>
        <w:rPr>
          <w:lang w:val="fr-CA"/>
        </w:rPr>
      </w:pPr>
      <w:r w:rsidRPr="00EE2EE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B4185" w:rsidRPr="00EE2EEB" w:rsidTr="00914AA5">
        <w:tc>
          <w:tcPr>
            <w:tcW w:w="5000" w:type="pct"/>
            <w:gridSpan w:val="3"/>
          </w:tcPr>
          <w:p w:rsidR="006B4185" w:rsidRPr="00EE2EEB" w:rsidRDefault="006B4185" w:rsidP="00914AA5">
            <w:pPr>
              <w:jc w:val="both"/>
              <w:rPr>
                <w:sz w:val="20"/>
                <w:lang w:val="fr-CA"/>
              </w:rPr>
            </w:pPr>
            <w:r w:rsidRPr="00EE2EEB">
              <w:rPr>
                <w:sz w:val="20"/>
                <w:lang w:val="fr-CA"/>
              </w:rPr>
              <w:t xml:space="preserve">À l’extérieur d’un bar à Toronto, M. Durant a été mortellement atteint par balle et M. Ruffolo a été atteint par balle à la jambe. Monsieur Fogah a été accusé de quatre infractions et a subi son procès devant un jury. Le juge du procès a donné au jury des directives relatives au doute raisonnable. Dans son exposé sur le doute raisonnable, le juge a donné des directives sur le verdict qu’il convenait de rendre si le jury ajoutait foi ou non à la preuve de M. Fogah appuyée par les autres éléments de preuve sur lesquels la défense s’appuyait ou si le témoignage de M. Fogah ou les autres éléments de preuve sur lesquels la défense s’appuyait ne suscitaient dans leur esprit aucun doute raisonnable au sujet de sa culpabilité. Le jury a déclaré M. Fogah coupable de meurtre au premier degré, de voies de fait graves et d’avoir déchargé une arme à feu prohibée avec l’intention de blesser. La Cour d’appel a rejeté l’appel des déclarations de culpabilité. </w:t>
            </w:r>
          </w:p>
          <w:p w:rsidR="006B4185" w:rsidRPr="00EE2EEB" w:rsidRDefault="006B4185" w:rsidP="00914AA5">
            <w:pPr>
              <w:jc w:val="both"/>
              <w:rPr>
                <w:sz w:val="20"/>
                <w:lang w:val="fr-CA"/>
              </w:rPr>
            </w:pPr>
          </w:p>
        </w:tc>
      </w:tr>
      <w:tr w:rsidR="006B4185" w:rsidRPr="00EE2EEB" w:rsidTr="00914AA5">
        <w:tc>
          <w:tcPr>
            <w:tcW w:w="2427" w:type="pct"/>
          </w:tcPr>
          <w:p w:rsidR="006B4185" w:rsidRPr="00EE2EEB" w:rsidRDefault="006B4185" w:rsidP="00914AA5">
            <w:pPr>
              <w:jc w:val="both"/>
              <w:rPr>
                <w:sz w:val="20"/>
                <w:lang w:val="fr-CA"/>
              </w:rPr>
            </w:pPr>
            <w:r w:rsidRPr="00EE2EEB">
              <w:rPr>
                <w:sz w:val="20"/>
                <w:lang w:val="fr-CA"/>
              </w:rPr>
              <w:t>25 juillet 2014</w:t>
            </w:r>
          </w:p>
          <w:p w:rsidR="006B4185" w:rsidRPr="00EE2EEB" w:rsidRDefault="006B4185" w:rsidP="00914AA5">
            <w:pPr>
              <w:jc w:val="both"/>
              <w:rPr>
                <w:sz w:val="20"/>
                <w:lang w:val="fr-CA"/>
              </w:rPr>
            </w:pPr>
            <w:r w:rsidRPr="00EE2EEB">
              <w:rPr>
                <w:sz w:val="20"/>
                <w:lang w:val="fr-CA"/>
              </w:rPr>
              <w:t>Cour supérieure de justice de l’Ontario</w:t>
            </w:r>
          </w:p>
          <w:p w:rsidR="006B4185" w:rsidRPr="00EE2EEB" w:rsidRDefault="006B4185" w:rsidP="00914AA5">
            <w:pPr>
              <w:jc w:val="both"/>
              <w:rPr>
                <w:sz w:val="20"/>
                <w:lang w:val="fr-CA"/>
              </w:rPr>
            </w:pPr>
            <w:r w:rsidRPr="00EE2EEB">
              <w:rPr>
                <w:sz w:val="20"/>
                <w:lang w:val="fr-CA"/>
              </w:rPr>
              <w:t>(Juge Ducharme) (non publié)</w:t>
            </w:r>
          </w:p>
          <w:p w:rsidR="006B4185" w:rsidRPr="00EE2EEB" w:rsidRDefault="006B4185" w:rsidP="00914AA5">
            <w:pPr>
              <w:jc w:val="both"/>
              <w:rPr>
                <w:sz w:val="20"/>
                <w:lang w:val="fr-CA"/>
              </w:rPr>
            </w:pPr>
          </w:p>
        </w:tc>
        <w:tc>
          <w:tcPr>
            <w:tcW w:w="243" w:type="pct"/>
          </w:tcPr>
          <w:p w:rsidR="006B4185" w:rsidRPr="00EE2EEB" w:rsidRDefault="006B4185" w:rsidP="00914AA5">
            <w:pPr>
              <w:jc w:val="both"/>
              <w:rPr>
                <w:sz w:val="20"/>
                <w:lang w:val="fr-CA"/>
              </w:rPr>
            </w:pPr>
          </w:p>
        </w:tc>
        <w:tc>
          <w:tcPr>
            <w:tcW w:w="2330" w:type="pct"/>
          </w:tcPr>
          <w:p w:rsidR="006B4185" w:rsidRPr="00EE2EEB" w:rsidRDefault="006B4185" w:rsidP="00914AA5">
            <w:pPr>
              <w:jc w:val="both"/>
              <w:rPr>
                <w:sz w:val="20"/>
                <w:lang w:val="fr-CA"/>
              </w:rPr>
            </w:pPr>
            <w:r w:rsidRPr="00EE2EEB">
              <w:rPr>
                <w:sz w:val="20"/>
                <w:lang w:val="fr-CA"/>
              </w:rPr>
              <w:t>Déclarations de culpabilité par un jury de meurtre au premier degré, de voies de fait graves et d’avoir déchargé une arme à feu prohibée avec l’intention de blesser</w:t>
            </w:r>
          </w:p>
        </w:tc>
      </w:tr>
      <w:tr w:rsidR="006B4185" w:rsidRPr="00EE2EEB" w:rsidTr="00914AA5">
        <w:tc>
          <w:tcPr>
            <w:tcW w:w="2427" w:type="pct"/>
          </w:tcPr>
          <w:p w:rsidR="006B4185" w:rsidRPr="00EE2EEB" w:rsidRDefault="006B4185" w:rsidP="00914AA5">
            <w:pPr>
              <w:jc w:val="both"/>
              <w:rPr>
                <w:sz w:val="20"/>
                <w:lang w:val="fr-CA"/>
              </w:rPr>
            </w:pPr>
            <w:r w:rsidRPr="00EE2EEB">
              <w:rPr>
                <w:sz w:val="20"/>
                <w:lang w:val="fr-CA"/>
              </w:rPr>
              <w:t>25 juillet 2018</w:t>
            </w:r>
          </w:p>
          <w:p w:rsidR="006B4185" w:rsidRPr="00EE2EEB" w:rsidRDefault="006B4185" w:rsidP="00914AA5">
            <w:pPr>
              <w:jc w:val="both"/>
              <w:rPr>
                <w:sz w:val="20"/>
                <w:lang w:val="fr-CA"/>
              </w:rPr>
            </w:pPr>
            <w:r w:rsidRPr="00EE2EEB">
              <w:rPr>
                <w:sz w:val="20"/>
                <w:lang w:val="fr-CA"/>
              </w:rPr>
              <w:t>Cour d’appel de l’Ontario</w:t>
            </w:r>
          </w:p>
          <w:p w:rsidR="006B4185" w:rsidRPr="00EE2EEB" w:rsidRDefault="006B4185" w:rsidP="00914AA5">
            <w:pPr>
              <w:jc w:val="both"/>
              <w:rPr>
                <w:sz w:val="20"/>
                <w:lang w:val="fr-CA"/>
              </w:rPr>
            </w:pPr>
            <w:r w:rsidRPr="00EE2EEB">
              <w:rPr>
                <w:sz w:val="20"/>
                <w:lang w:val="fr-CA"/>
              </w:rPr>
              <w:t xml:space="preserve">(Juges Feldman, Brown et </w:t>
            </w:r>
            <w:proofErr w:type="spellStart"/>
            <w:r w:rsidRPr="00EE2EEB">
              <w:rPr>
                <w:sz w:val="20"/>
                <w:lang w:val="fr-CA"/>
              </w:rPr>
              <w:t>Fairburn</w:t>
            </w:r>
            <w:proofErr w:type="spellEnd"/>
            <w:r w:rsidRPr="00EE2EEB">
              <w:rPr>
                <w:sz w:val="20"/>
                <w:lang w:val="fr-CA"/>
              </w:rPr>
              <w:t>)</w:t>
            </w:r>
          </w:p>
          <w:p w:rsidR="006B4185" w:rsidRPr="00EE2EEB" w:rsidRDefault="00EE2EEB" w:rsidP="00914AA5">
            <w:pPr>
              <w:jc w:val="both"/>
              <w:rPr>
                <w:sz w:val="20"/>
                <w:lang w:val="fr-CA"/>
              </w:rPr>
            </w:pPr>
            <w:hyperlink r:id="rId16" w:history="1">
              <w:r w:rsidR="006B4185" w:rsidRPr="00EE2EEB">
                <w:rPr>
                  <w:rStyle w:val="Hyperlink"/>
                  <w:sz w:val="20"/>
                  <w:lang w:val="fr-CA"/>
                </w:rPr>
                <w:t>2018 ONCA 564</w:t>
              </w:r>
            </w:hyperlink>
            <w:r w:rsidR="006B4185" w:rsidRPr="00EE2EEB">
              <w:rPr>
                <w:sz w:val="20"/>
                <w:lang w:val="fr-CA"/>
              </w:rPr>
              <w:t>; C61607</w:t>
            </w:r>
          </w:p>
          <w:p w:rsidR="006B4185" w:rsidRPr="00EE2EEB" w:rsidRDefault="006B4185" w:rsidP="00914AA5">
            <w:pPr>
              <w:jc w:val="both"/>
              <w:rPr>
                <w:sz w:val="20"/>
                <w:lang w:val="fr-CA"/>
              </w:rPr>
            </w:pPr>
          </w:p>
        </w:tc>
        <w:tc>
          <w:tcPr>
            <w:tcW w:w="243" w:type="pct"/>
          </w:tcPr>
          <w:p w:rsidR="006B4185" w:rsidRPr="00EE2EEB" w:rsidRDefault="006B4185" w:rsidP="00914AA5">
            <w:pPr>
              <w:jc w:val="both"/>
              <w:rPr>
                <w:sz w:val="20"/>
                <w:lang w:val="fr-CA"/>
              </w:rPr>
            </w:pPr>
          </w:p>
        </w:tc>
        <w:tc>
          <w:tcPr>
            <w:tcW w:w="2330" w:type="pct"/>
          </w:tcPr>
          <w:p w:rsidR="006B4185" w:rsidRPr="00EE2EEB" w:rsidRDefault="006B4185" w:rsidP="00914AA5">
            <w:pPr>
              <w:jc w:val="both"/>
              <w:rPr>
                <w:sz w:val="20"/>
                <w:lang w:val="fr-CA"/>
              </w:rPr>
            </w:pPr>
            <w:r w:rsidRPr="00EE2EEB">
              <w:rPr>
                <w:sz w:val="20"/>
                <w:lang w:val="fr-CA"/>
              </w:rPr>
              <w:t>Rejet de l’appel</w:t>
            </w:r>
          </w:p>
          <w:p w:rsidR="006B4185" w:rsidRPr="00EE2EEB" w:rsidRDefault="006B4185" w:rsidP="00914AA5">
            <w:pPr>
              <w:jc w:val="both"/>
              <w:rPr>
                <w:sz w:val="20"/>
                <w:lang w:val="fr-CA"/>
              </w:rPr>
            </w:pPr>
          </w:p>
        </w:tc>
      </w:tr>
      <w:tr w:rsidR="006B4185" w:rsidRPr="00EE2EEB" w:rsidTr="00914AA5">
        <w:tc>
          <w:tcPr>
            <w:tcW w:w="2427" w:type="pct"/>
          </w:tcPr>
          <w:p w:rsidR="006B4185" w:rsidRPr="00EE2EEB" w:rsidRDefault="006B4185" w:rsidP="00914AA5">
            <w:pPr>
              <w:jc w:val="both"/>
              <w:rPr>
                <w:sz w:val="20"/>
                <w:lang w:val="fr-CA"/>
              </w:rPr>
            </w:pPr>
            <w:r w:rsidRPr="00EE2EEB">
              <w:rPr>
                <w:sz w:val="20"/>
                <w:lang w:val="fr-CA"/>
              </w:rPr>
              <w:t>13 septembre 2019</w:t>
            </w:r>
          </w:p>
          <w:p w:rsidR="006B4185" w:rsidRPr="00EE2EEB" w:rsidRDefault="006B4185" w:rsidP="00914AA5">
            <w:pPr>
              <w:jc w:val="both"/>
              <w:rPr>
                <w:sz w:val="20"/>
                <w:lang w:val="fr-CA"/>
              </w:rPr>
            </w:pPr>
            <w:r w:rsidRPr="00EE2EEB">
              <w:rPr>
                <w:sz w:val="20"/>
                <w:lang w:val="fr-CA"/>
              </w:rPr>
              <w:t>Cour suprême du Canada</w:t>
            </w:r>
          </w:p>
        </w:tc>
        <w:tc>
          <w:tcPr>
            <w:tcW w:w="243" w:type="pct"/>
          </w:tcPr>
          <w:p w:rsidR="006B4185" w:rsidRPr="00EE2EEB" w:rsidRDefault="006B4185" w:rsidP="00914AA5">
            <w:pPr>
              <w:jc w:val="both"/>
              <w:rPr>
                <w:sz w:val="20"/>
                <w:lang w:val="fr-CA"/>
              </w:rPr>
            </w:pPr>
          </w:p>
        </w:tc>
        <w:tc>
          <w:tcPr>
            <w:tcW w:w="2330" w:type="pct"/>
          </w:tcPr>
          <w:p w:rsidR="006B4185" w:rsidRPr="00EE2EEB" w:rsidRDefault="006B4185" w:rsidP="00914AA5">
            <w:pPr>
              <w:jc w:val="both"/>
              <w:rPr>
                <w:sz w:val="20"/>
                <w:lang w:val="fr-CA"/>
              </w:rPr>
            </w:pPr>
            <w:r w:rsidRPr="00EE2EEB">
              <w:rPr>
                <w:sz w:val="20"/>
                <w:lang w:val="fr-CA"/>
              </w:rPr>
              <w:t>Dépôt de la requête en prorogation du délai de signification et de dépôt de la demande d’autorisation d’appel, de la requête en nomination d’un procureur et de la demande d’autorisation d’appel</w:t>
            </w:r>
          </w:p>
        </w:tc>
      </w:tr>
    </w:tbl>
    <w:p w:rsidR="006B4185" w:rsidRPr="00EE2EEB" w:rsidRDefault="006B4185" w:rsidP="006B4185">
      <w:pPr>
        <w:jc w:val="both"/>
        <w:rPr>
          <w:sz w:val="20"/>
          <w:lang w:val="fr-CA"/>
        </w:rPr>
      </w:pPr>
    </w:p>
    <w:p w:rsidR="006B4185" w:rsidRPr="00EE2EEB" w:rsidRDefault="00EE2EEB" w:rsidP="006B4185">
      <w:pPr>
        <w:jc w:val="both"/>
        <w:rPr>
          <w:sz w:val="20"/>
          <w:lang w:val="fr-CA"/>
        </w:rPr>
      </w:pPr>
      <w:r w:rsidRPr="00EE2EEB">
        <w:rPr>
          <w:sz w:val="20"/>
        </w:rPr>
        <w:pict>
          <v:rect id="_x0000_i1042" style="width:2in;height:1pt" o:hrpct="0" o:hralign="center" o:hrstd="t" o:hrnoshade="t" o:hr="t" fillcolor="black [3213]" stroked="f"/>
        </w:pict>
      </w:r>
    </w:p>
    <w:p w:rsidR="006B4185" w:rsidRPr="00EE2EEB" w:rsidRDefault="006B4185" w:rsidP="006B418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B4185" w:rsidRPr="00EE2EEB" w:rsidTr="00914AA5">
        <w:tc>
          <w:tcPr>
            <w:tcW w:w="543" w:type="pct"/>
          </w:tcPr>
          <w:p w:rsidR="006B4185" w:rsidRPr="00EE2EEB" w:rsidRDefault="006B4185" w:rsidP="00914AA5">
            <w:pPr>
              <w:jc w:val="both"/>
              <w:rPr>
                <w:sz w:val="20"/>
              </w:rPr>
            </w:pPr>
            <w:r w:rsidRPr="00EE2EEB">
              <w:rPr>
                <w:rStyle w:val="SCCFileNumberChar"/>
                <w:sz w:val="20"/>
                <w:szCs w:val="20"/>
              </w:rPr>
              <w:t>39051</w:t>
            </w:r>
          </w:p>
        </w:tc>
        <w:tc>
          <w:tcPr>
            <w:tcW w:w="4457" w:type="pct"/>
            <w:gridSpan w:val="3"/>
          </w:tcPr>
          <w:p w:rsidR="006B4185" w:rsidRPr="00EE2EEB" w:rsidRDefault="006B4185" w:rsidP="00914AA5">
            <w:pPr>
              <w:pStyle w:val="SCCLsocParty"/>
              <w:jc w:val="both"/>
              <w:rPr>
                <w:b/>
                <w:sz w:val="20"/>
                <w:szCs w:val="20"/>
              </w:rPr>
            </w:pPr>
            <w:r w:rsidRPr="00EE2EEB">
              <w:rPr>
                <w:b/>
                <w:sz w:val="20"/>
                <w:szCs w:val="20"/>
              </w:rPr>
              <w:t>Halima Mhaichar v. Commission des normes, de l’équité, de la santé et de la sécurité du travail</w:t>
            </w:r>
          </w:p>
          <w:p w:rsidR="006B4185" w:rsidRPr="00EE2EEB" w:rsidRDefault="006B4185" w:rsidP="00914AA5">
            <w:pPr>
              <w:pStyle w:val="SCCLsocOtherPartySeparator"/>
              <w:rPr>
                <w:sz w:val="20"/>
                <w:szCs w:val="20"/>
                <w:lang w:val="en-CA"/>
              </w:rPr>
            </w:pPr>
            <w:r w:rsidRPr="00EE2EEB">
              <w:rPr>
                <w:sz w:val="20"/>
                <w:szCs w:val="20"/>
                <w:lang w:val="en-CA"/>
              </w:rPr>
              <w:t>- and -</w:t>
            </w:r>
          </w:p>
          <w:p w:rsidR="006B4185" w:rsidRPr="00EE2EEB" w:rsidRDefault="006B4185" w:rsidP="00914AA5">
            <w:pPr>
              <w:pStyle w:val="SCCLsocParty"/>
              <w:jc w:val="both"/>
              <w:rPr>
                <w:b/>
                <w:sz w:val="20"/>
                <w:szCs w:val="20"/>
                <w:lang w:val="en-CA"/>
              </w:rPr>
            </w:pPr>
            <w:r w:rsidRPr="00EE2EEB">
              <w:rPr>
                <w:b/>
                <w:sz w:val="20"/>
                <w:szCs w:val="20"/>
                <w:lang w:val="en-CA"/>
              </w:rPr>
              <w:t>Attorney General of Quebec and Crocs Canada Inc.</w:t>
            </w:r>
          </w:p>
          <w:p w:rsidR="006B4185" w:rsidRPr="00EE2EEB" w:rsidRDefault="006B4185" w:rsidP="00914AA5">
            <w:pPr>
              <w:jc w:val="both"/>
              <w:rPr>
                <w:sz w:val="20"/>
              </w:rPr>
            </w:pPr>
            <w:r w:rsidRPr="00EE2EEB">
              <w:rPr>
                <w:sz w:val="20"/>
              </w:rPr>
              <w:t>(Que.) (Civil) (By Leave)</w:t>
            </w:r>
          </w:p>
        </w:tc>
      </w:tr>
      <w:tr w:rsidR="006B4185" w:rsidRPr="00EE2EEB" w:rsidTr="00914AA5">
        <w:tc>
          <w:tcPr>
            <w:tcW w:w="5000" w:type="pct"/>
            <w:gridSpan w:val="4"/>
          </w:tcPr>
          <w:p w:rsidR="006B4185" w:rsidRPr="00EE2EEB" w:rsidRDefault="006B4185" w:rsidP="00914AA5">
            <w:pPr>
              <w:jc w:val="both"/>
              <w:rPr>
                <w:sz w:val="20"/>
                <w:szCs w:val="20"/>
              </w:rPr>
            </w:pPr>
            <w:r w:rsidRPr="00EE2EEB">
              <w:rPr>
                <w:sz w:val="20"/>
                <w:szCs w:val="20"/>
              </w:rPr>
              <w:t xml:space="preserve">The application for leave to appeal from the judgment of the </w:t>
            </w:r>
            <w:r w:rsidRPr="00EE2EEB">
              <w:rPr>
                <w:sz w:val="20"/>
                <w:szCs w:val="20"/>
                <w:lang w:val="en-US"/>
              </w:rPr>
              <w:t>Court of Appeal of Quebec (Montréal)</w:t>
            </w:r>
            <w:r w:rsidRPr="00EE2EEB">
              <w:rPr>
                <w:sz w:val="20"/>
                <w:szCs w:val="20"/>
              </w:rPr>
              <w:t xml:space="preserve">, Number </w:t>
            </w:r>
            <w:r w:rsidRPr="00EE2EEB">
              <w:rPr>
                <w:sz w:val="20"/>
                <w:szCs w:val="20"/>
                <w:lang w:val="en-US"/>
              </w:rPr>
              <w:t>500-09-027331-180</w:t>
            </w:r>
            <w:r w:rsidRPr="00EE2EEB">
              <w:rPr>
                <w:sz w:val="20"/>
                <w:szCs w:val="20"/>
              </w:rPr>
              <w:t xml:space="preserve">, </w:t>
            </w:r>
            <w:r w:rsidRPr="00EE2EEB">
              <w:rPr>
                <w:sz w:val="20"/>
                <w:szCs w:val="20"/>
                <w:lang w:val="en-US"/>
              </w:rPr>
              <w:t xml:space="preserve">2019 QCCA 2041, </w:t>
            </w:r>
            <w:r w:rsidRPr="00EE2EEB">
              <w:rPr>
                <w:sz w:val="20"/>
                <w:szCs w:val="20"/>
              </w:rPr>
              <w:t xml:space="preserve">dated </w:t>
            </w:r>
            <w:r w:rsidRPr="00EE2EEB">
              <w:rPr>
                <w:sz w:val="20"/>
                <w:szCs w:val="20"/>
                <w:lang w:val="en-US"/>
              </w:rPr>
              <w:t>November 28, 2019,</w:t>
            </w:r>
            <w:r w:rsidRPr="00EE2EEB">
              <w:rPr>
                <w:sz w:val="20"/>
                <w:szCs w:val="20"/>
              </w:rPr>
              <w:t xml:space="preserve"> is dismissed without costs.</w:t>
            </w:r>
          </w:p>
          <w:p w:rsidR="006B4185" w:rsidRPr="00EE2EEB" w:rsidRDefault="006B4185" w:rsidP="00914AA5">
            <w:pPr>
              <w:jc w:val="both"/>
              <w:rPr>
                <w:sz w:val="20"/>
              </w:rPr>
            </w:pPr>
          </w:p>
        </w:tc>
      </w:tr>
      <w:tr w:rsidR="006B4185" w:rsidRPr="00EE2EEB" w:rsidTr="00914AA5">
        <w:tc>
          <w:tcPr>
            <w:tcW w:w="5000" w:type="pct"/>
            <w:gridSpan w:val="4"/>
          </w:tcPr>
          <w:p w:rsidR="006B4185" w:rsidRPr="00EE2EEB" w:rsidRDefault="006B4185" w:rsidP="00914AA5">
            <w:pPr>
              <w:jc w:val="both"/>
              <w:rPr>
                <w:sz w:val="20"/>
              </w:rPr>
            </w:pPr>
            <w:r w:rsidRPr="00EE2EEB">
              <w:rPr>
                <w:sz w:val="20"/>
              </w:rPr>
              <w:t xml:space="preserve">Administrative law — Boards and tribunals — Commission des </w:t>
            </w:r>
            <w:proofErr w:type="spellStart"/>
            <w:r w:rsidRPr="00EE2EEB">
              <w:rPr>
                <w:sz w:val="20"/>
              </w:rPr>
              <w:t>normes</w:t>
            </w:r>
            <w:proofErr w:type="spellEnd"/>
            <w:r w:rsidRPr="00EE2EEB">
              <w:rPr>
                <w:sz w:val="20"/>
              </w:rPr>
              <w:t xml:space="preserve">, de l’équité, de la santé et de la </w:t>
            </w:r>
            <w:proofErr w:type="spellStart"/>
            <w:r w:rsidRPr="00EE2EEB">
              <w:rPr>
                <w:sz w:val="20"/>
              </w:rPr>
              <w:t>sécurité</w:t>
            </w:r>
            <w:proofErr w:type="spellEnd"/>
            <w:r w:rsidRPr="00EE2EEB">
              <w:rPr>
                <w:sz w:val="20"/>
              </w:rPr>
              <w:t xml:space="preserve"> du travail — Procedure — Whether administrative decision declared null </w:t>
            </w:r>
            <w:r w:rsidRPr="00EE2EEB">
              <w:rPr>
                <w:i/>
                <w:sz w:val="20"/>
              </w:rPr>
              <w:t xml:space="preserve">ab initio </w:t>
            </w:r>
            <w:r w:rsidRPr="00EE2EEB">
              <w:rPr>
                <w:sz w:val="20"/>
              </w:rPr>
              <w:t>can continue to produce effects to detriment of individual — Whether individual is prohibited from applying for mandamus to enforce decision that is final and without appeal if another administrative remedy, for other reasons, could potentially lead to similar result.</w:t>
            </w:r>
          </w:p>
        </w:tc>
      </w:tr>
      <w:tr w:rsidR="006B4185" w:rsidRPr="00EE2EEB" w:rsidTr="00914AA5">
        <w:tc>
          <w:tcPr>
            <w:tcW w:w="5000" w:type="pct"/>
            <w:gridSpan w:val="4"/>
          </w:tcPr>
          <w:p w:rsidR="006B4185" w:rsidRPr="00EE2EEB" w:rsidRDefault="006B4185" w:rsidP="00914AA5">
            <w:pPr>
              <w:jc w:val="both"/>
              <w:rPr>
                <w:sz w:val="20"/>
              </w:rPr>
            </w:pPr>
          </w:p>
        </w:tc>
      </w:tr>
      <w:tr w:rsidR="006B4185" w:rsidRPr="00EE2EEB" w:rsidTr="00914AA5">
        <w:tc>
          <w:tcPr>
            <w:tcW w:w="5000" w:type="pct"/>
            <w:gridSpan w:val="4"/>
          </w:tcPr>
          <w:p w:rsidR="006B4185" w:rsidRPr="00EE2EEB" w:rsidRDefault="006B4185" w:rsidP="00914AA5">
            <w:pPr>
              <w:jc w:val="both"/>
              <w:rPr>
                <w:color w:val="000000"/>
                <w:sz w:val="20"/>
                <w:shd w:val="clear" w:color="auto" w:fill="FFFFFF"/>
              </w:rPr>
            </w:pPr>
            <w:r w:rsidRPr="00EE2EEB">
              <w:rPr>
                <w:color w:val="000000"/>
                <w:sz w:val="20"/>
                <w:shd w:val="clear" w:color="auto" w:fill="FFFFFF"/>
              </w:rPr>
              <w:t xml:space="preserve">Between 2007 and 2010, Halima Mhaichar was the victim of an industrial accident, an automobile accident and a criminal offence. </w:t>
            </w:r>
            <w:proofErr w:type="spellStart"/>
            <w:r w:rsidRPr="00EE2EEB">
              <w:rPr>
                <w:color w:val="000000"/>
                <w:sz w:val="20"/>
                <w:shd w:val="clear" w:color="auto" w:fill="FFFFFF"/>
                <w:lang w:val="fr-CA"/>
              </w:rPr>
              <w:t>She</w:t>
            </w:r>
            <w:proofErr w:type="spellEnd"/>
            <w:r w:rsidRPr="00EE2EEB">
              <w:rPr>
                <w:color w:val="000000"/>
                <w:sz w:val="20"/>
                <w:shd w:val="clear" w:color="auto" w:fill="FFFFFF"/>
                <w:lang w:val="fr-CA"/>
              </w:rPr>
              <w:t xml:space="preserve"> filed claims for compensation with </w:t>
            </w:r>
            <w:proofErr w:type="spellStart"/>
            <w:r w:rsidRPr="00EE2EEB">
              <w:rPr>
                <w:color w:val="000000"/>
                <w:sz w:val="20"/>
                <w:shd w:val="clear" w:color="auto" w:fill="FFFFFF"/>
                <w:lang w:val="fr-CA"/>
              </w:rPr>
              <w:t>three</w:t>
            </w:r>
            <w:proofErr w:type="spellEnd"/>
            <w:r w:rsidRPr="00EE2EEB">
              <w:rPr>
                <w:color w:val="000000"/>
                <w:sz w:val="20"/>
                <w:shd w:val="clear" w:color="auto" w:fill="FFFFFF"/>
                <w:lang w:val="fr-CA"/>
              </w:rPr>
              <w:t xml:space="preserve"> administrative bodies: the Commission de la santé et de la sécurité du travail, the Société de l’assurance automobile du Québec and Indemnisation des victimes d’actes criminels. </w:t>
            </w:r>
            <w:r w:rsidRPr="00EE2EEB">
              <w:rPr>
                <w:color w:val="000000"/>
                <w:sz w:val="20"/>
                <w:shd w:val="clear" w:color="auto" w:fill="FFFFFF"/>
              </w:rPr>
              <w:t xml:space="preserve">After spending many years before those administrative bodies, she filed an application for judicial review (mandamus) with the Quebec Superior Court seeking an order to force the Commission des </w:t>
            </w:r>
            <w:proofErr w:type="spellStart"/>
            <w:r w:rsidRPr="00EE2EEB">
              <w:rPr>
                <w:color w:val="000000"/>
                <w:sz w:val="20"/>
                <w:shd w:val="clear" w:color="auto" w:fill="FFFFFF"/>
              </w:rPr>
              <w:t>normes</w:t>
            </w:r>
            <w:proofErr w:type="spellEnd"/>
            <w:r w:rsidRPr="00EE2EEB">
              <w:rPr>
                <w:color w:val="000000"/>
                <w:sz w:val="20"/>
                <w:shd w:val="clear" w:color="auto" w:fill="FFFFFF"/>
              </w:rPr>
              <w:t xml:space="preserve">, de l’équité, de la santé et de la </w:t>
            </w:r>
            <w:proofErr w:type="spellStart"/>
            <w:r w:rsidRPr="00EE2EEB">
              <w:rPr>
                <w:color w:val="000000"/>
                <w:sz w:val="20"/>
                <w:shd w:val="clear" w:color="auto" w:fill="FFFFFF"/>
              </w:rPr>
              <w:t>sécurité</w:t>
            </w:r>
            <w:proofErr w:type="spellEnd"/>
            <w:r w:rsidRPr="00EE2EEB">
              <w:rPr>
                <w:color w:val="000000"/>
                <w:sz w:val="20"/>
                <w:shd w:val="clear" w:color="auto" w:fill="FFFFFF"/>
              </w:rPr>
              <w:t xml:space="preserve"> du travail to pay her $111,434.49 as an income replacement indemnity (plus interest) pursuant to a decision rendered by the Administrative Labour Tribunal on February 25, 2016. A judge of the Quebec Superior Court declined jurisdiction and dismissed the application for mandamus</w:t>
            </w:r>
            <w:r w:rsidRPr="00EE2EEB">
              <w:rPr>
                <w:sz w:val="20"/>
              </w:rPr>
              <w:t>. An appeal to the Quebec Court of Appeal was dismissed.</w:t>
            </w:r>
          </w:p>
          <w:p w:rsidR="006B4185" w:rsidRPr="00EE2EEB" w:rsidRDefault="006B4185" w:rsidP="00914AA5">
            <w:pPr>
              <w:jc w:val="both"/>
              <w:rPr>
                <w:sz w:val="20"/>
              </w:rPr>
            </w:pPr>
          </w:p>
        </w:tc>
      </w:tr>
      <w:tr w:rsidR="006B4185" w:rsidRPr="00EE2EEB" w:rsidTr="00914AA5">
        <w:tc>
          <w:tcPr>
            <w:tcW w:w="2427" w:type="pct"/>
            <w:gridSpan w:val="2"/>
          </w:tcPr>
          <w:p w:rsidR="006B4185" w:rsidRPr="00EE2EEB" w:rsidRDefault="006B4185" w:rsidP="00914AA5">
            <w:pPr>
              <w:jc w:val="both"/>
              <w:rPr>
                <w:sz w:val="20"/>
              </w:rPr>
            </w:pPr>
            <w:r w:rsidRPr="00EE2EEB">
              <w:rPr>
                <w:sz w:val="20"/>
              </w:rPr>
              <w:t>January 26, 2018</w:t>
            </w:r>
          </w:p>
          <w:p w:rsidR="006B4185" w:rsidRPr="00EE2EEB" w:rsidRDefault="006B4185" w:rsidP="00914AA5">
            <w:pPr>
              <w:jc w:val="both"/>
              <w:rPr>
                <w:sz w:val="20"/>
              </w:rPr>
            </w:pPr>
            <w:r w:rsidRPr="00EE2EEB">
              <w:rPr>
                <w:sz w:val="20"/>
              </w:rPr>
              <w:t>Quebec Superior Court</w:t>
            </w:r>
          </w:p>
          <w:p w:rsidR="006B4185" w:rsidRPr="00EE2EEB" w:rsidRDefault="006B4185" w:rsidP="00914AA5">
            <w:pPr>
              <w:jc w:val="both"/>
              <w:rPr>
                <w:sz w:val="20"/>
              </w:rPr>
            </w:pPr>
            <w:r w:rsidRPr="00EE2EEB">
              <w:rPr>
                <w:sz w:val="20"/>
              </w:rPr>
              <w:t>(St-Pierre J.)</w:t>
            </w:r>
          </w:p>
          <w:p w:rsidR="006B4185" w:rsidRPr="00EE2EEB" w:rsidRDefault="00EE2EEB" w:rsidP="00914AA5">
            <w:pPr>
              <w:jc w:val="both"/>
              <w:rPr>
                <w:sz w:val="20"/>
              </w:rPr>
            </w:pPr>
            <w:hyperlink r:id="rId17" w:anchor="document" w:history="1">
              <w:r w:rsidR="006B4185" w:rsidRPr="00EE2EEB">
                <w:rPr>
                  <w:rStyle w:val="Hyperlink"/>
                  <w:sz w:val="20"/>
                </w:rPr>
                <w:t>2018 QCCS 350</w:t>
              </w:r>
            </w:hyperlink>
          </w:p>
          <w:p w:rsidR="006B4185" w:rsidRPr="00EE2EEB" w:rsidRDefault="006B4185" w:rsidP="00914AA5">
            <w:pPr>
              <w:jc w:val="both"/>
              <w:rPr>
                <w:sz w:val="20"/>
              </w:rPr>
            </w:pPr>
          </w:p>
        </w:tc>
        <w:tc>
          <w:tcPr>
            <w:tcW w:w="243" w:type="pct"/>
          </w:tcPr>
          <w:p w:rsidR="006B4185" w:rsidRPr="00EE2EEB" w:rsidRDefault="006B4185" w:rsidP="00914AA5">
            <w:pPr>
              <w:jc w:val="both"/>
              <w:rPr>
                <w:sz w:val="20"/>
              </w:rPr>
            </w:pPr>
          </w:p>
        </w:tc>
        <w:tc>
          <w:tcPr>
            <w:tcW w:w="2330" w:type="pct"/>
          </w:tcPr>
          <w:p w:rsidR="006B4185" w:rsidRPr="00EE2EEB" w:rsidRDefault="006B4185" w:rsidP="00914AA5">
            <w:pPr>
              <w:jc w:val="both"/>
              <w:rPr>
                <w:sz w:val="20"/>
              </w:rPr>
            </w:pPr>
            <w:r w:rsidRPr="00EE2EEB">
              <w:rPr>
                <w:sz w:val="20"/>
              </w:rPr>
              <w:t xml:space="preserve">Jurisdiction declined and application for mandamus dismissed </w:t>
            </w:r>
          </w:p>
        </w:tc>
      </w:tr>
      <w:tr w:rsidR="006B4185" w:rsidRPr="00EE2EEB" w:rsidTr="00914AA5">
        <w:tc>
          <w:tcPr>
            <w:tcW w:w="2427" w:type="pct"/>
            <w:gridSpan w:val="2"/>
          </w:tcPr>
          <w:p w:rsidR="006B4185" w:rsidRPr="00EE2EEB" w:rsidRDefault="006B4185" w:rsidP="00914AA5">
            <w:pPr>
              <w:jc w:val="both"/>
              <w:rPr>
                <w:sz w:val="20"/>
              </w:rPr>
            </w:pPr>
            <w:r w:rsidRPr="00EE2EEB">
              <w:rPr>
                <w:sz w:val="20"/>
              </w:rPr>
              <w:t>November 28, 2019</w:t>
            </w:r>
          </w:p>
          <w:p w:rsidR="006B4185" w:rsidRPr="00EE2EEB" w:rsidRDefault="006B4185" w:rsidP="00914AA5">
            <w:pPr>
              <w:jc w:val="both"/>
              <w:rPr>
                <w:sz w:val="20"/>
              </w:rPr>
            </w:pPr>
            <w:r w:rsidRPr="00EE2EEB">
              <w:rPr>
                <w:sz w:val="20"/>
              </w:rPr>
              <w:t>Quebec Court of Appeal (Montréal)</w:t>
            </w:r>
          </w:p>
          <w:p w:rsidR="006B4185" w:rsidRPr="00EE2EEB" w:rsidRDefault="006B4185" w:rsidP="00914AA5">
            <w:pPr>
              <w:jc w:val="both"/>
              <w:rPr>
                <w:sz w:val="20"/>
                <w:lang w:val="fr-CA"/>
              </w:rPr>
            </w:pPr>
            <w:r w:rsidRPr="00EE2EEB">
              <w:rPr>
                <w:sz w:val="20"/>
                <w:lang w:val="fr-CA"/>
              </w:rPr>
              <w:t>(</w:t>
            </w:r>
            <w:proofErr w:type="spellStart"/>
            <w:r w:rsidRPr="00EE2EEB">
              <w:rPr>
                <w:sz w:val="20"/>
                <w:lang w:val="fr-CA"/>
              </w:rPr>
              <w:t>Sansfaçon</w:t>
            </w:r>
            <w:proofErr w:type="spellEnd"/>
            <w:r w:rsidRPr="00EE2EEB">
              <w:rPr>
                <w:sz w:val="20"/>
                <w:lang w:val="fr-CA"/>
              </w:rPr>
              <w:t xml:space="preserve"> and Beaupré JJ.A.,</w:t>
            </w:r>
          </w:p>
          <w:p w:rsidR="006B4185" w:rsidRPr="00EE2EEB" w:rsidRDefault="006B4185" w:rsidP="00914AA5">
            <w:pPr>
              <w:jc w:val="both"/>
              <w:rPr>
                <w:sz w:val="20"/>
              </w:rPr>
            </w:pPr>
            <w:r w:rsidRPr="00EE2EEB">
              <w:rPr>
                <w:sz w:val="20"/>
              </w:rPr>
              <w:t>Schrager J.A. dissenting)</w:t>
            </w:r>
          </w:p>
          <w:p w:rsidR="006B4185" w:rsidRPr="00EE2EEB" w:rsidRDefault="00EE2EEB" w:rsidP="00914AA5">
            <w:pPr>
              <w:jc w:val="both"/>
              <w:rPr>
                <w:sz w:val="20"/>
              </w:rPr>
            </w:pPr>
            <w:hyperlink r:id="rId18" w:history="1">
              <w:r w:rsidR="006B4185" w:rsidRPr="00EE2EEB">
                <w:rPr>
                  <w:rStyle w:val="Hyperlink"/>
                  <w:sz w:val="20"/>
                </w:rPr>
                <w:t>2019 QCCA 2041</w:t>
              </w:r>
            </w:hyperlink>
          </w:p>
          <w:p w:rsidR="006B4185" w:rsidRPr="00EE2EEB" w:rsidRDefault="006B4185" w:rsidP="00914AA5">
            <w:pPr>
              <w:jc w:val="both"/>
              <w:rPr>
                <w:sz w:val="20"/>
              </w:rPr>
            </w:pPr>
          </w:p>
        </w:tc>
        <w:tc>
          <w:tcPr>
            <w:tcW w:w="243" w:type="pct"/>
          </w:tcPr>
          <w:p w:rsidR="006B4185" w:rsidRPr="00EE2EEB" w:rsidRDefault="006B4185" w:rsidP="00914AA5">
            <w:pPr>
              <w:jc w:val="both"/>
              <w:rPr>
                <w:sz w:val="20"/>
              </w:rPr>
            </w:pPr>
          </w:p>
        </w:tc>
        <w:tc>
          <w:tcPr>
            <w:tcW w:w="2330" w:type="pct"/>
          </w:tcPr>
          <w:p w:rsidR="006B4185" w:rsidRPr="00EE2EEB" w:rsidRDefault="006B4185" w:rsidP="00914AA5">
            <w:pPr>
              <w:jc w:val="both"/>
              <w:rPr>
                <w:sz w:val="20"/>
              </w:rPr>
            </w:pPr>
            <w:r w:rsidRPr="00EE2EEB">
              <w:rPr>
                <w:sz w:val="20"/>
              </w:rPr>
              <w:t>Appeal dismissed</w:t>
            </w:r>
          </w:p>
        </w:tc>
      </w:tr>
      <w:tr w:rsidR="006B4185" w:rsidRPr="00EE2EEB" w:rsidTr="00914AA5">
        <w:tc>
          <w:tcPr>
            <w:tcW w:w="2427" w:type="pct"/>
            <w:gridSpan w:val="2"/>
          </w:tcPr>
          <w:p w:rsidR="006B4185" w:rsidRPr="00EE2EEB" w:rsidRDefault="006B4185" w:rsidP="00914AA5">
            <w:pPr>
              <w:jc w:val="both"/>
              <w:rPr>
                <w:sz w:val="20"/>
              </w:rPr>
            </w:pPr>
            <w:r w:rsidRPr="00EE2EEB">
              <w:rPr>
                <w:sz w:val="20"/>
              </w:rPr>
              <w:t>January 27, 2020</w:t>
            </w:r>
          </w:p>
          <w:p w:rsidR="006B4185" w:rsidRPr="00EE2EEB" w:rsidRDefault="006B4185" w:rsidP="00914AA5">
            <w:pPr>
              <w:jc w:val="both"/>
              <w:rPr>
                <w:sz w:val="20"/>
              </w:rPr>
            </w:pPr>
            <w:r w:rsidRPr="00EE2EEB">
              <w:rPr>
                <w:sz w:val="20"/>
              </w:rPr>
              <w:t>Supreme Court of Canada</w:t>
            </w:r>
          </w:p>
        </w:tc>
        <w:tc>
          <w:tcPr>
            <w:tcW w:w="243" w:type="pct"/>
          </w:tcPr>
          <w:p w:rsidR="006B4185" w:rsidRPr="00EE2EEB" w:rsidRDefault="006B4185" w:rsidP="00914AA5">
            <w:pPr>
              <w:jc w:val="both"/>
              <w:rPr>
                <w:sz w:val="20"/>
              </w:rPr>
            </w:pPr>
          </w:p>
        </w:tc>
        <w:tc>
          <w:tcPr>
            <w:tcW w:w="2330" w:type="pct"/>
          </w:tcPr>
          <w:p w:rsidR="006B4185" w:rsidRPr="00EE2EEB" w:rsidRDefault="006B4185" w:rsidP="00914AA5">
            <w:pPr>
              <w:jc w:val="both"/>
              <w:rPr>
                <w:sz w:val="20"/>
              </w:rPr>
            </w:pPr>
            <w:r w:rsidRPr="00EE2EEB">
              <w:rPr>
                <w:sz w:val="20"/>
              </w:rPr>
              <w:t>Application for leave to appeal filed</w:t>
            </w:r>
          </w:p>
          <w:p w:rsidR="006B4185" w:rsidRPr="00EE2EEB" w:rsidRDefault="006B4185" w:rsidP="00914AA5">
            <w:pPr>
              <w:jc w:val="both"/>
              <w:rPr>
                <w:sz w:val="20"/>
              </w:rPr>
            </w:pPr>
          </w:p>
        </w:tc>
      </w:tr>
    </w:tbl>
    <w:p w:rsidR="006B4185" w:rsidRPr="00EE2EEB" w:rsidRDefault="006B4185" w:rsidP="006B4185">
      <w:pPr>
        <w:jc w:val="both"/>
        <w:rPr>
          <w:sz w:val="20"/>
        </w:rPr>
      </w:pPr>
    </w:p>
    <w:p w:rsidR="006B4185" w:rsidRPr="00EE2EEB" w:rsidRDefault="00EE2EEB" w:rsidP="006B4185">
      <w:pPr>
        <w:jc w:val="both"/>
        <w:rPr>
          <w:sz w:val="20"/>
        </w:rPr>
      </w:pPr>
      <w:r w:rsidRPr="00EE2EEB">
        <w:rPr>
          <w:sz w:val="20"/>
        </w:rPr>
        <w:pict>
          <v:rect id="_x0000_i1043" style="width:2in;height:1pt" o:hrpct="0" o:hralign="center" o:hrstd="t" o:hrnoshade="t" o:hr="t" fillcolor="black [3213]" stroked="f"/>
        </w:pict>
      </w:r>
    </w:p>
    <w:p w:rsidR="006B4185" w:rsidRPr="00EE2EEB" w:rsidRDefault="006B4185" w:rsidP="006B41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B4185" w:rsidRPr="00EE2EEB" w:rsidTr="00914AA5">
        <w:tc>
          <w:tcPr>
            <w:tcW w:w="543" w:type="pct"/>
          </w:tcPr>
          <w:p w:rsidR="006B4185" w:rsidRPr="00EE2EEB" w:rsidRDefault="006B4185" w:rsidP="00914AA5">
            <w:pPr>
              <w:jc w:val="both"/>
              <w:rPr>
                <w:sz w:val="20"/>
              </w:rPr>
            </w:pPr>
            <w:r w:rsidRPr="00EE2EEB">
              <w:rPr>
                <w:rStyle w:val="SCCFileNumberChar"/>
                <w:sz w:val="20"/>
                <w:szCs w:val="20"/>
              </w:rPr>
              <w:t>39051</w:t>
            </w:r>
          </w:p>
        </w:tc>
        <w:tc>
          <w:tcPr>
            <w:tcW w:w="4457" w:type="pct"/>
            <w:gridSpan w:val="3"/>
          </w:tcPr>
          <w:p w:rsidR="006B4185" w:rsidRPr="00EE2EEB" w:rsidRDefault="006B4185" w:rsidP="00914AA5">
            <w:pPr>
              <w:pStyle w:val="SCCLsocParty"/>
              <w:jc w:val="both"/>
              <w:rPr>
                <w:b/>
                <w:sz w:val="20"/>
                <w:szCs w:val="20"/>
              </w:rPr>
            </w:pPr>
            <w:r w:rsidRPr="00EE2EEB">
              <w:rPr>
                <w:b/>
                <w:sz w:val="20"/>
                <w:szCs w:val="20"/>
              </w:rPr>
              <w:t>Halima Mhaichar c. Commission des normes, de l'équité, de la santé et de la sécurité du travail</w:t>
            </w:r>
          </w:p>
          <w:p w:rsidR="006B4185" w:rsidRPr="00EE2EEB" w:rsidRDefault="006B4185" w:rsidP="00914AA5">
            <w:pPr>
              <w:pStyle w:val="SCCLsocOtherPartySeparator"/>
              <w:rPr>
                <w:sz w:val="20"/>
                <w:szCs w:val="20"/>
                <w:lang w:val="fr-CA"/>
              </w:rPr>
            </w:pPr>
            <w:r w:rsidRPr="00EE2EEB">
              <w:rPr>
                <w:sz w:val="20"/>
                <w:szCs w:val="20"/>
                <w:lang w:val="fr-CA"/>
              </w:rPr>
              <w:t>- et -</w:t>
            </w:r>
          </w:p>
          <w:p w:rsidR="006B4185" w:rsidRPr="00EE2EEB" w:rsidRDefault="006B4185" w:rsidP="00914AA5">
            <w:pPr>
              <w:pStyle w:val="SCCLsocParty"/>
              <w:jc w:val="both"/>
              <w:rPr>
                <w:b/>
                <w:sz w:val="20"/>
                <w:szCs w:val="20"/>
              </w:rPr>
            </w:pPr>
            <w:r w:rsidRPr="00EE2EEB">
              <w:rPr>
                <w:b/>
                <w:sz w:val="20"/>
                <w:szCs w:val="20"/>
              </w:rPr>
              <w:t>Procureure générale du Québec et Crocs Canada Inc.</w:t>
            </w:r>
          </w:p>
          <w:p w:rsidR="006B4185" w:rsidRPr="00EE2EEB" w:rsidRDefault="006B4185" w:rsidP="00914AA5">
            <w:pPr>
              <w:jc w:val="both"/>
              <w:rPr>
                <w:sz w:val="20"/>
              </w:rPr>
            </w:pPr>
            <w:r w:rsidRPr="00EE2EEB">
              <w:rPr>
                <w:sz w:val="20"/>
              </w:rPr>
              <w:t>(Qc) (Civile) (Autorisation)</w:t>
            </w:r>
          </w:p>
        </w:tc>
      </w:tr>
      <w:tr w:rsidR="006B4185" w:rsidRPr="00EE2EEB" w:rsidTr="00914AA5">
        <w:tc>
          <w:tcPr>
            <w:tcW w:w="5000" w:type="pct"/>
            <w:gridSpan w:val="4"/>
          </w:tcPr>
          <w:p w:rsidR="006B4185" w:rsidRPr="00EE2EEB" w:rsidRDefault="006B4185" w:rsidP="00914AA5">
            <w:pPr>
              <w:jc w:val="both"/>
              <w:rPr>
                <w:sz w:val="20"/>
                <w:szCs w:val="20"/>
                <w:lang w:val="fr-CA"/>
              </w:rPr>
            </w:pPr>
            <w:r w:rsidRPr="00EE2EEB">
              <w:rPr>
                <w:sz w:val="20"/>
                <w:szCs w:val="20"/>
                <w:lang w:val="fr-CA"/>
              </w:rPr>
              <w:t>La demande d’autorisation d’appel de l’arrêt de la Cour d’appel du Québec (Montréal), numéro 500-09-027331-180, 2019 QCCA 2041, daté du 28 novembre 2019, est rejet</w:t>
            </w:r>
            <w:r w:rsidRPr="00EE2EEB">
              <w:rPr>
                <w:rFonts w:cs="Times New Roman"/>
                <w:sz w:val="20"/>
                <w:szCs w:val="20"/>
                <w:lang w:val="fr-CA"/>
              </w:rPr>
              <w:t>é</w:t>
            </w:r>
            <w:r w:rsidRPr="00EE2EEB">
              <w:rPr>
                <w:sz w:val="20"/>
                <w:szCs w:val="20"/>
                <w:lang w:val="fr-CA"/>
              </w:rPr>
              <w:t>e sans d</w:t>
            </w:r>
            <w:r w:rsidRPr="00EE2EEB">
              <w:rPr>
                <w:rFonts w:cs="Times New Roman"/>
                <w:sz w:val="20"/>
                <w:szCs w:val="20"/>
                <w:lang w:val="fr-CA"/>
              </w:rPr>
              <w:t>é</w:t>
            </w:r>
            <w:r w:rsidRPr="00EE2EEB">
              <w:rPr>
                <w:sz w:val="20"/>
                <w:szCs w:val="20"/>
                <w:lang w:val="fr-CA"/>
              </w:rPr>
              <w:t>pens.</w:t>
            </w:r>
          </w:p>
          <w:p w:rsidR="006B4185" w:rsidRPr="00EE2EEB" w:rsidRDefault="006B4185" w:rsidP="00914AA5">
            <w:pPr>
              <w:jc w:val="both"/>
              <w:rPr>
                <w:sz w:val="20"/>
                <w:lang w:val="fr-CA"/>
              </w:rPr>
            </w:pPr>
          </w:p>
        </w:tc>
      </w:tr>
      <w:tr w:rsidR="006B4185" w:rsidRPr="00EE2EEB" w:rsidTr="00914AA5">
        <w:tc>
          <w:tcPr>
            <w:tcW w:w="5000" w:type="pct"/>
            <w:gridSpan w:val="4"/>
          </w:tcPr>
          <w:p w:rsidR="006B4185" w:rsidRPr="00EE2EEB" w:rsidRDefault="006B4185" w:rsidP="00914AA5">
            <w:pPr>
              <w:jc w:val="both"/>
              <w:rPr>
                <w:sz w:val="20"/>
                <w:lang w:val="fr-CA"/>
              </w:rPr>
            </w:pPr>
            <w:r w:rsidRPr="00EE2EEB">
              <w:rPr>
                <w:sz w:val="20"/>
                <w:lang w:val="fr-CA"/>
              </w:rPr>
              <w:t xml:space="preserve">Droit administratif — Organismes et tribunaux administratifs — Commission des normes, de l’équité, de la santé et de la sécurité au travail — Procédure — Une décision administrative déclarée nulle ab </w:t>
            </w:r>
            <w:proofErr w:type="spellStart"/>
            <w:r w:rsidRPr="00EE2EEB">
              <w:rPr>
                <w:sz w:val="20"/>
                <w:lang w:val="fr-CA"/>
              </w:rPr>
              <w:t>initio</w:t>
            </w:r>
            <w:proofErr w:type="spellEnd"/>
            <w:r w:rsidRPr="00EE2EEB">
              <w:rPr>
                <w:sz w:val="20"/>
                <w:lang w:val="fr-CA"/>
              </w:rPr>
              <w:t xml:space="preserve"> peut</w:t>
            </w:r>
            <w:r w:rsidRPr="00EE2EEB">
              <w:rPr>
                <w:sz w:val="20"/>
                <w:lang w:val="fr-CA"/>
              </w:rPr>
              <w:noBreakHyphen/>
              <w:t>elle, au détriment de l’administré, continuer à produire des effets —Un administré est</w:t>
            </w:r>
            <w:r w:rsidRPr="00EE2EEB">
              <w:rPr>
                <w:sz w:val="20"/>
                <w:lang w:val="fr-CA"/>
              </w:rPr>
              <w:noBreakHyphen/>
              <w:t>il proscrit de se prévaloir d’un recours en mandamus pour forcer l’exécution d’une décision finale et sans appel si un autre recours administratif, pour d’autres motifs, pouvait potentiellement mener à un résultat similaire?</w:t>
            </w:r>
          </w:p>
        </w:tc>
      </w:tr>
      <w:tr w:rsidR="006B4185" w:rsidRPr="00EE2EEB" w:rsidTr="00914AA5">
        <w:tc>
          <w:tcPr>
            <w:tcW w:w="5000" w:type="pct"/>
            <w:gridSpan w:val="4"/>
          </w:tcPr>
          <w:p w:rsidR="006B4185" w:rsidRPr="00EE2EEB" w:rsidRDefault="006B4185" w:rsidP="00914AA5">
            <w:pPr>
              <w:jc w:val="both"/>
              <w:rPr>
                <w:sz w:val="20"/>
                <w:lang w:val="fr-CA"/>
              </w:rPr>
            </w:pPr>
          </w:p>
        </w:tc>
      </w:tr>
      <w:tr w:rsidR="006B4185" w:rsidRPr="00EE2EEB" w:rsidTr="00914AA5">
        <w:tc>
          <w:tcPr>
            <w:tcW w:w="5000" w:type="pct"/>
            <w:gridSpan w:val="4"/>
          </w:tcPr>
          <w:p w:rsidR="006B4185" w:rsidRPr="00EE2EEB" w:rsidRDefault="006B4185" w:rsidP="00914AA5">
            <w:pPr>
              <w:jc w:val="both"/>
              <w:rPr>
                <w:color w:val="000000"/>
                <w:sz w:val="20"/>
                <w:shd w:val="clear" w:color="auto" w:fill="FFFFFF"/>
                <w:lang w:val="fr-CA"/>
              </w:rPr>
            </w:pPr>
            <w:r w:rsidRPr="00EE2EEB">
              <w:rPr>
                <w:color w:val="000000"/>
                <w:sz w:val="20"/>
                <w:shd w:val="clear" w:color="auto" w:fill="FFFFFF"/>
                <w:lang w:val="fr-CA"/>
              </w:rPr>
              <w:t xml:space="preserve">Entre 2007 et 2010, Madame Halima Mhaichar a été victime d’un accident de travail, d’un accident d’automobile et d’un acte criminel. Elle a déposé des demandes d’indemnisation devant trois instances administratives : la Commission de la santé et de la sécurité de travail, la Société d’assurance automobile du Québec et l’Indemnisation des victimes d’actes criminels. Après de nombreuses années passées devant ces instances administratives, elle a déposé un pourvoi en contrôle judiciaire (mandamus) à la Cour supérieure du Québec afin d’obtenir une ordonnance forçant la Commission des normes, de l’équité, de la santé et de la sécurité du travail à lui verser la somme de 111 434,49 $ à titre d’indemnité de remplacement du revenu (plus les intérêts) en exécution d’une décision rendue par le Tribunal administratif du travail le 25 février 2016. Un juge de la </w:t>
            </w:r>
            <w:r w:rsidRPr="00EE2EEB">
              <w:rPr>
                <w:sz w:val="20"/>
                <w:lang w:val="fr-CA"/>
              </w:rPr>
              <w:t>Cour supérieure du Québec décline compétence et rejette la demande en mandamus. Un appel à la Cour d’appel du Québec a été rejeté.</w:t>
            </w:r>
          </w:p>
          <w:p w:rsidR="006B4185" w:rsidRPr="00EE2EEB" w:rsidRDefault="006B4185" w:rsidP="00914AA5">
            <w:pPr>
              <w:jc w:val="both"/>
              <w:rPr>
                <w:sz w:val="20"/>
                <w:lang w:val="fr-CA"/>
              </w:rPr>
            </w:pPr>
          </w:p>
        </w:tc>
      </w:tr>
      <w:tr w:rsidR="006B4185" w:rsidRPr="00EE2EEB" w:rsidTr="00914AA5">
        <w:tc>
          <w:tcPr>
            <w:tcW w:w="2427" w:type="pct"/>
            <w:gridSpan w:val="2"/>
          </w:tcPr>
          <w:p w:rsidR="006B4185" w:rsidRPr="00EE2EEB" w:rsidRDefault="006B4185" w:rsidP="00914AA5">
            <w:pPr>
              <w:jc w:val="both"/>
              <w:rPr>
                <w:sz w:val="20"/>
                <w:lang w:val="fr-CA"/>
              </w:rPr>
            </w:pPr>
            <w:r w:rsidRPr="00EE2EEB">
              <w:rPr>
                <w:sz w:val="20"/>
                <w:lang w:val="fr-CA"/>
              </w:rPr>
              <w:t>Le 26 janvier 2018</w:t>
            </w:r>
          </w:p>
          <w:p w:rsidR="006B4185" w:rsidRPr="00EE2EEB" w:rsidRDefault="006B4185" w:rsidP="00914AA5">
            <w:pPr>
              <w:jc w:val="both"/>
              <w:rPr>
                <w:sz w:val="20"/>
                <w:lang w:val="fr-CA"/>
              </w:rPr>
            </w:pPr>
            <w:r w:rsidRPr="00EE2EEB">
              <w:rPr>
                <w:sz w:val="20"/>
                <w:lang w:val="fr-CA"/>
              </w:rPr>
              <w:t>Cour supérieure du Québec</w:t>
            </w:r>
          </w:p>
          <w:p w:rsidR="006B4185" w:rsidRPr="00EE2EEB" w:rsidRDefault="006B4185" w:rsidP="00914AA5">
            <w:pPr>
              <w:jc w:val="both"/>
              <w:rPr>
                <w:sz w:val="20"/>
                <w:lang w:val="fr-CA"/>
              </w:rPr>
            </w:pPr>
            <w:r w:rsidRPr="00EE2EEB">
              <w:rPr>
                <w:sz w:val="20"/>
                <w:lang w:val="fr-CA"/>
              </w:rPr>
              <w:t>(le juge St-Pierre)</w:t>
            </w:r>
          </w:p>
          <w:p w:rsidR="006B4185" w:rsidRPr="00EE2EEB" w:rsidRDefault="00EE2EEB" w:rsidP="00914AA5">
            <w:pPr>
              <w:jc w:val="both"/>
              <w:rPr>
                <w:sz w:val="20"/>
                <w:lang w:val="fr-CA"/>
              </w:rPr>
            </w:pPr>
            <w:hyperlink r:id="rId19" w:anchor="document" w:history="1">
              <w:r w:rsidR="006B4185" w:rsidRPr="00EE2EEB">
                <w:rPr>
                  <w:rStyle w:val="Hyperlink"/>
                  <w:sz w:val="20"/>
                  <w:lang w:val="fr-CA"/>
                </w:rPr>
                <w:t>2018 QCCS 350</w:t>
              </w:r>
            </w:hyperlink>
          </w:p>
          <w:p w:rsidR="006B4185" w:rsidRPr="00EE2EEB" w:rsidRDefault="006B4185" w:rsidP="00914AA5">
            <w:pPr>
              <w:jc w:val="both"/>
              <w:rPr>
                <w:sz w:val="20"/>
                <w:lang w:val="fr-CA"/>
              </w:rPr>
            </w:pPr>
          </w:p>
        </w:tc>
        <w:tc>
          <w:tcPr>
            <w:tcW w:w="243" w:type="pct"/>
          </w:tcPr>
          <w:p w:rsidR="006B4185" w:rsidRPr="00EE2EEB" w:rsidRDefault="006B4185" w:rsidP="00914AA5">
            <w:pPr>
              <w:jc w:val="both"/>
              <w:rPr>
                <w:sz w:val="20"/>
                <w:lang w:val="fr-CA"/>
              </w:rPr>
            </w:pPr>
          </w:p>
        </w:tc>
        <w:tc>
          <w:tcPr>
            <w:tcW w:w="2330" w:type="pct"/>
          </w:tcPr>
          <w:p w:rsidR="006B4185" w:rsidRPr="00EE2EEB" w:rsidRDefault="006B4185" w:rsidP="00914AA5">
            <w:pPr>
              <w:jc w:val="both"/>
              <w:rPr>
                <w:sz w:val="20"/>
                <w:lang w:val="fr-CA"/>
              </w:rPr>
            </w:pPr>
            <w:r w:rsidRPr="00EE2EEB">
              <w:rPr>
                <w:sz w:val="20"/>
                <w:lang w:val="fr-CA"/>
              </w:rPr>
              <w:t xml:space="preserve">Le juge décline compétence et rejette la demande en mandamus. </w:t>
            </w:r>
          </w:p>
        </w:tc>
      </w:tr>
      <w:tr w:rsidR="006B4185" w:rsidRPr="00EE2EEB" w:rsidTr="00914AA5">
        <w:tc>
          <w:tcPr>
            <w:tcW w:w="2427" w:type="pct"/>
            <w:gridSpan w:val="2"/>
          </w:tcPr>
          <w:p w:rsidR="006B4185" w:rsidRPr="00EE2EEB" w:rsidRDefault="006B4185" w:rsidP="00914AA5">
            <w:pPr>
              <w:jc w:val="both"/>
              <w:rPr>
                <w:sz w:val="20"/>
                <w:lang w:val="fr-CA"/>
              </w:rPr>
            </w:pPr>
            <w:r w:rsidRPr="00EE2EEB">
              <w:rPr>
                <w:sz w:val="20"/>
                <w:lang w:val="fr-CA"/>
              </w:rPr>
              <w:t>Le 28 novembre 2019</w:t>
            </w:r>
          </w:p>
          <w:p w:rsidR="006B4185" w:rsidRPr="00EE2EEB" w:rsidRDefault="006B4185" w:rsidP="00914AA5">
            <w:pPr>
              <w:jc w:val="both"/>
              <w:rPr>
                <w:sz w:val="20"/>
                <w:lang w:val="fr-CA"/>
              </w:rPr>
            </w:pPr>
            <w:r w:rsidRPr="00EE2EEB">
              <w:rPr>
                <w:sz w:val="20"/>
                <w:lang w:val="fr-CA"/>
              </w:rPr>
              <w:t>Cour d’appel du Québec (Montréal)</w:t>
            </w:r>
          </w:p>
          <w:p w:rsidR="006B4185" w:rsidRPr="00EE2EEB" w:rsidRDefault="006B4185" w:rsidP="00914AA5">
            <w:pPr>
              <w:jc w:val="both"/>
              <w:rPr>
                <w:sz w:val="20"/>
                <w:lang w:val="fr-CA"/>
              </w:rPr>
            </w:pPr>
            <w:r w:rsidRPr="00EE2EEB">
              <w:rPr>
                <w:sz w:val="20"/>
                <w:lang w:val="fr-CA"/>
              </w:rPr>
              <w:t xml:space="preserve">(les juges </w:t>
            </w:r>
            <w:proofErr w:type="spellStart"/>
            <w:r w:rsidRPr="00EE2EEB">
              <w:rPr>
                <w:sz w:val="20"/>
                <w:lang w:val="fr-CA"/>
              </w:rPr>
              <w:t>Sansfaçon</w:t>
            </w:r>
            <w:proofErr w:type="spellEnd"/>
            <w:r w:rsidRPr="00EE2EEB">
              <w:rPr>
                <w:sz w:val="20"/>
                <w:lang w:val="fr-CA"/>
              </w:rPr>
              <w:t xml:space="preserve"> et Beaupré; le juge</w:t>
            </w:r>
          </w:p>
          <w:p w:rsidR="006B4185" w:rsidRPr="00EE2EEB" w:rsidRDefault="006B4185" w:rsidP="00914AA5">
            <w:pPr>
              <w:jc w:val="both"/>
              <w:rPr>
                <w:sz w:val="20"/>
              </w:rPr>
            </w:pPr>
            <w:r w:rsidRPr="00EE2EEB">
              <w:rPr>
                <w:sz w:val="20"/>
              </w:rPr>
              <w:t>Schrager est dissident)</w:t>
            </w:r>
          </w:p>
          <w:p w:rsidR="006B4185" w:rsidRPr="00EE2EEB" w:rsidRDefault="00EE2EEB" w:rsidP="00914AA5">
            <w:pPr>
              <w:jc w:val="both"/>
              <w:rPr>
                <w:sz w:val="20"/>
              </w:rPr>
            </w:pPr>
            <w:hyperlink r:id="rId20" w:history="1">
              <w:r w:rsidR="006B4185" w:rsidRPr="00EE2EEB">
                <w:rPr>
                  <w:rStyle w:val="Hyperlink"/>
                  <w:sz w:val="20"/>
                </w:rPr>
                <w:t>2019 QCCA 2041</w:t>
              </w:r>
            </w:hyperlink>
          </w:p>
          <w:p w:rsidR="006B4185" w:rsidRPr="00EE2EEB" w:rsidRDefault="006B4185" w:rsidP="00914AA5">
            <w:pPr>
              <w:jc w:val="both"/>
              <w:rPr>
                <w:sz w:val="20"/>
              </w:rPr>
            </w:pPr>
          </w:p>
        </w:tc>
        <w:tc>
          <w:tcPr>
            <w:tcW w:w="243" w:type="pct"/>
          </w:tcPr>
          <w:p w:rsidR="006B4185" w:rsidRPr="00EE2EEB" w:rsidRDefault="006B4185" w:rsidP="00914AA5">
            <w:pPr>
              <w:jc w:val="both"/>
              <w:rPr>
                <w:sz w:val="20"/>
              </w:rPr>
            </w:pPr>
          </w:p>
        </w:tc>
        <w:tc>
          <w:tcPr>
            <w:tcW w:w="2330" w:type="pct"/>
          </w:tcPr>
          <w:p w:rsidR="006B4185" w:rsidRPr="00EE2EEB" w:rsidRDefault="006B4185" w:rsidP="00914AA5">
            <w:pPr>
              <w:jc w:val="both"/>
              <w:rPr>
                <w:sz w:val="20"/>
              </w:rPr>
            </w:pPr>
            <w:r w:rsidRPr="00EE2EEB">
              <w:rPr>
                <w:sz w:val="20"/>
              </w:rPr>
              <w:t>Appel rejeté.</w:t>
            </w:r>
          </w:p>
        </w:tc>
      </w:tr>
      <w:tr w:rsidR="006B4185" w:rsidRPr="00EE2EEB" w:rsidTr="00914AA5">
        <w:tc>
          <w:tcPr>
            <w:tcW w:w="2427" w:type="pct"/>
            <w:gridSpan w:val="2"/>
          </w:tcPr>
          <w:p w:rsidR="006B4185" w:rsidRPr="00EE2EEB" w:rsidRDefault="006B4185" w:rsidP="00914AA5">
            <w:pPr>
              <w:jc w:val="both"/>
              <w:rPr>
                <w:sz w:val="20"/>
                <w:lang w:val="fr-CA"/>
              </w:rPr>
            </w:pPr>
            <w:r w:rsidRPr="00EE2EEB">
              <w:rPr>
                <w:sz w:val="20"/>
                <w:lang w:val="fr-CA"/>
              </w:rPr>
              <w:t>Le 27 janvier 2020</w:t>
            </w:r>
          </w:p>
          <w:p w:rsidR="006B4185" w:rsidRPr="00EE2EEB" w:rsidRDefault="006B4185" w:rsidP="00914AA5">
            <w:pPr>
              <w:jc w:val="both"/>
              <w:rPr>
                <w:sz w:val="20"/>
                <w:lang w:val="fr-CA"/>
              </w:rPr>
            </w:pPr>
            <w:r w:rsidRPr="00EE2EEB">
              <w:rPr>
                <w:sz w:val="20"/>
                <w:lang w:val="fr-CA"/>
              </w:rPr>
              <w:t>Cour suprême du Canada</w:t>
            </w:r>
          </w:p>
        </w:tc>
        <w:tc>
          <w:tcPr>
            <w:tcW w:w="243" w:type="pct"/>
          </w:tcPr>
          <w:p w:rsidR="006B4185" w:rsidRPr="00EE2EEB" w:rsidRDefault="006B4185" w:rsidP="00914AA5">
            <w:pPr>
              <w:jc w:val="both"/>
              <w:rPr>
                <w:sz w:val="20"/>
                <w:lang w:val="fr-CA"/>
              </w:rPr>
            </w:pPr>
          </w:p>
        </w:tc>
        <w:tc>
          <w:tcPr>
            <w:tcW w:w="2330" w:type="pct"/>
          </w:tcPr>
          <w:p w:rsidR="006B4185" w:rsidRPr="00EE2EEB" w:rsidRDefault="006B4185" w:rsidP="00914AA5">
            <w:pPr>
              <w:jc w:val="both"/>
              <w:rPr>
                <w:sz w:val="20"/>
              </w:rPr>
            </w:pPr>
            <w:r w:rsidRPr="00EE2EEB">
              <w:rPr>
                <w:sz w:val="20"/>
              </w:rPr>
              <w:t>Demande d’autorisation d’appel déposée.</w:t>
            </w:r>
          </w:p>
          <w:p w:rsidR="006B4185" w:rsidRPr="00EE2EEB" w:rsidRDefault="006B4185" w:rsidP="00914AA5">
            <w:pPr>
              <w:jc w:val="both"/>
              <w:rPr>
                <w:sz w:val="20"/>
              </w:rPr>
            </w:pPr>
          </w:p>
        </w:tc>
      </w:tr>
    </w:tbl>
    <w:p w:rsidR="006B4185" w:rsidRPr="00EE2EEB" w:rsidRDefault="006B4185" w:rsidP="006B4185">
      <w:pPr>
        <w:jc w:val="both"/>
        <w:rPr>
          <w:sz w:val="20"/>
        </w:rPr>
      </w:pPr>
    </w:p>
    <w:p w:rsidR="006B4185" w:rsidRPr="00EE2EEB" w:rsidRDefault="00EE2EEB" w:rsidP="006B4185">
      <w:pPr>
        <w:jc w:val="both"/>
        <w:rPr>
          <w:sz w:val="20"/>
        </w:rPr>
      </w:pPr>
      <w:r w:rsidRPr="00EE2EEB">
        <w:rPr>
          <w:sz w:val="20"/>
        </w:rPr>
        <w:pict>
          <v:rect id="_x0000_i1044" style="width:2in;height:1pt" o:hrpct="0" o:hralign="center" o:hrstd="t" o:hrnoshade="t" o:hr="t" fillcolor="black [3213]" stroked="f"/>
        </w:pict>
      </w:r>
    </w:p>
    <w:p w:rsidR="006B4185" w:rsidRPr="00EE2EEB" w:rsidRDefault="006B4185" w:rsidP="006B4185">
      <w:pPr>
        <w:widowControl w:val="0"/>
        <w:jc w:val="both"/>
        <w:rPr>
          <w:sz w:val="20"/>
          <w:lang w:val="fr-CA"/>
        </w:rPr>
      </w:pPr>
    </w:p>
    <w:p w:rsidR="00D8645F" w:rsidRPr="00EE2EEB" w:rsidRDefault="00D8645F">
      <w:r w:rsidRPr="00EE2EE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B4185" w:rsidRPr="00EE2EEB" w:rsidTr="00914AA5">
        <w:tc>
          <w:tcPr>
            <w:tcW w:w="543" w:type="pct"/>
          </w:tcPr>
          <w:p w:rsidR="006B4185" w:rsidRPr="00EE2EEB" w:rsidRDefault="006B4185" w:rsidP="00914AA5">
            <w:pPr>
              <w:jc w:val="both"/>
              <w:rPr>
                <w:sz w:val="20"/>
              </w:rPr>
            </w:pPr>
            <w:r w:rsidRPr="00EE2EEB">
              <w:rPr>
                <w:rStyle w:val="SCCFileNumberChar"/>
                <w:sz w:val="20"/>
                <w:szCs w:val="20"/>
              </w:rPr>
              <w:t>39017</w:t>
            </w:r>
          </w:p>
        </w:tc>
        <w:tc>
          <w:tcPr>
            <w:tcW w:w="4457" w:type="pct"/>
            <w:gridSpan w:val="3"/>
          </w:tcPr>
          <w:p w:rsidR="006B4185" w:rsidRPr="00EE2EEB" w:rsidRDefault="006B4185" w:rsidP="00914AA5">
            <w:pPr>
              <w:pStyle w:val="SCCLsocParty"/>
              <w:jc w:val="both"/>
              <w:rPr>
                <w:b/>
                <w:sz w:val="20"/>
                <w:szCs w:val="20"/>
                <w:lang w:val="en-US"/>
              </w:rPr>
            </w:pPr>
            <w:r w:rsidRPr="00EE2EEB">
              <w:rPr>
                <w:b/>
                <w:sz w:val="20"/>
                <w:szCs w:val="20"/>
                <w:lang w:val="en-US"/>
              </w:rPr>
              <w:t>Economical Mutual Insurance Company v. Sotira Tomec</w:t>
            </w:r>
          </w:p>
          <w:p w:rsidR="006B4185" w:rsidRPr="00EE2EEB" w:rsidRDefault="006B4185" w:rsidP="00914AA5">
            <w:pPr>
              <w:jc w:val="both"/>
              <w:rPr>
                <w:sz w:val="20"/>
              </w:rPr>
            </w:pPr>
            <w:r w:rsidRPr="00EE2EEB">
              <w:rPr>
                <w:sz w:val="20"/>
              </w:rPr>
              <w:t>(Ont.) (Civil) (By Leave)</w:t>
            </w:r>
          </w:p>
        </w:tc>
      </w:tr>
      <w:tr w:rsidR="006B4185" w:rsidRPr="00EE2EEB" w:rsidTr="00914AA5">
        <w:tc>
          <w:tcPr>
            <w:tcW w:w="5000" w:type="pct"/>
            <w:gridSpan w:val="4"/>
          </w:tcPr>
          <w:p w:rsidR="006B4185" w:rsidRPr="00EE2EEB" w:rsidRDefault="006B4185" w:rsidP="006B4185">
            <w:pPr>
              <w:jc w:val="both"/>
              <w:rPr>
                <w:sz w:val="20"/>
                <w:szCs w:val="20"/>
              </w:rPr>
            </w:pPr>
            <w:r w:rsidRPr="00EE2EEB">
              <w:rPr>
                <w:sz w:val="20"/>
                <w:szCs w:val="20"/>
              </w:rPr>
              <w:t>The application for leave to appeal from the judgment of the Court of Appeal for Ontario, Number C66763, 2019 ONCA 882, dated November 8, 2019, is dismissed with costs.</w:t>
            </w:r>
          </w:p>
          <w:p w:rsidR="006B4185" w:rsidRPr="00EE2EEB" w:rsidRDefault="006B4185" w:rsidP="00914AA5">
            <w:pPr>
              <w:jc w:val="both"/>
              <w:rPr>
                <w:sz w:val="20"/>
              </w:rPr>
            </w:pPr>
          </w:p>
        </w:tc>
      </w:tr>
      <w:tr w:rsidR="006B4185" w:rsidRPr="00EE2EEB" w:rsidTr="00914AA5">
        <w:tc>
          <w:tcPr>
            <w:tcW w:w="5000" w:type="pct"/>
            <w:gridSpan w:val="4"/>
          </w:tcPr>
          <w:p w:rsidR="006B4185" w:rsidRPr="00EE2EEB" w:rsidRDefault="006B4185" w:rsidP="00914AA5">
            <w:pPr>
              <w:jc w:val="both"/>
              <w:rPr>
                <w:sz w:val="20"/>
              </w:rPr>
            </w:pPr>
            <w:r w:rsidRPr="00EE2EEB">
              <w:rPr>
                <w:sz w:val="20"/>
              </w:rPr>
              <w:t xml:space="preserve">Insurance — Statutory accident benefits — Catastrophic Impairment — Limitation period — Whether the two-year limitation period contained in </w:t>
            </w:r>
            <w:r w:rsidRPr="00EE2EEB">
              <w:rPr>
                <w:i/>
                <w:sz w:val="20"/>
              </w:rPr>
              <w:t>Insurance Act</w:t>
            </w:r>
            <w:r w:rsidRPr="00EE2EEB">
              <w:rPr>
                <w:sz w:val="20"/>
              </w:rPr>
              <w:t xml:space="preserve">, R.S.O. 1990, c. I.8, s. 281.1(1), and </w:t>
            </w:r>
            <w:r w:rsidRPr="00EE2EEB">
              <w:rPr>
                <w:i/>
                <w:sz w:val="20"/>
              </w:rPr>
              <w:t>Statutory Accident Benefits Schedule — Accidents On or After November 1, 1996</w:t>
            </w:r>
            <w:r w:rsidRPr="00EE2EEB">
              <w:rPr>
                <w:sz w:val="20"/>
              </w:rPr>
              <w:t>, O. Reg. 403/96 (“SABS”), ss. 18(3) and 22(4), was subject to discoverability.</w:t>
            </w:r>
          </w:p>
        </w:tc>
      </w:tr>
      <w:tr w:rsidR="006B4185" w:rsidRPr="00EE2EEB" w:rsidTr="00914AA5">
        <w:tc>
          <w:tcPr>
            <w:tcW w:w="5000" w:type="pct"/>
            <w:gridSpan w:val="4"/>
          </w:tcPr>
          <w:p w:rsidR="006B4185" w:rsidRPr="00EE2EEB" w:rsidRDefault="006B4185" w:rsidP="00914AA5">
            <w:pPr>
              <w:jc w:val="both"/>
              <w:rPr>
                <w:sz w:val="20"/>
              </w:rPr>
            </w:pPr>
          </w:p>
        </w:tc>
      </w:tr>
      <w:tr w:rsidR="006B4185" w:rsidRPr="00EE2EEB" w:rsidTr="00914AA5">
        <w:tc>
          <w:tcPr>
            <w:tcW w:w="5000" w:type="pct"/>
            <w:gridSpan w:val="4"/>
          </w:tcPr>
          <w:p w:rsidR="006B4185" w:rsidRPr="00EE2EEB" w:rsidRDefault="006B4185" w:rsidP="00914AA5">
            <w:pPr>
              <w:jc w:val="both"/>
              <w:rPr>
                <w:sz w:val="20"/>
              </w:rPr>
            </w:pPr>
            <w:r w:rsidRPr="00EE2EEB">
              <w:rPr>
                <w:sz w:val="20"/>
              </w:rPr>
              <w:t xml:space="preserve">Ms. Tomec was stuck by a motor vehicle while she was walking on September 12, 2008. She applied to her insurer, Economical Insurance Corporation, and received statutory accident benefits for attendant care under s. 18 of the </w:t>
            </w:r>
            <w:r w:rsidRPr="00EE2EEB">
              <w:rPr>
                <w:i/>
                <w:sz w:val="20"/>
              </w:rPr>
              <w:t>Statutory Accident Benefits Schedule — Accidents On or After November 1, 1996</w:t>
            </w:r>
            <w:r w:rsidRPr="00EE2EEB">
              <w:rPr>
                <w:sz w:val="20"/>
              </w:rPr>
              <w:t>, O. Reg. 403/96 (“SABS”), and housekeeping under s. 22 of the SABS. At the end of 104 weeks, those benefits are no longer available unless the beneficiary is designated as having sustained a “catastrophic impairment”: SABS, ss. 18(3) and 22(4). On August 26, 2010, Economical advised Ms. Tomec that her eligibility for the benefits would end on September 12, 2010. It is common ground that her injuries did not meet the criteria for catastrophic impairment at that time, so her physician did not apply for the designation and she did not appeal the termination of benefits to the Licence Appeals Tribunal. However, her condition worsened over time and, on May 13, 2015, her physician concluded that she had become catastrophically impaired as a result of the accident. Economical accepted that opinion on November 4, 2015, and, on that basis, provided various elevated statutory benefits. However, it refused to provide further past or future attendant care and housekeeping benefits on the grounds that it had denied the benefits in August 2010 and Ms. Tomec was out of time to appeal the denial.</w:t>
            </w:r>
          </w:p>
          <w:p w:rsidR="006B4185" w:rsidRPr="00EE2EEB" w:rsidRDefault="006B4185" w:rsidP="00914AA5">
            <w:pPr>
              <w:jc w:val="both"/>
              <w:rPr>
                <w:sz w:val="20"/>
              </w:rPr>
            </w:pPr>
          </w:p>
          <w:p w:rsidR="006B4185" w:rsidRPr="00EE2EEB" w:rsidRDefault="006B4185" w:rsidP="00914AA5">
            <w:pPr>
              <w:jc w:val="both"/>
              <w:rPr>
                <w:sz w:val="20"/>
              </w:rPr>
            </w:pPr>
            <w:r w:rsidRPr="00EE2EEB">
              <w:rPr>
                <w:sz w:val="20"/>
              </w:rPr>
              <w:t xml:space="preserve">Ms. Tomec appealed </w:t>
            </w:r>
            <w:proofErr w:type="spellStart"/>
            <w:r w:rsidRPr="00EE2EEB">
              <w:rPr>
                <w:sz w:val="20"/>
              </w:rPr>
              <w:t>Economical’s</w:t>
            </w:r>
            <w:proofErr w:type="spellEnd"/>
            <w:r w:rsidRPr="00EE2EEB">
              <w:rPr>
                <w:sz w:val="20"/>
              </w:rPr>
              <w:t xml:space="preserve"> decision to the Tribunal, which found that the August 2010 letter was a clear, unequivocal denial of the SABS benefit, triggering the two</w:t>
            </w:r>
            <w:r w:rsidRPr="00EE2EEB">
              <w:rPr>
                <w:sz w:val="20"/>
              </w:rPr>
              <w:noBreakHyphen/>
              <w:t>year limitation period (</w:t>
            </w:r>
            <w:r w:rsidRPr="00EE2EEB">
              <w:rPr>
                <w:i/>
                <w:sz w:val="20"/>
              </w:rPr>
              <w:t>Smith v. Co</w:t>
            </w:r>
            <w:r w:rsidRPr="00EE2EEB">
              <w:rPr>
                <w:i/>
                <w:sz w:val="20"/>
              </w:rPr>
              <w:noBreakHyphen/>
              <w:t>Operators General Insurance Co.</w:t>
            </w:r>
            <w:r w:rsidRPr="00EE2EEB">
              <w:rPr>
                <w:sz w:val="20"/>
              </w:rPr>
              <w:t>, 2002 SCC 30) and that the discoverability doctrine did not apply. Ms. </w:t>
            </w:r>
            <w:proofErr w:type="spellStart"/>
            <w:r w:rsidRPr="00EE2EEB">
              <w:rPr>
                <w:sz w:val="20"/>
              </w:rPr>
              <w:t>Tomec’s</w:t>
            </w:r>
            <w:proofErr w:type="spellEnd"/>
            <w:r w:rsidRPr="00EE2EEB">
              <w:rPr>
                <w:sz w:val="20"/>
              </w:rPr>
              <w:t xml:space="preserve"> application for judicial review was denied by the Divisional Court. On appeal, the Court of Appeal held that the limitation period was subject to the discoverability rule, so Ms. Tomec was able to apply for the enhanced benefits.</w:t>
            </w:r>
          </w:p>
          <w:p w:rsidR="006B4185" w:rsidRPr="00EE2EEB" w:rsidRDefault="006B4185" w:rsidP="00914AA5">
            <w:pPr>
              <w:jc w:val="both"/>
              <w:rPr>
                <w:sz w:val="20"/>
              </w:rPr>
            </w:pPr>
          </w:p>
        </w:tc>
      </w:tr>
      <w:tr w:rsidR="006B4185" w:rsidRPr="00EE2EEB" w:rsidTr="00914AA5">
        <w:tc>
          <w:tcPr>
            <w:tcW w:w="2427" w:type="pct"/>
            <w:gridSpan w:val="2"/>
          </w:tcPr>
          <w:p w:rsidR="006B4185" w:rsidRPr="00EE2EEB" w:rsidRDefault="006B4185" w:rsidP="00914AA5">
            <w:pPr>
              <w:jc w:val="both"/>
              <w:rPr>
                <w:sz w:val="20"/>
              </w:rPr>
            </w:pPr>
            <w:r w:rsidRPr="00EE2EEB">
              <w:rPr>
                <w:sz w:val="20"/>
              </w:rPr>
              <w:t>October 2, 2018</w:t>
            </w:r>
          </w:p>
          <w:p w:rsidR="006B4185" w:rsidRPr="00EE2EEB" w:rsidRDefault="006B4185" w:rsidP="00914AA5">
            <w:pPr>
              <w:jc w:val="both"/>
              <w:rPr>
                <w:sz w:val="20"/>
              </w:rPr>
            </w:pPr>
            <w:r w:rsidRPr="00EE2EEB">
              <w:rPr>
                <w:sz w:val="20"/>
              </w:rPr>
              <w:t>Ontario Superior Court of Justice</w:t>
            </w:r>
          </w:p>
          <w:p w:rsidR="006B4185" w:rsidRPr="00EE2EEB" w:rsidRDefault="006B4185" w:rsidP="00914AA5">
            <w:pPr>
              <w:jc w:val="both"/>
              <w:rPr>
                <w:sz w:val="20"/>
              </w:rPr>
            </w:pPr>
            <w:r w:rsidRPr="00EE2EEB">
              <w:rPr>
                <w:sz w:val="20"/>
              </w:rPr>
              <w:t>(Divisional Court)</w:t>
            </w:r>
          </w:p>
          <w:p w:rsidR="006B4185" w:rsidRPr="00EE2EEB" w:rsidRDefault="006B4185" w:rsidP="00914AA5">
            <w:pPr>
              <w:jc w:val="both"/>
              <w:rPr>
                <w:sz w:val="20"/>
              </w:rPr>
            </w:pPr>
            <w:r w:rsidRPr="00EE2EEB">
              <w:rPr>
                <w:sz w:val="20"/>
              </w:rPr>
              <w:t>(</w:t>
            </w:r>
            <w:proofErr w:type="spellStart"/>
            <w:r w:rsidRPr="00EE2EEB">
              <w:rPr>
                <w:sz w:val="20"/>
              </w:rPr>
              <w:t>Morawetz</w:t>
            </w:r>
            <w:proofErr w:type="spellEnd"/>
            <w:r w:rsidRPr="00EE2EEB">
              <w:rPr>
                <w:sz w:val="20"/>
              </w:rPr>
              <w:t>, Whitten, Gray JJ.)</w:t>
            </w:r>
          </w:p>
          <w:p w:rsidR="006B4185" w:rsidRPr="00EE2EEB" w:rsidRDefault="00EE2EEB" w:rsidP="00914AA5">
            <w:pPr>
              <w:jc w:val="both"/>
              <w:rPr>
                <w:sz w:val="20"/>
              </w:rPr>
            </w:pPr>
            <w:hyperlink r:id="rId21" w:history="1">
              <w:r w:rsidR="006B4185" w:rsidRPr="00EE2EEB">
                <w:rPr>
                  <w:rStyle w:val="Hyperlink"/>
                  <w:sz w:val="20"/>
                </w:rPr>
                <w:t>2018 ONSC 5664</w:t>
              </w:r>
            </w:hyperlink>
          </w:p>
          <w:p w:rsidR="006B4185" w:rsidRPr="00EE2EEB" w:rsidRDefault="006B4185" w:rsidP="00914AA5">
            <w:pPr>
              <w:jc w:val="both"/>
              <w:rPr>
                <w:sz w:val="20"/>
              </w:rPr>
            </w:pPr>
          </w:p>
        </w:tc>
        <w:tc>
          <w:tcPr>
            <w:tcW w:w="243" w:type="pct"/>
          </w:tcPr>
          <w:p w:rsidR="006B4185" w:rsidRPr="00EE2EEB" w:rsidRDefault="006B4185" w:rsidP="00914AA5">
            <w:pPr>
              <w:jc w:val="both"/>
              <w:rPr>
                <w:sz w:val="20"/>
              </w:rPr>
            </w:pPr>
          </w:p>
        </w:tc>
        <w:tc>
          <w:tcPr>
            <w:tcW w:w="2330" w:type="pct"/>
          </w:tcPr>
          <w:p w:rsidR="006B4185" w:rsidRPr="00EE2EEB" w:rsidRDefault="006B4185" w:rsidP="00914AA5">
            <w:pPr>
              <w:jc w:val="both"/>
              <w:rPr>
                <w:sz w:val="20"/>
              </w:rPr>
            </w:pPr>
            <w:r w:rsidRPr="00EE2EEB">
              <w:rPr>
                <w:sz w:val="20"/>
              </w:rPr>
              <w:t xml:space="preserve">Finding that Licence Appeals Tribunal properly denied </w:t>
            </w:r>
            <w:proofErr w:type="spellStart"/>
            <w:r w:rsidRPr="00EE2EEB">
              <w:rPr>
                <w:sz w:val="20"/>
              </w:rPr>
              <w:t>Ms</w:t>
            </w:r>
            <w:proofErr w:type="spellEnd"/>
            <w:r w:rsidRPr="00EE2EEB">
              <w:rPr>
                <w:sz w:val="20"/>
              </w:rPr>
              <w:t> Tomec various benefits because her appeal of insurer’s decision was out of time</w:t>
            </w:r>
          </w:p>
          <w:p w:rsidR="006B4185" w:rsidRPr="00EE2EEB" w:rsidRDefault="006B4185" w:rsidP="00914AA5">
            <w:pPr>
              <w:jc w:val="both"/>
              <w:rPr>
                <w:sz w:val="20"/>
              </w:rPr>
            </w:pPr>
          </w:p>
        </w:tc>
      </w:tr>
      <w:tr w:rsidR="006B4185" w:rsidRPr="00EE2EEB" w:rsidTr="00914AA5">
        <w:tc>
          <w:tcPr>
            <w:tcW w:w="2427" w:type="pct"/>
            <w:gridSpan w:val="2"/>
          </w:tcPr>
          <w:p w:rsidR="006B4185" w:rsidRPr="00EE2EEB" w:rsidRDefault="006B4185" w:rsidP="00914AA5">
            <w:pPr>
              <w:jc w:val="both"/>
              <w:rPr>
                <w:sz w:val="20"/>
              </w:rPr>
            </w:pPr>
            <w:r w:rsidRPr="00EE2EEB">
              <w:rPr>
                <w:sz w:val="20"/>
              </w:rPr>
              <w:t>November 8, 2019</w:t>
            </w:r>
          </w:p>
          <w:p w:rsidR="006B4185" w:rsidRPr="00EE2EEB" w:rsidRDefault="006B4185" w:rsidP="00914AA5">
            <w:pPr>
              <w:jc w:val="both"/>
              <w:rPr>
                <w:sz w:val="20"/>
              </w:rPr>
            </w:pPr>
            <w:r w:rsidRPr="00EE2EEB">
              <w:rPr>
                <w:sz w:val="20"/>
              </w:rPr>
              <w:t>Court of Appeal for Ontario</w:t>
            </w:r>
          </w:p>
          <w:p w:rsidR="006B4185" w:rsidRPr="00EE2EEB" w:rsidRDefault="006B4185" w:rsidP="00914AA5">
            <w:pPr>
              <w:jc w:val="both"/>
              <w:rPr>
                <w:sz w:val="20"/>
              </w:rPr>
            </w:pPr>
            <w:r w:rsidRPr="00EE2EEB">
              <w:rPr>
                <w:sz w:val="20"/>
              </w:rPr>
              <w:t xml:space="preserve">(Hourigan, </w:t>
            </w:r>
            <w:proofErr w:type="spellStart"/>
            <w:r w:rsidRPr="00EE2EEB">
              <w:rPr>
                <w:sz w:val="20"/>
              </w:rPr>
              <w:t>Benotto</w:t>
            </w:r>
            <w:proofErr w:type="spellEnd"/>
            <w:r w:rsidRPr="00EE2EEB">
              <w:rPr>
                <w:sz w:val="20"/>
              </w:rPr>
              <w:t>, Fairburn JJ.A.)</w:t>
            </w:r>
          </w:p>
          <w:p w:rsidR="006B4185" w:rsidRPr="00EE2EEB" w:rsidRDefault="00EE2EEB" w:rsidP="00914AA5">
            <w:pPr>
              <w:jc w:val="both"/>
              <w:rPr>
                <w:sz w:val="20"/>
              </w:rPr>
            </w:pPr>
            <w:hyperlink r:id="rId22" w:history="1">
              <w:r w:rsidR="006B4185" w:rsidRPr="00EE2EEB">
                <w:rPr>
                  <w:rStyle w:val="Hyperlink"/>
                  <w:sz w:val="20"/>
                </w:rPr>
                <w:t>2019 ONCA 882</w:t>
              </w:r>
            </w:hyperlink>
          </w:p>
          <w:p w:rsidR="006B4185" w:rsidRPr="00EE2EEB" w:rsidRDefault="006B4185" w:rsidP="00914AA5">
            <w:pPr>
              <w:jc w:val="both"/>
              <w:rPr>
                <w:sz w:val="20"/>
              </w:rPr>
            </w:pPr>
          </w:p>
        </w:tc>
        <w:tc>
          <w:tcPr>
            <w:tcW w:w="243" w:type="pct"/>
          </w:tcPr>
          <w:p w:rsidR="006B4185" w:rsidRPr="00EE2EEB" w:rsidRDefault="006B4185" w:rsidP="00914AA5">
            <w:pPr>
              <w:jc w:val="both"/>
              <w:rPr>
                <w:sz w:val="20"/>
              </w:rPr>
            </w:pPr>
          </w:p>
        </w:tc>
        <w:tc>
          <w:tcPr>
            <w:tcW w:w="2330" w:type="pct"/>
          </w:tcPr>
          <w:p w:rsidR="006B4185" w:rsidRPr="00EE2EEB" w:rsidRDefault="006B4185" w:rsidP="00914AA5">
            <w:pPr>
              <w:jc w:val="both"/>
              <w:rPr>
                <w:sz w:val="20"/>
              </w:rPr>
            </w:pPr>
            <w:r w:rsidRPr="00EE2EEB">
              <w:rPr>
                <w:sz w:val="20"/>
              </w:rPr>
              <w:t>Appeal allowed; previous orders set aside; declaration that limitation period had not expired; Ms. Tomec could proceed with her application for those benefits</w:t>
            </w:r>
          </w:p>
          <w:p w:rsidR="006B4185" w:rsidRPr="00EE2EEB" w:rsidRDefault="006B4185" w:rsidP="00914AA5">
            <w:pPr>
              <w:jc w:val="both"/>
              <w:rPr>
                <w:sz w:val="20"/>
              </w:rPr>
            </w:pPr>
          </w:p>
        </w:tc>
      </w:tr>
      <w:tr w:rsidR="006B4185" w:rsidRPr="00EE2EEB" w:rsidTr="00914AA5">
        <w:tc>
          <w:tcPr>
            <w:tcW w:w="2427" w:type="pct"/>
            <w:gridSpan w:val="2"/>
          </w:tcPr>
          <w:p w:rsidR="006B4185" w:rsidRPr="00EE2EEB" w:rsidRDefault="006B4185" w:rsidP="00914AA5">
            <w:pPr>
              <w:jc w:val="both"/>
              <w:rPr>
                <w:sz w:val="20"/>
              </w:rPr>
            </w:pPr>
            <w:r w:rsidRPr="00EE2EEB">
              <w:rPr>
                <w:sz w:val="20"/>
              </w:rPr>
              <w:t>January 7, 2020</w:t>
            </w:r>
          </w:p>
          <w:p w:rsidR="006B4185" w:rsidRPr="00EE2EEB" w:rsidRDefault="006B4185" w:rsidP="00914AA5">
            <w:pPr>
              <w:jc w:val="both"/>
              <w:rPr>
                <w:sz w:val="20"/>
              </w:rPr>
            </w:pPr>
            <w:r w:rsidRPr="00EE2EEB">
              <w:rPr>
                <w:sz w:val="20"/>
              </w:rPr>
              <w:t>Supreme Court of Canada</w:t>
            </w:r>
          </w:p>
        </w:tc>
        <w:tc>
          <w:tcPr>
            <w:tcW w:w="243" w:type="pct"/>
          </w:tcPr>
          <w:p w:rsidR="006B4185" w:rsidRPr="00EE2EEB" w:rsidRDefault="006B4185" w:rsidP="00914AA5">
            <w:pPr>
              <w:jc w:val="both"/>
              <w:rPr>
                <w:sz w:val="20"/>
              </w:rPr>
            </w:pPr>
          </w:p>
        </w:tc>
        <w:tc>
          <w:tcPr>
            <w:tcW w:w="2330" w:type="pct"/>
          </w:tcPr>
          <w:p w:rsidR="006B4185" w:rsidRPr="00EE2EEB" w:rsidRDefault="006B4185" w:rsidP="00914AA5">
            <w:pPr>
              <w:jc w:val="both"/>
              <w:rPr>
                <w:sz w:val="20"/>
              </w:rPr>
            </w:pPr>
            <w:r w:rsidRPr="00EE2EEB">
              <w:rPr>
                <w:sz w:val="20"/>
              </w:rPr>
              <w:t>Application for leave to appeal filed</w:t>
            </w:r>
          </w:p>
          <w:p w:rsidR="006B4185" w:rsidRPr="00EE2EEB" w:rsidRDefault="006B4185" w:rsidP="00914AA5">
            <w:pPr>
              <w:jc w:val="both"/>
              <w:rPr>
                <w:sz w:val="20"/>
              </w:rPr>
            </w:pPr>
          </w:p>
        </w:tc>
      </w:tr>
    </w:tbl>
    <w:p w:rsidR="006B4185" w:rsidRPr="00EE2EEB" w:rsidRDefault="006B4185" w:rsidP="006B4185">
      <w:pPr>
        <w:jc w:val="both"/>
        <w:rPr>
          <w:sz w:val="20"/>
        </w:rPr>
      </w:pPr>
    </w:p>
    <w:p w:rsidR="006B4185" w:rsidRPr="00EE2EEB" w:rsidRDefault="00EE2EEB" w:rsidP="006B4185">
      <w:pPr>
        <w:jc w:val="both"/>
        <w:rPr>
          <w:sz w:val="20"/>
        </w:rPr>
      </w:pPr>
      <w:r w:rsidRPr="00EE2EEB">
        <w:rPr>
          <w:sz w:val="20"/>
        </w:rPr>
        <w:pict>
          <v:rect id="_x0000_i1045" style="width:2in;height:1pt" o:hrpct="0" o:hralign="center" o:hrstd="t" o:hrnoshade="t" o:hr="t" fillcolor="black [3213]" stroked="f"/>
        </w:pict>
      </w:r>
    </w:p>
    <w:p w:rsidR="006B4185" w:rsidRPr="00EE2EEB" w:rsidRDefault="006B4185" w:rsidP="006B4185">
      <w:pPr>
        <w:jc w:val="both"/>
        <w:rPr>
          <w:sz w:val="20"/>
        </w:rPr>
      </w:pPr>
    </w:p>
    <w:p w:rsidR="00D8645F" w:rsidRPr="00EE2EEB" w:rsidRDefault="00D8645F">
      <w:r w:rsidRPr="00EE2EE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B4185" w:rsidRPr="00EE2EEB" w:rsidTr="00914AA5">
        <w:tc>
          <w:tcPr>
            <w:tcW w:w="543" w:type="pct"/>
          </w:tcPr>
          <w:p w:rsidR="006B4185" w:rsidRPr="00EE2EEB" w:rsidRDefault="006B4185" w:rsidP="00914AA5">
            <w:pPr>
              <w:jc w:val="both"/>
              <w:rPr>
                <w:sz w:val="20"/>
              </w:rPr>
            </w:pPr>
            <w:r w:rsidRPr="00EE2EEB">
              <w:rPr>
                <w:rStyle w:val="SCCFileNumberChar"/>
                <w:sz w:val="20"/>
                <w:szCs w:val="20"/>
              </w:rPr>
              <w:t>39017</w:t>
            </w:r>
          </w:p>
        </w:tc>
        <w:tc>
          <w:tcPr>
            <w:tcW w:w="4457" w:type="pct"/>
            <w:gridSpan w:val="3"/>
          </w:tcPr>
          <w:p w:rsidR="006B4185" w:rsidRPr="00EE2EEB" w:rsidRDefault="006B4185" w:rsidP="006B4185">
            <w:pPr>
              <w:pStyle w:val="SCCLsocParty"/>
              <w:jc w:val="both"/>
              <w:rPr>
                <w:b/>
                <w:sz w:val="20"/>
                <w:szCs w:val="20"/>
              </w:rPr>
            </w:pPr>
            <w:r w:rsidRPr="00EE2EEB">
              <w:rPr>
                <w:b/>
                <w:sz w:val="20"/>
                <w:szCs w:val="20"/>
              </w:rPr>
              <w:t>Economical, Compagnie mutuelle d’assurance c. Sotira Tomec</w:t>
            </w:r>
          </w:p>
          <w:p w:rsidR="006B4185" w:rsidRPr="00EE2EEB" w:rsidRDefault="006B4185" w:rsidP="00914AA5">
            <w:pPr>
              <w:jc w:val="both"/>
              <w:rPr>
                <w:sz w:val="20"/>
              </w:rPr>
            </w:pPr>
            <w:r w:rsidRPr="00EE2EEB">
              <w:rPr>
                <w:sz w:val="20"/>
              </w:rPr>
              <w:t>(Ont.) (Civile) (Sur autorisation)</w:t>
            </w:r>
          </w:p>
        </w:tc>
      </w:tr>
      <w:tr w:rsidR="006B4185" w:rsidRPr="00EE2EEB" w:rsidTr="00914AA5">
        <w:tc>
          <w:tcPr>
            <w:tcW w:w="5000" w:type="pct"/>
            <w:gridSpan w:val="4"/>
          </w:tcPr>
          <w:p w:rsidR="006B4185" w:rsidRPr="00EE2EEB" w:rsidRDefault="006B4185" w:rsidP="00914AA5">
            <w:pPr>
              <w:jc w:val="both"/>
              <w:rPr>
                <w:sz w:val="20"/>
                <w:szCs w:val="20"/>
                <w:lang w:val="fr-CA"/>
              </w:rPr>
            </w:pPr>
            <w:r w:rsidRPr="00EE2EEB">
              <w:rPr>
                <w:sz w:val="20"/>
                <w:szCs w:val="20"/>
                <w:lang w:val="fr-CA"/>
              </w:rPr>
              <w:t>La demande d’autorisation d’appel de l’arrêt de la Cour d’appel de l’Ontario, numéro C66763, 2019 ONCA 882, daté du 8 novembre 2019, est rejetée avec dépens.</w:t>
            </w:r>
          </w:p>
          <w:p w:rsidR="006B4185" w:rsidRPr="00EE2EEB" w:rsidRDefault="006B4185" w:rsidP="00914AA5">
            <w:pPr>
              <w:jc w:val="both"/>
              <w:rPr>
                <w:sz w:val="20"/>
                <w:lang w:val="fr-CA"/>
              </w:rPr>
            </w:pPr>
          </w:p>
        </w:tc>
      </w:tr>
      <w:tr w:rsidR="006B4185" w:rsidRPr="00EE2EEB" w:rsidTr="00914AA5">
        <w:tc>
          <w:tcPr>
            <w:tcW w:w="5000" w:type="pct"/>
            <w:gridSpan w:val="4"/>
          </w:tcPr>
          <w:p w:rsidR="006B4185" w:rsidRPr="00EE2EEB" w:rsidRDefault="006B4185" w:rsidP="00914AA5">
            <w:pPr>
              <w:jc w:val="both"/>
              <w:rPr>
                <w:sz w:val="20"/>
                <w:lang w:val="fr-CA"/>
              </w:rPr>
            </w:pPr>
            <w:r w:rsidRPr="00EE2EEB">
              <w:rPr>
                <w:sz w:val="20"/>
                <w:lang w:val="fr-CA"/>
              </w:rPr>
              <w:t xml:space="preserve">Assurances — Indemnités d’accident légales — Déficience invalidante — Délai de prescription — Le délai de prescription qui figure dans la </w:t>
            </w:r>
            <w:r w:rsidRPr="00EE2EEB">
              <w:rPr>
                <w:i/>
                <w:sz w:val="20"/>
                <w:lang w:val="fr-CA"/>
              </w:rPr>
              <w:t>Loi sur les assurances</w:t>
            </w:r>
            <w:r w:rsidRPr="00EE2EEB">
              <w:rPr>
                <w:sz w:val="20"/>
                <w:lang w:val="fr-CA"/>
              </w:rPr>
              <w:t>, L.R.O. 1990, c. I.8, par. 281.1(1), et l’</w:t>
            </w:r>
            <w:r w:rsidRPr="00EE2EEB">
              <w:rPr>
                <w:i/>
                <w:sz w:val="20"/>
                <w:lang w:val="fr-CA"/>
              </w:rPr>
              <w:t>Annexe sur les indemnités d’accident légales — Accidents survenus le 1</w:t>
            </w:r>
            <w:r w:rsidRPr="00EE2EEB">
              <w:rPr>
                <w:i/>
                <w:sz w:val="20"/>
                <w:vertAlign w:val="superscript"/>
                <w:lang w:val="fr-CA"/>
              </w:rPr>
              <w:t>er</w:t>
            </w:r>
            <w:r w:rsidRPr="00EE2EEB">
              <w:rPr>
                <w:i/>
                <w:sz w:val="20"/>
                <w:lang w:val="fr-CA"/>
              </w:rPr>
              <w:t> novembre 1996 ou après ce jour</w:t>
            </w:r>
            <w:r w:rsidRPr="00EE2EEB">
              <w:rPr>
                <w:sz w:val="20"/>
                <w:lang w:val="fr-CA"/>
              </w:rPr>
              <w:t xml:space="preserve">, </w:t>
            </w:r>
            <w:proofErr w:type="spellStart"/>
            <w:r w:rsidRPr="00EE2EEB">
              <w:rPr>
                <w:sz w:val="20"/>
                <w:lang w:val="fr-CA"/>
              </w:rPr>
              <w:t>Règl</w:t>
            </w:r>
            <w:proofErr w:type="spellEnd"/>
            <w:r w:rsidRPr="00EE2EEB">
              <w:rPr>
                <w:sz w:val="20"/>
                <w:lang w:val="fr-CA"/>
              </w:rPr>
              <w:t>. de l’Ont. 403/96 (« AIAL »), par. 18(3) et 22(4), était</w:t>
            </w:r>
            <w:r w:rsidRPr="00EE2EEB">
              <w:rPr>
                <w:sz w:val="20"/>
                <w:lang w:val="fr-CA"/>
              </w:rPr>
              <w:noBreakHyphen/>
              <w:t xml:space="preserve">il subordonné à la règle de la possibilité de découvrir? </w:t>
            </w:r>
          </w:p>
        </w:tc>
      </w:tr>
      <w:tr w:rsidR="006B4185" w:rsidRPr="00EE2EEB" w:rsidTr="00914AA5">
        <w:tc>
          <w:tcPr>
            <w:tcW w:w="5000" w:type="pct"/>
            <w:gridSpan w:val="4"/>
          </w:tcPr>
          <w:p w:rsidR="006B4185" w:rsidRPr="00EE2EEB" w:rsidRDefault="006B4185" w:rsidP="00914AA5">
            <w:pPr>
              <w:jc w:val="both"/>
              <w:rPr>
                <w:sz w:val="20"/>
                <w:lang w:val="fr-CA"/>
              </w:rPr>
            </w:pPr>
          </w:p>
        </w:tc>
      </w:tr>
      <w:tr w:rsidR="006B4185" w:rsidRPr="00EE2EEB" w:rsidTr="00914AA5">
        <w:tc>
          <w:tcPr>
            <w:tcW w:w="5000" w:type="pct"/>
            <w:gridSpan w:val="4"/>
          </w:tcPr>
          <w:p w:rsidR="006B4185" w:rsidRPr="00EE2EEB" w:rsidRDefault="006B4185" w:rsidP="00914AA5">
            <w:pPr>
              <w:jc w:val="both"/>
              <w:rPr>
                <w:sz w:val="20"/>
                <w:lang w:val="fr-CA"/>
              </w:rPr>
            </w:pPr>
            <w:r w:rsidRPr="00EE2EEB">
              <w:rPr>
                <w:sz w:val="20"/>
                <w:lang w:val="fr-CA"/>
              </w:rPr>
              <w:t>Madame Tomec a été heurtée par un véhicule moteur alors qu’elle marchait le 12 septembre 2008. Elle s’est adressée à son assureur, l’Economical Insurance Corporation, et a reçu des indemnités d’accident légales pour soins auxiliaires en vertu de l’art. 18 de l’</w:t>
            </w:r>
            <w:r w:rsidRPr="00EE2EEB">
              <w:rPr>
                <w:i/>
                <w:sz w:val="20"/>
                <w:lang w:val="fr-CA"/>
              </w:rPr>
              <w:t>Annexe sur les indemnités d’accident légales — Accidents survenus le 1</w:t>
            </w:r>
            <w:r w:rsidRPr="00EE2EEB">
              <w:rPr>
                <w:i/>
                <w:sz w:val="20"/>
                <w:vertAlign w:val="superscript"/>
                <w:lang w:val="fr-CA"/>
              </w:rPr>
              <w:t>er</w:t>
            </w:r>
            <w:r w:rsidRPr="00EE2EEB">
              <w:rPr>
                <w:i/>
                <w:sz w:val="20"/>
                <w:lang w:val="fr-CA"/>
              </w:rPr>
              <w:t> novembre 1996 ou après ce jour</w:t>
            </w:r>
            <w:r w:rsidRPr="00EE2EEB">
              <w:rPr>
                <w:sz w:val="20"/>
                <w:lang w:val="fr-CA"/>
              </w:rPr>
              <w:t xml:space="preserve">, </w:t>
            </w:r>
            <w:proofErr w:type="spellStart"/>
            <w:r w:rsidRPr="00EE2EEB">
              <w:rPr>
                <w:sz w:val="20"/>
                <w:lang w:val="fr-CA"/>
              </w:rPr>
              <w:t>Règl</w:t>
            </w:r>
            <w:proofErr w:type="spellEnd"/>
            <w:r w:rsidRPr="00EE2EEB">
              <w:rPr>
                <w:sz w:val="20"/>
                <w:lang w:val="fr-CA"/>
              </w:rPr>
              <w:t>. de l’Ont.  403/96 (« AIAL »), et pour travaux ménagers en vertu de l’art. 22 de l’AIAL. Au bout de 104 semaines, ces indemnités cessent à moins qu’il soit jugé que le bénéficiaire est atteint d’une « déficience invalidante » : AIAL, par. 18(3) et 22(4). Le 26 août 2010, Economical a avisé M</w:t>
            </w:r>
            <w:r w:rsidRPr="00EE2EEB">
              <w:rPr>
                <w:sz w:val="20"/>
                <w:vertAlign w:val="superscript"/>
                <w:lang w:val="fr-CA"/>
              </w:rPr>
              <w:t>me</w:t>
            </w:r>
            <w:r w:rsidRPr="00EE2EEB">
              <w:rPr>
                <w:sz w:val="20"/>
                <w:lang w:val="fr-CA"/>
              </w:rPr>
              <w:t> Tomec que son droit aux indemnités prendrait fin le 12 septembre 2010. Il est acquis aux débats que ses blessures ne répondaient pas à cette époque aux critères d’existence d’une déficience invalidante, et son médecin n’a donc pas demandé qu’on la déclare atteinte d’une déficience invalidante. Elle n’a pas interjeté appel de la cessation des indemnités au Tribunal d’appel en matière de permis. Son état s’est cependant détérioré au fil du temps et, le 13 mai 2015, son médecin a conclu qu’elle était devenue atteinte d’une déficience invalidante par suite de l’accident. Economical a accepté cet avis le 4 novembre 2015 et a offert pour cette raison diverses indemnités légales majorées. Elle a toutefois refusé de verser des indemnités pour soins auxiliaires et travaux ménagers passés ou futurs au motif qu’elle avait refusé les indemnités en août 2010 et que M</w:t>
            </w:r>
            <w:r w:rsidRPr="00EE2EEB">
              <w:rPr>
                <w:sz w:val="20"/>
                <w:vertAlign w:val="superscript"/>
                <w:lang w:val="fr-CA"/>
              </w:rPr>
              <w:t>me</w:t>
            </w:r>
            <w:r w:rsidRPr="00EE2EEB">
              <w:rPr>
                <w:sz w:val="20"/>
                <w:lang w:val="fr-CA"/>
              </w:rPr>
              <w:t> Tomec n’avait pas porté en appel ce refus.</w:t>
            </w:r>
          </w:p>
          <w:p w:rsidR="006B4185" w:rsidRPr="00EE2EEB" w:rsidRDefault="006B4185" w:rsidP="00914AA5">
            <w:pPr>
              <w:jc w:val="both"/>
              <w:rPr>
                <w:sz w:val="20"/>
                <w:lang w:val="fr-CA"/>
              </w:rPr>
            </w:pPr>
          </w:p>
          <w:p w:rsidR="006B4185" w:rsidRPr="00EE2EEB" w:rsidRDefault="006B4185" w:rsidP="00914AA5">
            <w:pPr>
              <w:jc w:val="both"/>
              <w:rPr>
                <w:sz w:val="20"/>
                <w:lang w:val="fr-CA"/>
              </w:rPr>
            </w:pPr>
            <w:r w:rsidRPr="00EE2EEB">
              <w:rPr>
                <w:sz w:val="20"/>
                <w:lang w:val="fr-CA"/>
              </w:rPr>
              <w:t>Madame Tomec a fait appel de la décision d’Economical au Tribunal, qui a conclu que la lettre d’août 2010 constituait un refus clair et sans équivoque de verser l’indemnité prévue par l’AIAL ayant déclenché l’application du délai de prescription de deux ans (</w:t>
            </w:r>
            <w:r w:rsidRPr="00EE2EEB">
              <w:rPr>
                <w:i/>
                <w:sz w:val="20"/>
                <w:lang w:val="fr-CA"/>
              </w:rPr>
              <w:t>Smith c. Co</w:t>
            </w:r>
            <w:r w:rsidRPr="00EE2EEB">
              <w:rPr>
                <w:i/>
                <w:sz w:val="20"/>
                <w:lang w:val="fr-CA"/>
              </w:rPr>
              <w:noBreakHyphen/>
              <w:t>Operators General Insurance Co.</w:t>
            </w:r>
            <w:r w:rsidRPr="00EE2EEB">
              <w:rPr>
                <w:sz w:val="20"/>
                <w:lang w:val="fr-CA"/>
              </w:rPr>
              <w:t>, 2002 CSC 30), et que la règle de la possibilité de découvrir ne s’appliquait pas. La demande de contrôle judiciaire de M</w:t>
            </w:r>
            <w:r w:rsidRPr="00EE2EEB">
              <w:rPr>
                <w:sz w:val="20"/>
                <w:vertAlign w:val="superscript"/>
                <w:lang w:val="fr-CA"/>
              </w:rPr>
              <w:t>me</w:t>
            </w:r>
            <w:r w:rsidRPr="00EE2EEB">
              <w:rPr>
                <w:sz w:val="20"/>
                <w:lang w:val="fr-CA"/>
              </w:rPr>
              <w:t> Tomec a été rejetée par la Cour divisionnaire. En appel, la Cour d’appel a jugé que le délai de prescription était subordonné à la règle de la possibilité de découvrir, ce qui a permis à M</w:t>
            </w:r>
            <w:r w:rsidRPr="00EE2EEB">
              <w:rPr>
                <w:sz w:val="20"/>
                <w:vertAlign w:val="superscript"/>
                <w:lang w:val="fr-CA"/>
              </w:rPr>
              <w:t>me</w:t>
            </w:r>
            <w:r w:rsidRPr="00EE2EEB">
              <w:rPr>
                <w:sz w:val="20"/>
                <w:lang w:val="fr-CA"/>
              </w:rPr>
              <w:t xml:space="preserve"> Tomec de demander les indemnités bonifiées. </w:t>
            </w:r>
          </w:p>
          <w:p w:rsidR="006B4185" w:rsidRPr="00EE2EEB" w:rsidRDefault="006B4185" w:rsidP="00914AA5">
            <w:pPr>
              <w:jc w:val="both"/>
              <w:rPr>
                <w:sz w:val="20"/>
                <w:lang w:val="fr-CA"/>
              </w:rPr>
            </w:pPr>
          </w:p>
        </w:tc>
      </w:tr>
      <w:tr w:rsidR="006B4185" w:rsidRPr="00EE2EEB" w:rsidTr="00914AA5">
        <w:tc>
          <w:tcPr>
            <w:tcW w:w="2427" w:type="pct"/>
            <w:gridSpan w:val="2"/>
          </w:tcPr>
          <w:p w:rsidR="006B4185" w:rsidRPr="00EE2EEB" w:rsidRDefault="006B4185" w:rsidP="00914AA5">
            <w:pPr>
              <w:jc w:val="both"/>
              <w:rPr>
                <w:sz w:val="20"/>
                <w:lang w:val="fr-CA"/>
              </w:rPr>
            </w:pPr>
            <w:r w:rsidRPr="00EE2EEB">
              <w:rPr>
                <w:sz w:val="20"/>
                <w:lang w:val="fr-CA"/>
              </w:rPr>
              <w:t>2 octobre 2018</w:t>
            </w:r>
          </w:p>
          <w:p w:rsidR="006B4185" w:rsidRPr="00EE2EEB" w:rsidRDefault="006B4185" w:rsidP="00914AA5">
            <w:pPr>
              <w:jc w:val="both"/>
              <w:rPr>
                <w:sz w:val="20"/>
                <w:lang w:val="fr-CA"/>
              </w:rPr>
            </w:pPr>
            <w:r w:rsidRPr="00EE2EEB">
              <w:rPr>
                <w:sz w:val="20"/>
                <w:lang w:val="fr-CA"/>
              </w:rPr>
              <w:t xml:space="preserve">Cour supérieure de justice de l’Ontario </w:t>
            </w:r>
          </w:p>
          <w:p w:rsidR="006B4185" w:rsidRPr="00EE2EEB" w:rsidRDefault="006B4185" w:rsidP="00914AA5">
            <w:pPr>
              <w:jc w:val="both"/>
              <w:rPr>
                <w:sz w:val="20"/>
                <w:lang w:val="fr-CA"/>
              </w:rPr>
            </w:pPr>
            <w:r w:rsidRPr="00EE2EEB">
              <w:rPr>
                <w:sz w:val="20"/>
                <w:lang w:val="fr-CA"/>
              </w:rPr>
              <w:t>(Cour divisionnaire)</w:t>
            </w:r>
          </w:p>
          <w:p w:rsidR="006B4185" w:rsidRPr="00EE2EEB" w:rsidRDefault="006B4185" w:rsidP="00914AA5">
            <w:pPr>
              <w:jc w:val="both"/>
              <w:rPr>
                <w:sz w:val="20"/>
                <w:lang w:val="fr-CA"/>
              </w:rPr>
            </w:pPr>
            <w:r w:rsidRPr="00EE2EEB">
              <w:rPr>
                <w:sz w:val="20"/>
                <w:lang w:val="fr-CA"/>
              </w:rPr>
              <w:t xml:space="preserve">(Juges </w:t>
            </w:r>
            <w:proofErr w:type="spellStart"/>
            <w:r w:rsidRPr="00EE2EEB">
              <w:rPr>
                <w:sz w:val="20"/>
                <w:lang w:val="fr-CA"/>
              </w:rPr>
              <w:t>Morawetz</w:t>
            </w:r>
            <w:proofErr w:type="spellEnd"/>
            <w:r w:rsidRPr="00EE2EEB">
              <w:rPr>
                <w:sz w:val="20"/>
                <w:lang w:val="fr-CA"/>
              </w:rPr>
              <w:t xml:space="preserve">, </w:t>
            </w:r>
            <w:proofErr w:type="spellStart"/>
            <w:r w:rsidRPr="00EE2EEB">
              <w:rPr>
                <w:sz w:val="20"/>
                <w:lang w:val="fr-CA"/>
              </w:rPr>
              <w:t>Whitten</w:t>
            </w:r>
            <w:proofErr w:type="spellEnd"/>
            <w:r w:rsidRPr="00EE2EEB">
              <w:rPr>
                <w:sz w:val="20"/>
                <w:lang w:val="fr-CA"/>
              </w:rPr>
              <w:t xml:space="preserve"> et Gray)</w:t>
            </w:r>
          </w:p>
          <w:p w:rsidR="006B4185" w:rsidRPr="00EE2EEB" w:rsidRDefault="00EE2EEB" w:rsidP="00914AA5">
            <w:pPr>
              <w:jc w:val="both"/>
              <w:rPr>
                <w:sz w:val="20"/>
              </w:rPr>
            </w:pPr>
            <w:hyperlink r:id="rId23" w:history="1">
              <w:r w:rsidR="006B4185" w:rsidRPr="00EE2EEB">
                <w:rPr>
                  <w:rStyle w:val="Hyperlink"/>
                  <w:sz w:val="20"/>
                </w:rPr>
                <w:t>2018 ONSC 5664</w:t>
              </w:r>
            </w:hyperlink>
          </w:p>
          <w:p w:rsidR="006B4185" w:rsidRPr="00EE2EEB" w:rsidRDefault="006B4185" w:rsidP="00914AA5">
            <w:pPr>
              <w:jc w:val="both"/>
              <w:rPr>
                <w:sz w:val="20"/>
              </w:rPr>
            </w:pPr>
          </w:p>
        </w:tc>
        <w:tc>
          <w:tcPr>
            <w:tcW w:w="243" w:type="pct"/>
          </w:tcPr>
          <w:p w:rsidR="006B4185" w:rsidRPr="00EE2EEB" w:rsidRDefault="006B4185" w:rsidP="00914AA5">
            <w:pPr>
              <w:jc w:val="both"/>
              <w:rPr>
                <w:sz w:val="20"/>
              </w:rPr>
            </w:pPr>
          </w:p>
        </w:tc>
        <w:tc>
          <w:tcPr>
            <w:tcW w:w="2330" w:type="pct"/>
          </w:tcPr>
          <w:p w:rsidR="006B4185" w:rsidRPr="00EE2EEB" w:rsidRDefault="006B4185" w:rsidP="00914AA5">
            <w:pPr>
              <w:jc w:val="both"/>
              <w:rPr>
                <w:sz w:val="20"/>
                <w:lang w:val="fr-CA"/>
              </w:rPr>
            </w:pPr>
            <w:r w:rsidRPr="00EE2EEB">
              <w:rPr>
                <w:sz w:val="20"/>
                <w:lang w:val="fr-CA"/>
              </w:rPr>
              <w:t>Conclusion selon laquelle le Tribunal d’appel en matière de permis a eu raison de refuser diverses indemnités à M</w:t>
            </w:r>
            <w:r w:rsidRPr="00EE2EEB">
              <w:rPr>
                <w:sz w:val="20"/>
                <w:vertAlign w:val="superscript"/>
                <w:lang w:val="fr-CA"/>
              </w:rPr>
              <w:t>me</w:t>
            </w:r>
            <w:r w:rsidRPr="00EE2EEB">
              <w:rPr>
                <w:sz w:val="20"/>
                <w:lang w:val="fr-CA"/>
              </w:rPr>
              <w:t xml:space="preserve"> Tomec parce qu’elle n’avait pas interjeté appel de la décision de l’assureur dans le délai imparti </w:t>
            </w:r>
          </w:p>
          <w:p w:rsidR="006B4185" w:rsidRPr="00EE2EEB" w:rsidRDefault="006B4185" w:rsidP="00914AA5">
            <w:pPr>
              <w:jc w:val="both"/>
              <w:rPr>
                <w:sz w:val="20"/>
                <w:lang w:val="fr-CA"/>
              </w:rPr>
            </w:pPr>
          </w:p>
        </w:tc>
      </w:tr>
      <w:tr w:rsidR="006B4185" w:rsidRPr="00EE2EEB" w:rsidTr="00914AA5">
        <w:tc>
          <w:tcPr>
            <w:tcW w:w="2427" w:type="pct"/>
            <w:gridSpan w:val="2"/>
          </w:tcPr>
          <w:p w:rsidR="006B4185" w:rsidRPr="00EE2EEB" w:rsidRDefault="006B4185" w:rsidP="00914AA5">
            <w:pPr>
              <w:jc w:val="both"/>
              <w:rPr>
                <w:sz w:val="20"/>
                <w:lang w:val="fr-CA"/>
              </w:rPr>
            </w:pPr>
            <w:r w:rsidRPr="00EE2EEB">
              <w:rPr>
                <w:sz w:val="20"/>
                <w:lang w:val="fr-CA"/>
              </w:rPr>
              <w:t>8 novembre 2019</w:t>
            </w:r>
          </w:p>
          <w:p w:rsidR="006B4185" w:rsidRPr="00EE2EEB" w:rsidRDefault="006B4185" w:rsidP="00914AA5">
            <w:pPr>
              <w:jc w:val="both"/>
              <w:rPr>
                <w:sz w:val="20"/>
                <w:lang w:val="fr-CA"/>
              </w:rPr>
            </w:pPr>
            <w:r w:rsidRPr="00EE2EEB">
              <w:rPr>
                <w:sz w:val="20"/>
                <w:lang w:val="fr-CA"/>
              </w:rPr>
              <w:t>Cour d’appel de l’Ontario</w:t>
            </w:r>
          </w:p>
          <w:p w:rsidR="006B4185" w:rsidRPr="00EE2EEB" w:rsidRDefault="006B4185" w:rsidP="00914AA5">
            <w:pPr>
              <w:jc w:val="both"/>
              <w:rPr>
                <w:sz w:val="20"/>
                <w:lang w:val="fr-CA"/>
              </w:rPr>
            </w:pPr>
            <w:r w:rsidRPr="00EE2EEB">
              <w:rPr>
                <w:sz w:val="20"/>
                <w:lang w:val="fr-CA"/>
              </w:rPr>
              <w:t xml:space="preserve">(Juges </w:t>
            </w:r>
            <w:proofErr w:type="spellStart"/>
            <w:r w:rsidRPr="00EE2EEB">
              <w:rPr>
                <w:sz w:val="20"/>
                <w:lang w:val="fr-CA"/>
              </w:rPr>
              <w:t>Hourigan</w:t>
            </w:r>
            <w:proofErr w:type="spellEnd"/>
            <w:r w:rsidRPr="00EE2EEB">
              <w:rPr>
                <w:sz w:val="20"/>
                <w:lang w:val="fr-CA"/>
              </w:rPr>
              <w:t xml:space="preserve">, </w:t>
            </w:r>
            <w:proofErr w:type="spellStart"/>
            <w:r w:rsidRPr="00EE2EEB">
              <w:rPr>
                <w:sz w:val="20"/>
                <w:lang w:val="fr-CA"/>
              </w:rPr>
              <w:t>Benotto</w:t>
            </w:r>
            <w:proofErr w:type="spellEnd"/>
            <w:r w:rsidRPr="00EE2EEB">
              <w:rPr>
                <w:sz w:val="20"/>
                <w:lang w:val="fr-CA"/>
              </w:rPr>
              <w:t xml:space="preserve"> et </w:t>
            </w:r>
            <w:proofErr w:type="spellStart"/>
            <w:r w:rsidRPr="00EE2EEB">
              <w:rPr>
                <w:sz w:val="20"/>
                <w:lang w:val="fr-CA"/>
              </w:rPr>
              <w:t>Fairburn</w:t>
            </w:r>
            <w:proofErr w:type="spellEnd"/>
            <w:r w:rsidRPr="00EE2EEB">
              <w:rPr>
                <w:sz w:val="20"/>
                <w:lang w:val="fr-CA"/>
              </w:rPr>
              <w:t>)</w:t>
            </w:r>
          </w:p>
          <w:p w:rsidR="006B4185" w:rsidRPr="00EE2EEB" w:rsidRDefault="00EE2EEB" w:rsidP="00914AA5">
            <w:pPr>
              <w:jc w:val="both"/>
              <w:rPr>
                <w:sz w:val="20"/>
              </w:rPr>
            </w:pPr>
            <w:hyperlink r:id="rId24" w:history="1">
              <w:r w:rsidR="006B4185" w:rsidRPr="00EE2EEB">
                <w:rPr>
                  <w:rStyle w:val="Hyperlink"/>
                  <w:sz w:val="20"/>
                </w:rPr>
                <w:t>2019 ONCA 882</w:t>
              </w:r>
            </w:hyperlink>
          </w:p>
          <w:p w:rsidR="006B4185" w:rsidRPr="00EE2EEB" w:rsidRDefault="006B4185" w:rsidP="00914AA5">
            <w:pPr>
              <w:jc w:val="both"/>
              <w:rPr>
                <w:sz w:val="20"/>
              </w:rPr>
            </w:pPr>
          </w:p>
        </w:tc>
        <w:tc>
          <w:tcPr>
            <w:tcW w:w="243" w:type="pct"/>
          </w:tcPr>
          <w:p w:rsidR="006B4185" w:rsidRPr="00EE2EEB" w:rsidRDefault="006B4185" w:rsidP="00914AA5">
            <w:pPr>
              <w:jc w:val="both"/>
              <w:rPr>
                <w:sz w:val="20"/>
              </w:rPr>
            </w:pPr>
          </w:p>
        </w:tc>
        <w:tc>
          <w:tcPr>
            <w:tcW w:w="2330" w:type="pct"/>
          </w:tcPr>
          <w:p w:rsidR="006B4185" w:rsidRPr="00EE2EEB" w:rsidRDefault="006B4185" w:rsidP="00914AA5">
            <w:pPr>
              <w:jc w:val="both"/>
              <w:rPr>
                <w:sz w:val="20"/>
                <w:lang w:val="fr-CA"/>
              </w:rPr>
            </w:pPr>
            <w:r w:rsidRPr="00EE2EEB">
              <w:rPr>
                <w:sz w:val="20"/>
                <w:lang w:val="fr-CA"/>
              </w:rPr>
              <w:t>Appel accueilli; annulation des ordonnances antérieures; jugement déclaratoire portant que le délai de prescription n’avait pas expiré; M</w:t>
            </w:r>
            <w:r w:rsidRPr="00EE2EEB">
              <w:rPr>
                <w:sz w:val="20"/>
                <w:vertAlign w:val="superscript"/>
                <w:lang w:val="fr-CA"/>
              </w:rPr>
              <w:t>me</w:t>
            </w:r>
            <w:r w:rsidRPr="00EE2EEB">
              <w:rPr>
                <w:sz w:val="20"/>
                <w:lang w:val="fr-CA"/>
              </w:rPr>
              <w:t xml:space="preserve"> Tomec pouvait aller de l’avant avec sa demande visant ces indemnités </w:t>
            </w:r>
          </w:p>
          <w:p w:rsidR="006B4185" w:rsidRPr="00EE2EEB" w:rsidRDefault="006B4185" w:rsidP="00914AA5">
            <w:pPr>
              <w:jc w:val="both"/>
              <w:rPr>
                <w:sz w:val="20"/>
                <w:lang w:val="fr-CA"/>
              </w:rPr>
            </w:pPr>
          </w:p>
        </w:tc>
      </w:tr>
      <w:tr w:rsidR="006B4185" w:rsidRPr="00EE2EEB" w:rsidTr="00914AA5">
        <w:tc>
          <w:tcPr>
            <w:tcW w:w="2427" w:type="pct"/>
            <w:gridSpan w:val="2"/>
          </w:tcPr>
          <w:p w:rsidR="006B4185" w:rsidRPr="00EE2EEB" w:rsidRDefault="006B4185" w:rsidP="00914AA5">
            <w:pPr>
              <w:jc w:val="both"/>
              <w:rPr>
                <w:sz w:val="20"/>
                <w:lang w:val="fr-CA"/>
              </w:rPr>
            </w:pPr>
            <w:r w:rsidRPr="00EE2EEB">
              <w:rPr>
                <w:sz w:val="20"/>
                <w:lang w:val="fr-CA"/>
              </w:rPr>
              <w:t>7 janvier 2020</w:t>
            </w:r>
          </w:p>
          <w:p w:rsidR="006B4185" w:rsidRPr="00EE2EEB" w:rsidRDefault="006B4185" w:rsidP="00914AA5">
            <w:pPr>
              <w:jc w:val="both"/>
              <w:rPr>
                <w:sz w:val="20"/>
                <w:lang w:val="fr-CA"/>
              </w:rPr>
            </w:pPr>
            <w:r w:rsidRPr="00EE2EEB">
              <w:rPr>
                <w:sz w:val="20"/>
                <w:lang w:val="fr-CA"/>
              </w:rPr>
              <w:t>Cour suprême du Canada</w:t>
            </w:r>
          </w:p>
        </w:tc>
        <w:tc>
          <w:tcPr>
            <w:tcW w:w="243" w:type="pct"/>
          </w:tcPr>
          <w:p w:rsidR="006B4185" w:rsidRPr="00EE2EEB" w:rsidRDefault="006B4185" w:rsidP="00914AA5">
            <w:pPr>
              <w:jc w:val="both"/>
              <w:rPr>
                <w:sz w:val="20"/>
                <w:lang w:val="fr-CA"/>
              </w:rPr>
            </w:pPr>
          </w:p>
        </w:tc>
        <w:tc>
          <w:tcPr>
            <w:tcW w:w="2330" w:type="pct"/>
          </w:tcPr>
          <w:p w:rsidR="006B4185" w:rsidRPr="00EE2EEB" w:rsidRDefault="006B4185" w:rsidP="00914AA5">
            <w:pPr>
              <w:jc w:val="both"/>
              <w:rPr>
                <w:sz w:val="20"/>
                <w:lang w:val="fr-CA"/>
              </w:rPr>
            </w:pPr>
            <w:r w:rsidRPr="00EE2EEB">
              <w:rPr>
                <w:sz w:val="20"/>
                <w:lang w:val="fr-CA"/>
              </w:rPr>
              <w:t xml:space="preserve">Dépôt de la demande d’autorisation d’appel </w:t>
            </w:r>
          </w:p>
          <w:p w:rsidR="006B4185" w:rsidRPr="00EE2EEB" w:rsidRDefault="006B4185" w:rsidP="00914AA5">
            <w:pPr>
              <w:jc w:val="both"/>
              <w:rPr>
                <w:sz w:val="20"/>
                <w:lang w:val="fr-CA"/>
              </w:rPr>
            </w:pPr>
          </w:p>
        </w:tc>
      </w:tr>
    </w:tbl>
    <w:p w:rsidR="004B2E86" w:rsidRPr="00EE2EEB" w:rsidRDefault="004B2E86" w:rsidP="004B2E86">
      <w:pPr>
        <w:jc w:val="both"/>
        <w:rPr>
          <w:sz w:val="20"/>
          <w:szCs w:val="20"/>
          <w:lang w:val="fr-CA"/>
        </w:rPr>
      </w:pPr>
    </w:p>
    <w:p w:rsidR="00102792" w:rsidRPr="00EE2EEB" w:rsidRDefault="00EE2EEB" w:rsidP="004B2E86">
      <w:pPr>
        <w:jc w:val="both"/>
        <w:rPr>
          <w:sz w:val="20"/>
          <w:szCs w:val="20"/>
          <w:lang w:val="fr-CA"/>
        </w:rPr>
      </w:pPr>
      <w:r w:rsidRPr="00EE2EEB">
        <w:rPr>
          <w:sz w:val="20"/>
          <w:szCs w:val="20"/>
        </w:rPr>
        <w:pict>
          <v:rect id="_x0000_i1046" style="width:2in;height:1pt" o:hrpct="0" o:hralign="center" o:hrstd="t" o:hrnoshade="t" o:hr="t" fillcolor="black" stroked="f"/>
        </w:pict>
      </w:r>
    </w:p>
    <w:p w:rsidR="00E06F20" w:rsidRPr="00EE2EEB" w:rsidRDefault="00E06F20" w:rsidP="00102792">
      <w:pPr>
        <w:jc w:val="both"/>
        <w:rPr>
          <w:sz w:val="20"/>
          <w:lang w:val="fr-CA"/>
        </w:rPr>
      </w:pPr>
    </w:p>
    <w:p w:rsidR="006B4185" w:rsidRPr="00EE2EEB" w:rsidRDefault="006B4185" w:rsidP="00102792">
      <w:pPr>
        <w:jc w:val="both"/>
        <w:rPr>
          <w:sz w:val="20"/>
          <w:lang w:val="fr-CA"/>
        </w:rPr>
      </w:pPr>
    </w:p>
    <w:p w:rsidR="00890FEB" w:rsidRPr="00EE2EEB" w:rsidRDefault="00890FEB" w:rsidP="008D292F">
      <w:pPr>
        <w:rPr>
          <w:sz w:val="20"/>
          <w:szCs w:val="20"/>
          <w:lang w:val="fr-CA"/>
        </w:rPr>
      </w:pPr>
    </w:p>
    <w:p w:rsidR="00890FEB" w:rsidRPr="00EE2EEB" w:rsidRDefault="00890FEB" w:rsidP="008D292F">
      <w:pPr>
        <w:rPr>
          <w:b/>
          <w:sz w:val="20"/>
          <w:szCs w:val="20"/>
          <w:lang w:val="fr-CA"/>
        </w:rPr>
        <w:sectPr w:rsidR="00890FEB" w:rsidRPr="00EE2EEB"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p w:rsidR="00567602" w:rsidRPr="00EE2EEB" w:rsidRDefault="001434B9" w:rsidP="001434B9">
      <w:pPr>
        <w:pStyle w:val="Header1StyleE"/>
        <w:pBdr>
          <w:bottom w:val="single" w:sz="12" w:space="0" w:color="auto"/>
        </w:pBdr>
        <w:rPr>
          <w:lang w:val="fr-CA"/>
        </w:rPr>
      </w:pPr>
      <w:bookmarkStart w:id="4" w:name="_Toc42236961"/>
      <w:r w:rsidRPr="00EE2EEB">
        <w:rPr>
          <w:lang w:val="fr-CA"/>
        </w:rPr>
        <w:t xml:space="preserve">Agenda and case summaries for </w:t>
      </w:r>
      <w:r w:rsidR="00172473" w:rsidRPr="00EE2EEB">
        <w:rPr>
          <w:lang w:val="fr-CA"/>
        </w:rPr>
        <w:t>J</w:t>
      </w:r>
      <w:r w:rsidR="00D8645F" w:rsidRPr="00EE2EEB">
        <w:rPr>
          <w:lang w:val="fr-CA"/>
        </w:rPr>
        <w:t>une</w:t>
      </w:r>
      <w:r w:rsidR="00567602" w:rsidRPr="00EE2EEB">
        <w:rPr>
          <w:lang w:val="fr-CA"/>
        </w:rPr>
        <w:t xml:space="preserve"> </w:t>
      </w:r>
      <w:r w:rsidR="0034657E" w:rsidRPr="00EE2EEB">
        <w:rPr>
          <w:lang w:val="fr-CA"/>
        </w:rPr>
        <w:t>20</w:t>
      </w:r>
      <w:r w:rsidR="00172473" w:rsidRPr="00EE2EEB">
        <w:rPr>
          <w:lang w:val="fr-CA"/>
        </w:rPr>
        <w:t>20</w:t>
      </w:r>
      <w:r w:rsidR="00271E1E" w:rsidRPr="00EE2EEB">
        <w:rPr>
          <w:lang w:val="fr-CA"/>
        </w:rPr>
        <w:t xml:space="preserve"> / </w:t>
      </w:r>
      <w:r w:rsidR="00567602" w:rsidRPr="00EE2EEB">
        <w:rPr>
          <w:lang w:val="fr-CA"/>
        </w:rPr>
        <w:br/>
      </w:r>
      <w:r w:rsidRPr="00EE2EEB">
        <w:rPr>
          <w:lang w:val="fr-CA"/>
        </w:rPr>
        <w:t>Calendrier et sommaires des causes d</w:t>
      </w:r>
      <w:r w:rsidR="00172473" w:rsidRPr="00EE2EEB">
        <w:rPr>
          <w:lang w:val="fr-CA"/>
        </w:rPr>
        <w:t>e j</w:t>
      </w:r>
      <w:r w:rsidR="00D8645F" w:rsidRPr="00EE2EEB">
        <w:rPr>
          <w:lang w:val="fr-CA"/>
        </w:rPr>
        <w:t>uin</w:t>
      </w:r>
      <w:r w:rsidR="00172473" w:rsidRPr="00EE2EEB">
        <w:rPr>
          <w:lang w:val="fr-CA"/>
        </w:rPr>
        <w:t xml:space="preserve"> </w:t>
      </w:r>
      <w:r w:rsidR="0034657E" w:rsidRPr="00EE2EEB">
        <w:rPr>
          <w:lang w:val="fr-CA"/>
        </w:rPr>
        <w:t>20</w:t>
      </w:r>
      <w:r w:rsidR="00172473" w:rsidRPr="00EE2EEB">
        <w:rPr>
          <w:lang w:val="fr-CA"/>
        </w:rPr>
        <w:t>20</w:t>
      </w:r>
      <w:bookmarkEnd w:id="4"/>
    </w:p>
    <w:p w:rsidR="00567602" w:rsidRPr="00EE2EEB" w:rsidRDefault="00567602" w:rsidP="004B66B4">
      <w:pPr>
        <w:rPr>
          <w:sz w:val="20"/>
          <w:szCs w:val="20"/>
          <w:lang w:val="fr-CA"/>
        </w:rPr>
      </w:pPr>
    </w:p>
    <w:p w:rsidR="00102926" w:rsidRPr="00EE2EEB" w:rsidRDefault="008122C3" w:rsidP="00782AE4">
      <w:pPr>
        <w:jc w:val="both"/>
        <w:rPr>
          <w:b/>
          <w:sz w:val="20"/>
          <w:szCs w:val="20"/>
          <w:lang w:val="en-US"/>
        </w:rPr>
      </w:pPr>
      <w:r w:rsidRPr="00EE2EEB">
        <w:rPr>
          <w:b/>
          <w:sz w:val="20"/>
          <w:szCs w:val="20"/>
          <w:lang w:val="en-US"/>
        </w:rPr>
        <w:t xml:space="preserve">JUNE </w:t>
      </w:r>
      <w:r w:rsidR="00D8645F" w:rsidRPr="00EE2EEB">
        <w:rPr>
          <w:b/>
          <w:sz w:val="20"/>
          <w:szCs w:val="20"/>
          <w:lang w:val="en-US"/>
        </w:rPr>
        <w:t>3</w:t>
      </w:r>
      <w:r w:rsidR="00102792" w:rsidRPr="00EE2EEB">
        <w:rPr>
          <w:b/>
          <w:sz w:val="20"/>
          <w:szCs w:val="20"/>
          <w:lang w:val="en-US"/>
        </w:rPr>
        <w:t xml:space="preserve">, </w:t>
      </w:r>
      <w:r w:rsidR="0034657E" w:rsidRPr="00EE2EEB">
        <w:rPr>
          <w:b/>
          <w:sz w:val="20"/>
          <w:szCs w:val="20"/>
          <w:lang w:val="en-US"/>
        </w:rPr>
        <w:t>20</w:t>
      </w:r>
      <w:r w:rsidR="00172473" w:rsidRPr="00EE2EEB">
        <w:rPr>
          <w:b/>
          <w:sz w:val="20"/>
          <w:szCs w:val="20"/>
          <w:lang w:val="en-US"/>
        </w:rPr>
        <w:t>20</w:t>
      </w:r>
      <w:r w:rsidR="00102792" w:rsidRPr="00EE2EEB">
        <w:rPr>
          <w:b/>
          <w:sz w:val="20"/>
          <w:szCs w:val="20"/>
          <w:lang w:val="en-US"/>
        </w:rPr>
        <w:t xml:space="preserve"> / LE </w:t>
      </w:r>
      <w:r w:rsidR="00D8645F" w:rsidRPr="00EE2EEB">
        <w:rPr>
          <w:b/>
          <w:sz w:val="20"/>
          <w:szCs w:val="20"/>
          <w:lang w:val="en-US"/>
        </w:rPr>
        <w:t>3</w:t>
      </w:r>
      <w:r w:rsidR="00102792" w:rsidRPr="00EE2EEB">
        <w:rPr>
          <w:b/>
          <w:sz w:val="20"/>
          <w:szCs w:val="20"/>
          <w:lang w:val="en-US"/>
        </w:rPr>
        <w:t xml:space="preserve"> </w:t>
      </w:r>
      <w:r w:rsidRPr="00EE2EEB">
        <w:rPr>
          <w:b/>
          <w:sz w:val="20"/>
          <w:szCs w:val="20"/>
          <w:lang w:val="en-US"/>
        </w:rPr>
        <w:t>JUIN</w:t>
      </w:r>
      <w:r w:rsidR="00102792" w:rsidRPr="00EE2EEB">
        <w:rPr>
          <w:b/>
          <w:sz w:val="20"/>
          <w:szCs w:val="20"/>
          <w:lang w:val="en-US"/>
        </w:rPr>
        <w:t xml:space="preserve"> </w:t>
      </w:r>
      <w:r w:rsidR="0034657E" w:rsidRPr="00EE2EEB">
        <w:rPr>
          <w:b/>
          <w:sz w:val="20"/>
          <w:szCs w:val="20"/>
          <w:lang w:val="en-US"/>
        </w:rPr>
        <w:t>20</w:t>
      </w:r>
      <w:r w:rsidR="00172473" w:rsidRPr="00EE2EEB">
        <w:rPr>
          <w:b/>
          <w:sz w:val="20"/>
          <w:szCs w:val="20"/>
          <w:lang w:val="en-US"/>
        </w:rPr>
        <w:t>20</w:t>
      </w:r>
    </w:p>
    <w:p w:rsidR="00102792" w:rsidRPr="00EE2EEB" w:rsidRDefault="00102792" w:rsidP="00782AE4">
      <w:pPr>
        <w:jc w:val="both"/>
        <w:rPr>
          <w:sz w:val="20"/>
          <w:szCs w:val="20"/>
          <w:lang w:val="en-US"/>
        </w:rPr>
      </w:pPr>
    </w:p>
    <w:p w:rsidR="00914AA5" w:rsidRPr="00EE2EEB" w:rsidRDefault="00914AA5" w:rsidP="00914AA5">
      <w:pPr>
        <w:rPr>
          <w:sz w:val="20"/>
          <w:szCs w:val="20"/>
        </w:rPr>
      </w:pPr>
      <w:r w:rsidRPr="00EE2EEB">
        <w:rPr>
          <w:sz w:val="20"/>
          <w:szCs w:val="20"/>
        </w:rPr>
        <w:t xml:space="preserve">Last Friday, the Court announced the </w:t>
      </w:r>
      <w:hyperlink r:id="rId31" w:history="1">
        <w:r w:rsidRPr="00EE2EEB">
          <w:rPr>
            <w:rStyle w:val="Hyperlink"/>
            <w:sz w:val="20"/>
            <w:szCs w:val="20"/>
          </w:rPr>
          <w:t>list of matters</w:t>
        </w:r>
      </w:hyperlink>
      <w:r w:rsidRPr="00EE2EEB">
        <w:rPr>
          <w:sz w:val="20"/>
          <w:szCs w:val="20"/>
        </w:rPr>
        <w:t xml:space="preserve"> that will be heard by video-conference. This will be the first time in history that Supreme Court hearings will take place virtually.</w:t>
      </w:r>
    </w:p>
    <w:p w:rsidR="00914AA5" w:rsidRPr="00EE2EEB" w:rsidRDefault="00914AA5" w:rsidP="00914AA5">
      <w:pPr>
        <w:rPr>
          <w:sz w:val="20"/>
          <w:szCs w:val="20"/>
        </w:rPr>
      </w:pPr>
    </w:p>
    <w:p w:rsidR="00914AA5" w:rsidRPr="00EE2EEB" w:rsidRDefault="00914AA5" w:rsidP="00914AA5">
      <w:pPr>
        <w:rPr>
          <w:sz w:val="20"/>
          <w:szCs w:val="20"/>
        </w:rPr>
      </w:pPr>
      <w:r w:rsidRPr="00EE2EEB">
        <w:rPr>
          <w:sz w:val="20"/>
          <w:szCs w:val="20"/>
        </w:rPr>
        <w:t xml:space="preserve">As always, </w:t>
      </w:r>
      <w:hyperlink r:id="rId32" w:history="1">
        <w:r w:rsidRPr="00EE2EEB">
          <w:rPr>
            <w:rStyle w:val="Hyperlink"/>
            <w:sz w:val="20"/>
            <w:szCs w:val="20"/>
          </w:rPr>
          <w:t>hearings will be livestreamed</w:t>
        </w:r>
      </w:hyperlink>
      <w:r w:rsidRPr="00EE2EEB">
        <w:rPr>
          <w:sz w:val="20"/>
          <w:szCs w:val="20"/>
        </w:rPr>
        <w:t xml:space="preserve"> on the Court’s website. Observer spaces are being made available on Zoom to remain consistent with the spirit of the open-court principle, where members of the public can sit on the courtroom and watch a hearing in person. Observers and people watching the webcast on the Court’s website will hear the same discussions and arguments, but may have a slightly different view of the proceedings.</w:t>
      </w:r>
    </w:p>
    <w:p w:rsidR="00914AA5" w:rsidRPr="00EE2EEB" w:rsidRDefault="00914AA5" w:rsidP="00914AA5">
      <w:pPr>
        <w:rPr>
          <w:sz w:val="20"/>
          <w:szCs w:val="20"/>
        </w:rPr>
      </w:pPr>
    </w:p>
    <w:p w:rsidR="00914AA5" w:rsidRPr="00EE2EEB" w:rsidRDefault="00914AA5" w:rsidP="00914AA5">
      <w:pPr>
        <w:rPr>
          <w:sz w:val="20"/>
          <w:szCs w:val="20"/>
        </w:rPr>
      </w:pPr>
      <w:r w:rsidRPr="00EE2EEB">
        <w:rPr>
          <w:sz w:val="20"/>
          <w:szCs w:val="20"/>
        </w:rPr>
        <w:t xml:space="preserve">Anyone wishing to be a virtual observer </w:t>
      </w:r>
      <w:hyperlink r:id="rId33" w:history="1">
        <w:r w:rsidRPr="00EE2EEB">
          <w:rPr>
            <w:rStyle w:val="Hyperlink"/>
            <w:sz w:val="20"/>
            <w:szCs w:val="20"/>
          </w:rPr>
          <w:t>must register on the Court’s website</w:t>
        </w:r>
      </w:hyperlink>
      <w:r w:rsidRPr="00EE2EEB">
        <w:rPr>
          <w:sz w:val="20"/>
          <w:szCs w:val="20"/>
        </w:rPr>
        <w:t xml:space="preserve"> by 1 p.m. on Friday, June 5. There is no need to register to watch the webcast.</w:t>
      </w:r>
    </w:p>
    <w:p w:rsidR="00914AA5" w:rsidRPr="00EE2EEB" w:rsidRDefault="00914AA5" w:rsidP="00782AE4">
      <w:pPr>
        <w:jc w:val="both"/>
        <w:rPr>
          <w:sz w:val="20"/>
          <w:szCs w:val="20"/>
        </w:rPr>
      </w:pPr>
    </w:p>
    <w:p w:rsidR="00914AA5" w:rsidRPr="00EE2EEB" w:rsidRDefault="00914AA5" w:rsidP="00782AE4">
      <w:pPr>
        <w:jc w:val="both"/>
        <w:rPr>
          <w:sz w:val="20"/>
          <w:szCs w:val="20"/>
          <w:lang w:val="en-US"/>
        </w:rPr>
      </w:pPr>
    </w:p>
    <w:p w:rsidR="00914AA5" w:rsidRPr="00EE2EEB" w:rsidRDefault="00914AA5" w:rsidP="00914AA5">
      <w:pPr>
        <w:jc w:val="both"/>
        <w:rPr>
          <w:sz w:val="20"/>
          <w:szCs w:val="20"/>
          <w:lang w:val="fr-CA"/>
        </w:rPr>
      </w:pPr>
      <w:r w:rsidRPr="00EE2EEB">
        <w:rPr>
          <w:sz w:val="20"/>
          <w:szCs w:val="20"/>
          <w:lang w:val="fr-CA"/>
        </w:rPr>
        <w:t xml:space="preserve">Vendredi dernier, la Cour a annoncé la </w:t>
      </w:r>
      <w:hyperlink r:id="rId34" w:history="1">
        <w:r w:rsidRPr="00EE2EEB">
          <w:rPr>
            <w:rStyle w:val="Hyperlink"/>
            <w:sz w:val="20"/>
            <w:szCs w:val="20"/>
            <w:lang w:val="fr-CA"/>
          </w:rPr>
          <w:t>liste des affaires</w:t>
        </w:r>
      </w:hyperlink>
      <w:r w:rsidRPr="00EE2EEB">
        <w:rPr>
          <w:sz w:val="20"/>
          <w:szCs w:val="20"/>
          <w:lang w:val="fr-CA"/>
        </w:rPr>
        <w:t xml:space="preserve"> qui seront entendues par vidéoconférence. Ce sera la première fois dans l’histoire de la Cour suprême que ses audiences se dérouleront de manière virtuelle.</w:t>
      </w:r>
    </w:p>
    <w:p w:rsidR="00914AA5" w:rsidRPr="00EE2EEB" w:rsidRDefault="00914AA5" w:rsidP="00914AA5">
      <w:pPr>
        <w:jc w:val="both"/>
        <w:rPr>
          <w:sz w:val="20"/>
          <w:szCs w:val="20"/>
          <w:lang w:val="fr-CA"/>
        </w:rPr>
      </w:pPr>
    </w:p>
    <w:p w:rsidR="00914AA5" w:rsidRPr="00EE2EEB" w:rsidRDefault="00914AA5" w:rsidP="00914AA5">
      <w:pPr>
        <w:jc w:val="both"/>
        <w:rPr>
          <w:sz w:val="20"/>
          <w:szCs w:val="20"/>
          <w:lang w:val="fr-CA"/>
        </w:rPr>
      </w:pPr>
      <w:r w:rsidRPr="00EE2EEB">
        <w:rPr>
          <w:sz w:val="20"/>
          <w:szCs w:val="20"/>
          <w:lang w:val="fr-CA"/>
        </w:rPr>
        <w:t xml:space="preserve">Comme à l’habitude, les </w:t>
      </w:r>
      <w:hyperlink r:id="rId35" w:history="1">
        <w:r w:rsidRPr="00EE2EEB">
          <w:rPr>
            <w:rStyle w:val="Hyperlink"/>
            <w:sz w:val="20"/>
            <w:szCs w:val="20"/>
            <w:lang w:val="fr-CA"/>
          </w:rPr>
          <w:t>audiences seront diffusées en direct</w:t>
        </w:r>
      </w:hyperlink>
      <w:r w:rsidRPr="00EE2EEB">
        <w:rPr>
          <w:sz w:val="20"/>
          <w:szCs w:val="20"/>
          <w:lang w:val="fr-CA"/>
        </w:rPr>
        <w:t xml:space="preserve"> sur le site Web de la Cour. Des espaces sont réservés à des observateurs sur la plateforme Zoom afin de respecter le principe de la publicité des débats, principe qui permet aux membres du public de s’asseoir dans la salle d’audience d’un tribunal et d’observer sur place les procédures qui s’y déroulent. Tant les observateurs que les personnes qui suivront l’audience sur le site Web de la Cour entendront les mêmes discussions et arguments, mais les images qu’ils verront pourraient différer légèrement.</w:t>
      </w:r>
    </w:p>
    <w:p w:rsidR="00914AA5" w:rsidRPr="00EE2EEB" w:rsidRDefault="00914AA5" w:rsidP="00914AA5">
      <w:pPr>
        <w:jc w:val="both"/>
        <w:rPr>
          <w:sz w:val="20"/>
          <w:szCs w:val="20"/>
          <w:lang w:val="fr-CA"/>
        </w:rPr>
      </w:pPr>
    </w:p>
    <w:p w:rsidR="00914AA5" w:rsidRPr="00EE2EEB" w:rsidRDefault="00914AA5" w:rsidP="00914AA5">
      <w:pPr>
        <w:jc w:val="both"/>
        <w:rPr>
          <w:sz w:val="20"/>
          <w:szCs w:val="20"/>
          <w:lang w:val="fr-CA"/>
        </w:rPr>
      </w:pPr>
      <w:r w:rsidRPr="00EE2EEB">
        <w:rPr>
          <w:sz w:val="20"/>
          <w:szCs w:val="20"/>
          <w:lang w:val="fr-CA"/>
        </w:rPr>
        <w:t xml:space="preserve">Toute personne souhaitant devenir observateur virtuel </w:t>
      </w:r>
      <w:hyperlink r:id="rId36" w:history="1">
        <w:r w:rsidRPr="00EE2EEB">
          <w:rPr>
            <w:rStyle w:val="Hyperlink"/>
            <w:sz w:val="20"/>
            <w:szCs w:val="20"/>
            <w:lang w:val="fr-CA"/>
          </w:rPr>
          <w:t>doit s’inscrire sur le site Web de la Cour</w:t>
        </w:r>
      </w:hyperlink>
      <w:r w:rsidRPr="00EE2EEB">
        <w:rPr>
          <w:sz w:val="20"/>
          <w:szCs w:val="20"/>
          <w:lang w:val="fr-CA"/>
        </w:rPr>
        <w:t xml:space="preserve"> au plus tard à 13h, le vendredi 5 juin. Il n’est cependant pas nécessaire de s’inscrire pour regarder la diffusion Web de l’audience.</w:t>
      </w:r>
    </w:p>
    <w:p w:rsidR="00914AA5" w:rsidRPr="00EE2EEB" w:rsidRDefault="00914AA5" w:rsidP="00782AE4">
      <w:pPr>
        <w:jc w:val="both"/>
        <w:rPr>
          <w:sz w:val="20"/>
          <w:szCs w:val="20"/>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476"/>
        <w:gridCol w:w="7430"/>
      </w:tblGrid>
      <w:tr w:rsidR="00914AA5" w:rsidRPr="00EE2EEB" w:rsidTr="00914AA5">
        <w:trPr>
          <w:trHeight w:val="561"/>
        </w:trPr>
        <w:tc>
          <w:tcPr>
            <w:tcW w:w="1250" w:type="pct"/>
            <w:shd w:val="clear" w:color="auto" w:fill="auto"/>
            <w:tcMar>
              <w:top w:w="0" w:type="dxa"/>
              <w:left w:w="45" w:type="dxa"/>
              <w:bottom w:w="0" w:type="dxa"/>
              <w:right w:w="45" w:type="dxa"/>
            </w:tcMar>
            <w:hideMark/>
          </w:tcPr>
          <w:p w:rsidR="00914AA5" w:rsidRPr="00EE2EEB" w:rsidRDefault="00914AA5" w:rsidP="00914AA5">
            <w:pPr>
              <w:widowControl w:val="0"/>
              <w:spacing w:after="120"/>
              <w:rPr>
                <w:b/>
                <w:sz w:val="20"/>
              </w:rPr>
            </w:pPr>
            <w:r w:rsidRPr="00EE2EEB">
              <w:rPr>
                <w:b/>
                <w:sz w:val="20"/>
              </w:rPr>
              <w:t>DATE OF HEARING /</w:t>
            </w:r>
            <w:r w:rsidRPr="00EE2EEB">
              <w:rPr>
                <w:b/>
                <w:sz w:val="20"/>
              </w:rPr>
              <w:br/>
              <w:t>DATE D’AUDITION</w:t>
            </w:r>
          </w:p>
        </w:tc>
        <w:tc>
          <w:tcPr>
            <w:tcW w:w="3750" w:type="pct"/>
            <w:shd w:val="clear" w:color="auto" w:fill="auto"/>
            <w:tcMar>
              <w:top w:w="0" w:type="dxa"/>
              <w:left w:w="45" w:type="dxa"/>
              <w:bottom w:w="0" w:type="dxa"/>
              <w:right w:w="45" w:type="dxa"/>
            </w:tcMar>
            <w:hideMark/>
          </w:tcPr>
          <w:p w:rsidR="00914AA5" w:rsidRPr="00EE2EEB" w:rsidRDefault="00914AA5" w:rsidP="00914AA5">
            <w:pPr>
              <w:widowControl w:val="0"/>
              <w:spacing w:after="120"/>
              <w:rPr>
                <w:b/>
                <w:sz w:val="20"/>
                <w:lang w:val="fr-CA"/>
              </w:rPr>
            </w:pPr>
            <w:r w:rsidRPr="00EE2EEB">
              <w:rPr>
                <w:b/>
                <w:sz w:val="20"/>
                <w:lang w:val="fr-CA"/>
              </w:rPr>
              <w:t>NAME AND CASE NUMBER /</w:t>
            </w:r>
            <w:r w:rsidRPr="00EE2EEB">
              <w:rPr>
                <w:b/>
                <w:sz w:val="20"/>
                <w:lang w:val="fr-CA"/>
              </w:rPr>
              <w:br/>
              <w:t>NOM DE LA CAUSE ET NUMÉRO</w:t>
            </w:r>
          </w:p>
        </w:tc>
      </w:tr>
      <w:tr w:rsidR="00914AA5" w:rsidRPr="00EE2EEB" w:rsidTr="00914AA5">
        <w:trPr>
          <w:trHeight w:val="371"/>
        </w:trPr>
        <w:tc>
          <w:tcPr>
            <w:tcW w:w="1250" w:type="pct"/>
            <w:shd w:val="clear" w:color="auto" w:fill="auto"/>
            <w:tcMar>
              <w:top w:w="0" w:type="dxa"/>
              <w:left w:w="45" w:type="dxa"/>
              <w:bottom w:w="0" w:type="dxa"/>
              <w:right w:w="45" w:type="dxa"/>
            </w:tcMar>
            <w:hideMark/>
          </w:tcPr>
          <w:p w:rsidR="00914AA5" w:rsidRPr="00EE2EEB" w:rsidRDefault="00914AA5" w:rsidP="00914AA5">
            <w:pPr>
              <w:widowControl w:val="0"/>
              <w:spacing w:after="120"/>
              <w:rPr>
                <w:sz w:val="20"/>
              </w:rPr>
            </w:pPr>
            <w:r w:rsidRPr="00EE2EEB">
              <w:rPr>
                <w:sz w:val="20"/>
              </w:rPr>
              <w:t>2020-06-09</w:t>
            </w:r>
          </w:p>
        </w:tc>
        <w:tc>
          <w:tcPr>
            <w:tcW w:w="3750" w:type="pct"/>
            <w:shd w:val="clear" w:color="auto" w:fill="auto"/>
            <w:tcMar>
              <w:top w:w="0" w:type="dxa"/>
              <w:left w:w="45" w:type="dxa"/>
              <w:bottom w:w="0" w:type="dxa"/>
              <w:right w:w="45" w:type="dxa"/>
            </w:tcMar>
            <w:hideMark/>
          </w:tcPr>
          <w:p w:rsidR="00914AA5" w:rsidRPr="00EE2EEB" w:rsidRDefault="00914AA5" w:rsidP="00914AA5">
            <w:pPr>
              <w:widowControl w:val="0"/>
              <w:rPr>
                <w:iCs/>
                <w:sz w:val="20"/>
              </w:rPr>
            </w:pPr>
            <w:r w:rsidRPr="00EE2EEB">
              <w:rPr>
                <w:i/>
                <w:iCs/>
                <w:sz w:val="20"/>
              </w:rPr>
              <w:t xml:space="preserve">Owners, Strata Plan LMS 3905 v. Crystal Square Parking Corporation </w:t>
            </w:r>
            <w:r w:rsidRPr="00EE2EEB">
              <w:rPr>
                <w:iCs/>
                <w:sz w:val="20"/>
              </w:rPr>
              <w:t>(B.C.) (Civil) (By Leave) (</w:t>
            </w:r>
            <w:hyperlink r:id="rId37" w:history="1">
              <w:r w:rsidRPr="00EE2EEB">
                <w:rPr>
                  <w:rStyle w:val="Hyperlink"/>
                  <w:iCs/>
                  <w:sz w:val="20"/>
                </w:rPr>
                <w:t>38741</w:t>
              </w:r>
            </w:hyperlink>
            <w:r w:rsidRPr="00EE2EEB">
              <w:rPr>
                <w:iCs/>
                <w:sz w:val="20"/>
              </w:rPr>
              <w:t>)</w:t>
            </w:r>
          </w:p>
          <w:p w:rsidR="00914AA5" w:rsidRPr="00EE2EEB" w:rsidRDefault="00914AA5" w:rsidP="00914AA5">
            <w:pPr>
              <w:widowControl w:val="0"/>
              <w:spacing w:after="120"/>
              <w:rPr>
                <w:sz w:val="20"/>
              </w:rPr>
            </w:pPr>
            <w:r w:rsidRPr="00EE2EEB">
              <w:rPr>
                <w:color w:val="333333"/>
                <w:sz w:val="20"/>
              </w:rPr>
              <w:t>(Later start time: 1:30 p.m. / Horaire modifié: audience débutant à 13 h 30)</w:t>
            </w:r>
          </w:p>
        </w:tc>
      </w:tr>
      <w:tr w:rsidR="00914AA5" w:rsidRPr="00EE2EEB" w:rsidTr="00914AA5">
        <w:trPr>
          <w:trHeight w:val="193"/>
        </w:trPr>
        <w:tc>
          <w:tcPr>
            <w:tcW w:w="1250" w:type="pct"/>
            <w:shd w:val="clear" w:color="auto" w:fill="auto"/>
            <w:tcMar>
              <w:top w:w="0" w:type="dxa"/>
              <w:left w:w="45" w:type="dxa"/>
              <w:bottom w:w="0" w:type="dxa"/>
              <w:right w:w="45" w:type="dxa"/>
            </w:tcMar>
            <w:hideMark/>
          </w:tcPr>
          <w:p w:rsidR="00914AA5" w:rsidRPr="00EE2EEB" w:rsidRDefault="00914AA5" w:rsidP="00914AA5">
            <w:pPr>
              <w:widowControl w:val="0"/>
              <w:spacing w:after="120"/>
              <w:rPr>
                <w:sz w:val="20"/>
              </w:rPr>
            </w:pPr>
            <w:r w:rsidRPr="00EE2EEB">
              <w:rPr>
                <w:sz w:val="20"/>
              </w:rPr>
              <w:t>2020-06-10</w:t>
            </w:r>
          </w:p>
        </w:tc>
        <w:tc>
          <w:tcPr>
            <w:tcW w:w="3750" w:type="pct"/>
            <w:shd w:val="clear" w:color="auto" w:fill="auto"/>
            <w:tcMar>
              <w:top w:w="0" w:type="dxa"/>
              <w:left w:w="45" w:type="dxa"/>
              <w:bottom w:w="0" w:type="dxa"/>
              <w:right w:w="45" w:type="dxa"/>
            </w:tcMar>
            <w:hideMark/>
          </w:tcPr>
          <w:p w:rsidR="00914AA5" w:rsidRPr="00EE2EEB" w:rsidRDefault="00914AA5" w:rsidP="00914AA5">
            <w:pPr>
              <w:widowControl w:val="0"/>
              <w:rPr>
                <w:iCs/>
                <w:sz w:val="20"/>
                <w:lang w:val="fr-CA"/>
              </w:rPr>
            </w:pPr>
            <w:r w:rsidRPr="00EE2EEB">
              <w:rPr>
                <w:i/>
                <w:iCs/>
                <w:sz w:val="20"/>
                <w:lang w:val="fr-CA"/>
              </w:rPr>
              <w:t xml:space="preserve">Sa Majesté la Reine c. Sivaloganathan Thanabalasingham </w:t>
            </w:r>
            <w:r w:rsidRPr="00EE2EEB">
              <w:rPr>
                <w:iCs/>
                <w:sz w:val="20"/>
                <w:lang w:val="fr-CA"/>
              </w:rPr>
              <w:t>(Qc) (Criminelle) (De plein droit) (</w:t>
            </w:r>
            <w:hyperlink r:id="rId38" w:history="1">
              <w:r w:rsidRPr="00EE2EEB">
                <w:rPr>
                  <w:rStyle w:val="Hyperlink"/>
                  <w:iCs/>
                  <w:sz w:val="20"/>
                  <w:lang w:val="fr-CA"/>
                </w:rPr>
                <w:t>37984</w:t>
              </w:r>
            </w:hyperlink>
            <w:r w:rsidRPr="00EE2EEB">
              <w:rPr>
                <w:iCs/>
                <w:sz w:val="20"/>
                <w:lang w:val="fr-CA"/>
              </w:rPr>
              <w:t>)</w:t>
            </w:r>
          </w:p>
          <w:p w:rsidR="00914AA5" w:rsidRPr="00EE2EEB" w:rsidRDefault="00914AA5" w:rsidP="00914AA5">
            <w:pPr>
              <w:widowControl w:val="0"/>
              <w:spacing w:after="120"/>
              <w:rPr>
                <w:sz w:val="20"/>
                <w:lang w:val="fr-CA"/>
              </w:rPr>
            </w:pPr>
            <w:r w:rsidRPr="00EE2EEB">
              <w:rPr>
                <w:color w:val="333333"/>
                <w:sz w:val="20"/>
                <w:lang w:val="fr-CA"/>
              </w:rPr>
              <w:t>(Start time: 9:30 a.m. / Audience débutant à 9 h 30)</w:t>
            </w:r>
          </w:p>
        </w:tc>
      </w:tr>
      <w:tr w:rsidR="00914AA5" w:rsidRPr="00EE2EEB" w:rsidTr="00914AA5">
        <w:trPr>
          <w:trHeight w:val="395"/>
        </w:trPr>
        <w:tc>
          <w:tcPr>
            <w:tcW w:w="1250" w:type="pct"/>
            <w:shd w:val="clear" w:color="auto" w:fill="auto"/>
            <w:tcMar>
              <w:top w:w="0" w:type="dxa"/>
              <w:left w:w="45" w:type="dxa"/>
              <w:bottom w:w="0" w:type="dxa"/>
              <w:right w:w="45" w:type="dxa"/>
            </w:tcMar>
            <w:hideMark/>
          </w:tcPr>
          <w:p w:rsidR="00914AA5" w:rsidRPr="00EE2EEB" w:rsidRDefault="00914AA5" w:rsidP="00914AA5">
            <w:pPr>
              <w:widowControl w:val="0"/>
              <w:spacing w:after="120"/>
              <w:rPr>
                <w:sz w:val="20"/>
              </w:rPr>
            </w:pPr>
            <w:r w:rsidRPr="00EE2EEB">
              <w:rPr>
                <w:sz w:val="20"/>
              </w:rPr>
              <w:t>2020-06-11</w:t>
            </w:r>
          </w:p>
        </w:tc>
        <w:tc>
          <w:tcPr>
            <w:tcW w:w="3750" w:type="pct"/>
            <w:shd w:val="clear" w:color="auto" w:fill="auto"/>
            <w:tcMar>
              <w:top w:w="0" w:type="dxa"/>
              <w:left w:w="45" w:type="dxa"/>
              <w:bottom w:w="0" w:type="dxa"/>
              <w:right w:w="45" w:type="dxa"/>
            </w:tcMar>
            <w:hideMark/>
          </w:tcPr>
          <w:p w:rsidR="00914AA5" w:rsidRPr="00EE2EEB" w:rsidRDefault="00914AA5" w:rsidP="00914AA5">
            <w:pPr>
              <w:widowControl w:val="0"/>
              <w:rPr>
                <w:iCs/>
                <w:sz w:val="20"/>
              </w:rPr>
            </w:pPr>
            <w:r w:rsidRPr="00EE2EEB">
              <w:rPr>
                <w:i/>
                <w:iCs/>
                <w:sz w:val="20"/>
              </w:rPr>
              <w:t xml:space="preserve">Cheung Wai Wallace Li v. Her Majesty the Queen </w:t>
            </w:r>
            <w:r w:rsidRPr="00EE2EEB">
              <w:rPr>
                <w:iCs/>
                <w:sz w:val="20"/>
              </w:rPr>
              <w:t>(B.C.) (Criminal) (As of Right) (</w:t>
            </w:r>
            <w:hyperlink r:id="rId39" w:history="1">
              <w:r w:rsidRPr="00EE2EEB">
                <w:rPr>
                  <w:rStyle w:val="Hyperlink"/>
                  <w:iCs/>
                  <w:sz w:val="20"/>
                </w:rPr>
                <w:t>38903</w:t>
              </w:r>
            </w:hyperlink>
            <w:r w:rsidRPr="00EE2EEB">
              <w:rPr>
                <w:iCs/>
                <w:sz w:val="20"/>
              </w:rPr>
              <w:t>)</w:t>
            </w:r>
          </w:p>
          <w:p w:rsidR="00914AA5" w:rsidRPr="00EE2EEB" w:rsidRDefault="00914AA5" w:rsidP="00914AA5">
            <w:pPr>
              <w:widowControl w:val="0"/>
              <w:spacing w:after="120"/>
              <w:rPr>
                <w:sz w:val="20"/>
                <w:lang w:val="fr-CA"/>
              </w:rPr>
            </w:pPr>
            <w:r w:rsidRPr="00EE2EEB">
              <w:rPr>
                <w:color w:val="333333"/>
                <w:sz w:val="20"/>
                <w:lang w:val="fr-CA"/>
              </w:rPr>
              <w:t>(Later start time: 1:30 p.m. / Horaire modifié: audience débutant à 13 h 30)</w:t>
            </w:r>
          </w:p>
        </w:tc>
      </w:tr>
      <w:tr w:rsidR="00914AA5" w:rsidRPr="00EE2EEB" w:rsidTr="00914AA5">
        <w:trPr>
          <w:trHeight w:val="395"/>
        </w:trPr>
        <w:tc>
          <w:tcPr>
            <w:tcW w:w="1250" w:type="pct"/>
            <w:shd w:val="clear" w:color="auto" w:fill="auto"/>
            <w:tcMar>
              <w:top w:w="0" w:type="dxa"/>
              <w:left w:w="45" w:type="dxa"/>
              <w:bottom w:w="0" w:type="dxa"/>
              <w:right w:w="45" w:type="dxa"/>
            </w:tcMar>
          </w:tcPr>
          <w:p w:rsidR="00914AA5" w:rsidRPr="00EE2EEB" w:rsidRDefault="00914AA5" w:rsidP="00914AA5">
            <w:pPr>
              <w:widowControl w:val="0"/>
              <w:spacing w:after="120"/>
              <w:rPr>
                <w:sz w:val="20"/>
              </w:rPr>
            </w:pPr>
            <w:r w:rsidRPr="00EE2EEB">
              <w:rPr>
                <w:sz w:val="20"/>
              </w:rPr>
              <w:t>2020-06-12</w:t>
            </w:r>
          </w:p>
        </w:tc>
        <w:tc>
          <w:tcPr>
            <w:tcW w:w="3750" w:type="pct"/>
            <w:shd w:val="clear" w:color="auto" w:fill="auto"/>
            <w:tcMar>
              <w:top w:w="0" w:type="dxa"/>
              <w:left w:w="45" w:type="dxa"/>
              <w:bottom w:w="0" w:type="dxa"/>
              <w:right w:w="45" w:type="dxa"/>
            </w:tcMar>
          </w:tcPr>
          <w:p w:rsidR="00914AA5" w:rsidRPr="00EE2EEB" w:rsidRDefault="00914AA5" w:rsidP="00914AA5">
            <w:pPr>
              <w:widowControl w:val="0"/>
              <w:rPr>
                <w:iCs/>
                <w:sz w:val="20"/>
              </w:rPr>
            </w:pPr>
            <w:r w:rsidRPr="00EE2EEB">
              <w:rPr>
                <w:i/>
                <w:iCs/>
                <w:sz w:val="20"/>
              </w:rPr>
              <w:t xml:space="preserve">Haben Abrham Weldekidan v. Her Majesty the Queen </w:t>
            </w:r>
            <w:r w:rsidRPr="00EE2EEB">
              <w:rPr>
                <w:iCs/>
                <w:sz w:val="20"/>
              </w:rPr>
              <w:t>(Man.) (Criminal) (By Leave) (</w:t>
            </w:r>
            <w:hyperlink r:id="rId40" w:history="1">
              <w:r w:rsidRPr="00EE2EEB">
                <w:rPr>
                  <w:rStyle w:val="Hyperlink"/>
                  <w:iCs/>
                  <w:sz w:val="20"/>
                </w:rPr>
                <w:t>38984</w:t>
              </w:r>
            </w:hyperlink>
            <w:r w:rsidRPr="00EE2EEB">
              <w:rPr>
                <w:iCs/>
                <w:sz w:val="20"/>
              </w:rPr>
              <w:t>)</w:t>
            </w:r>
          </w:p>
          <w:p w:rsidR="00914AA5" w:rsidRPr="00EE2EEB" w:rsidRDefault="00914AA5" w:rsidP="00914AA5">
            <w:pPr>
              <w:widowControl w:val="0"/>
              <w:rPr>
                <w:iCs/>
                <w:sz w:val="20"/>
              </w:rPr>
            </w:pPr>
            <w:r w:rsidRPr="00EE2EEB">
              <w:rPr>
                <w:iCs/>
                <w:sz w:val="20"/>
              </w:rPr>
              <w:t>(Oral hearing on leave application / Audition de la demande d’autorisation d’appel)</w:t>
            </w:r>
          </w:p>
          <w:p w:rsidR="00914AA5" w:rsidRPr="00EE2EEB" w:rsidRDefault="00914AA5" w:rsidP="00914AA5">
            <w:pPr>
              <w:widowControl w:val="0"/>
              <w:spacing w:after="120"/>
              <w:rPr>
                <w:iCs/>
                <w:sz w:val="20"/>
              </w:rPr>
            </w:pPr>
            <w:r w:rsidRPr="00EE2EEB">
              <w:rPr>
                <w:color w:val="333333"/>
                <w:sz w:val="20"/>
              </w:rPr>
              <w:t>(Later start time: 10:30 a.m. / Horaire modifié: audience débutant à 10 h 30)</w:t>
            </w:r>
          </w:p>
        </w:tc>
      </w:tr>
    </w:tbl>
    <w:p w:rsidR="00914AA5" w:rsidRPr="00EE2EEB" w:rsidRDefault="00914AA5" w:rsidP="00782AE4">
      <w:pPr>
        <w:jc w:val="both"/>
        <w:rPr>
          <w:sz w:val="20"/>
          <w:szCs w:val="20"/>
        </w:rPr>
      </w:pPr>
    </w:p>
    <w:p w:rsidR="00102792" w:rsidRPr="00EE2EEB" w:rsidRDefault="00102792" w:rsidP="00102792">
      <w:pPr>
        <w:jc w:val="both"/>
        <w:rPr>
          <w:color w:val="000000"/>
          <w:sz w:val="18"/>
          <w:szCs w:val="18"/>
        </w:rPr>
      </w:pPr>
      <w:r w:rsidRPr="00EE2EEB">
        <w:rPr>
          <w:b/>
          <w:bCs/>
          <w:color w:val="000000"/>
          <w:sz w:val="18"/>
          <w:szCs w:val="18"/>
        </w:rPr>
        <w:t>NOTE:</w:t>
      </w:r>
      <w:r w:rsidRPr="00EE2EEB">
        <w:rPr>
          <w:color w:val="000000"/>
          <w:sz w:val="18"/>
          <w:szCs w:val="18"/>
        </w:rPr>
        <w:t> This agenda is subject to change. Hearings normally commence at 9:30 a.m.</w:t>
      </w:r>
      <w:r w:rsidR="00172473" w:rsidRPr="00EE2EEB">
        <w:rPr>
          <w:color w:val="000000"/>
          <w:sz w:val="18"/>
          <w:szCs w:val="18"/>
        </w:rPr>
        <w:t>, E</w:t>
      </w:r>
      <w:r w:rsidR="00E80D6C" w:rsidRPr="00EE2EEB">
        <w:rPr>
          <w:color w:val="000000"/>
          <w:sz w:val="18"/>
          <w:szCs w:val="18"/>
        </w:rPr>
        <w:t>D</w:t>
      </w:r>
      <w:r w:rsidR="00172473" w:rsidRPr="00EE2EEB">
        <w:rPr>
          <w:color w:val="000000"/>
          <w:sz w:val="18"/>
          <w:szCs w:val="18"/>
        </w:rPr>
        <w:t>T</w:t>
      </w:r>
      <w:r w:rsidRPr="00EE2EEB">
        <w:rPr>
          <w:color w:val="000000"/>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EE2EEB" w:rsidRDefault="00102792" w:rsidP="00102792">
      <w:pPr>
        <w:jc w:val="both"/>
        <w:rPr>
          <w:color w:val="000000"/>
          <w:sz w:val="18"/>
          <w:szCs w:val="18"/>
        </w:rPr>
      </w:pPr>
    </w:p>
    <w:p w:rsidR="00102792" w:rsidRPr="00EE2EEB" w:rsidRDefault="00102792" w:rsidP="00102792">
      <w:pPr>
        <w:jc w:val="both"/>
        <w:rPr>
          <w:color w:val="000000"/>
          <w:sz w:val="18"/>
          <w:szCs w:val="18"/>
          <w:lang w:val="fr-CA"/>
        </w:rPr>
      </w:pPr>
      <w:r w:rsidRPr="00EE2EEB">
        <w:rPr>
          <w:color w:val="000000"/>
          <w:sz w:val="18"/>
          <w:szCs w:val="18"/>
          <w:lang w:val="fr-CA"/>
        </w:rPr>
        <w:t>Ce calendrier est sujet à modification. Les audiences débutent normalement à 9h30</w:t>
      </w:r>
      <w:r w:rsidR="00172473" w:rsidRPr="00EE2EEB">
        <w:rPr>
          <w:color w:val="000000"/>
          <w:sz w:val="18"/>
          <w:szCs w:val="18"/>
          <w:lang w:val="fr-CA"/>
        </w:rPr>
        <w:t>, H</w:t>
      </w:r>
      <w:r w:rsidR="00E80D6C" w:rsidRPr="00EE2EEB">
        <w:rPr>
          <w:color w:val="000000"/>
          <w:sz w:val="18"/>
          <w:szCs w:val="18"/>
          <w:lang w:val="fr-CA"/>
        </w:rPr>
        <w:t>A</w:t>
      </w:r>
      <w:r w:rsidR="00172473" w:rsidRPr="00EE2EEB">
        <w:rPr>
          <w:color w:val="000000"/>
          <w:sz w:val="18"/>
          <w:szCs w:val="18"/>
          <w:lang w:val="fr-CA"/>
        </w:rPr>
        <w:t>E</w:t>
      </w:r>
      <w:r w:rsidRPr="00EE2EEB">
        <w:rPr>
          <w:color w:val="000000"/>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EE2EEB" w:rsidRDefault="00102792" w:rsidP="00102792">
      <w:pPr>
        <w:rPr>
          <w:color w:val="000000"/>
          <w:sz w:val="20"/>
          <w:szCs w:val="20"/>
          <w:lang w:val="fr-CA"/>
        </w:rPr>
      </w:pPr>
    </w:p>
    <w:p w:rsidR="00102792" w:rsidRPr="00EE2EEB" w:rsidRDefault="00EE2EEB" w:rsidP="00782AE4">
      <w:pPr>
        <w:jc w:val="both"/>
        <w:rPr>
          <w:sz w:val="20"/>
          <w:szCs w:val="20"/>
          <w:lang w:val="fr-CA"/>
        </w:rPr>
      </w:pPr>
      <w:r w:rsidRPr="00EE2EEB">
        <w:rPr>
          <w:sz w:val="20"/>
          <w:szCs w:val="20"/>
        </w:rPr>
        <w:pict>
          <v:rect id="_x0000_i1058" style="width:2in;height:1pt" o:hrpct="0" o:hralign="center" o:hrstd="t" o:hrnoshade="t" o:hr="t" fillcolor="black [3213]" stroked="f"/>
        </w:pict>
      </w:r>
    </w:p>
    <w:p w:rsidR="00102792" w:rsidRPr="00EE2EEB" w:rsidRDefault="00102792" w:rsidP="00782AE4">
      <w:pPr>
        <w:jc w:val="both"/>
        <w:rPr>
          <w:sz w:val="20"/>
          <w:szCs w:val="20"/>
          <w:lang w:val="fr-CA"/>
        </w:rPr>
      </w:pPr>
    </w:p>
    <w:p w:rsidR="0022323B" w:rsidRPr="00EE2EEB" w:rsidRDefault="0022323B" w:rsidP="00782AE4">
      <w:pPr>
        <w:jc w:val="both"/>
        <w:rPr>
          <w:sz w:val="20"/>
          <w:szCs w:val="20"/>
          <w:lang w:val="fr-CA"/>
        </w:rPr>
        <w:sectPr w:rsidR="0022323B" w:rsidRPr="00EE2EEB" w:rsidSect="0022323B">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4B2E86" w:rsidRPr="00EE2EEB" w:rsidRDefault="004B2E86" w:rsidP="004B2E86">
      <w:pPr>
        <w:tabs>
          <w:tab w:val="center" w:pos="5220"/>
          <w:tab w:val="right" w:pos="10800"/>
        </w:tabs>
        <w:jc w:val="center"/>
        <w:rPr>
          <w:rFonts w:ascii="Arial" w:hAnsi="Arial" w:cs="Arial"/>
          <w:sz w:val="16"/>
          <w:szCs w:val="18"/>
          <w:lang w:val="fr-CA"/>
        </w:rPr>
      </w:pPr>
      <w:bookmarkStart w:id="5" w:name="1"/>
      <w:bookmarkStart w:id="6" w:name="QuickMark"/>
      <w:bookmarkEnd w:id="5"/>
      <w:bookmarkEnd w:id="6"/>
      <w:r w:rsidRPr="00EE2EEB">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EE2EEB"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EE2EEB"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EE2EEB"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DECEMBER – DÉCEMBRE</w:t>
            </w:r>
          </w:p>
        </w:tc>
      </w:tr>
      <w:tr w:rsidR="004B2E86" w:rsidRPr="00EE2EEB"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4"/>
                <w:szCs w:val="14"/>
                <w:lang w:val="fr-FR"/>
              </w:rPr>
            </w:pPr>
            <w:r w:rsidRPr="00EE2EEB">
              <w:rPr>
                <w:rFonts w:ascii="Arial" w:hAnsi="Arial" w:cs="Arial"/>
                <w:b/>
                <w:sz w:val="14"/>
                <w:szCs w:val="14"/>
                <w:lang w:val="fr-FR"/>
              </w:rPr>
              <w:t>S</w:t>
            </w:r>
          </w:p>
          <w:p w:rsidR="004B2E86" w:rsidRPr="00EE2EEB" w:rsidRDefault="004B2E86" w:rsidP="00691D1D">
            <w:pPr>
              <w:tabs>
                <w:tab w:val="center" w:pos="5220"/>
                <w:tab w:val="right" w:pos="10440"/>
              </w:tabs>
              <w:jc w:val="center"/>
              <w:rPr>
                <w:rFonts w:ascii="Arial" w:hAnsi="Arial" w:cs="Arial"/>
                <w:b/>
                <w:sz w:val="14"/>
                <w:szCs w:val="14"/>
                <w:lang w:val="fr-FR"/>
              </w:rPr>
            </w:pPr>
            <w:r w:rsidRPr="00EE2EEB">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M</w:t>
            </w:r>
          </w:p>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T</w:t>
            </w:r>
          </w:p>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W</w:t>
            </w:r>
          </w:p>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T</w:t>
            </w:r>
          </w:p>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F</w:t>
            </w:r>
          </w:p>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S</w:t>
            </w:r>
          </w:p>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EE2EEB"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S</w:t>
            </w:r>
          </w:p>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M</w:t>
            </w:r>
          </w:p>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T</w:t>
            </w:r>
          </w:p>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W</w:t>
            </w:r>
          </w:p>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T</w:t>
            </w:r>
          </w:p>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F</w:t>
            </w:r>
          </w:p>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S</w:t>
            </w:r>
          </w:p>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EE2EEB"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S</w:t>
            </w:r>
          </w:p>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M</w:t>
            </w:r>
          </w:p>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lang w:val="fr-FR"/>
              </w:rPr>
            </w:pPr>
            <w:r w:rsidRPr="00EE2EEB">
              <w:rPr>
                <w:rFonts w:ascii="Arial" w:hAnsi="Arial" w:cs="Arial"/>
                <w:b/>
                <w:sz w:val="13"/>
                <w:szCs w:val="13"/>
                <w:lang w:val="fr-FR"/>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W</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F</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tc>
      </w:tr>
      <w:tr w:rsidR="004B2E86" w:rsidRPr="00EE2EEB"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RH</w:t>
            </w:r>
          </w:p>
          <w:p w:rsidR="004B2E86" w:rsidRPr="00EE2EEB" w:rsidRDefault="004B2E86" w:rsidP="00691D1D">
            <w:pPr>
              <w:jc w:val="center"/>
              <w:rPr>
                <w:rFonts w:ascii="Arial" w:hAnsi="Arial" w:cs="Arial"/>
                <w:sz w:val="13"/>
                <w:szCs w:val="13"/>
              </w:rPr>
            </w:pPr>
            <w:r w:rsidRPr="00EE2EEB">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CC</w:t>
            </w:r>
          </w:p>
          <w:p w:rsidR="004B2E86" w:rsidRPr="00EE2EEB" w:rsidRDefault="004B2E86" w:rsidP="00691D1D">
            <w:pPr>
              <w:jc w:val="center"/>
              <w:rPr>
                <w:rFonts w:ascii="Arial" w:hAnsi="Arial" w:cs="Arial"/>
                <w:sz w:val="13"/>
                <w:szCs w:val="13"/>
              </w:rPr>
            </w:pPr>
            <w:r w:rsidRPr="00EE2EEB">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7</w:t>
            </w:r>
          </w:p>
        </w:tc>
      </w:tr>
      <w:tr w:rsidR="004B2E86" w:rsidRPr="00EE2EEB"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CC</w:t>
            </w:r>
          </w:p>
          <w:p w:rsidR="004B2E86" w:rsidRPr="00EE2EEB" w:rsidRDefault="004B2E86" w:rsidP="00691D1D">
            <w:pPr>
              <w:jc w:val="center"/>
              <w:rPr>
                <w:rFonts w:ascii="Arial" w:hAnsi="Arial" w:cs="Arial"/>
                <w:sz w:val="13"/>
                <w:szCs w:val="13"/>
              </w:rPr>
            </w:pPr>
            <w:r w:rsidRPr="00EE2EEB">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YK</w:t>
            </w:r>
          </w:p>
          <w:p w:rsidR="004B2E86" w:rsidRPr="00EE2EEB" w:rsidRDefault="004B2E86" w:rsidP="00691D1D">
            <w:pPr>
              <w:jc w:val="center"/>
              <w:rPr>
                <w:rFonts w:ascii="Arial" w:hAnsi="Arial" w:cs="Arial"/>
                <w:sz w:val="13"/>
                <w:szCs w:val="13"/>
              </w:rPr>
            </w:pPr>
            <w:r w:rsidRPr="00EE2EEB">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CC</w:t>
            </w:r>
          </w:p>
          <w:p w:rsidR="004B2E86" w:rsidRPr="00EE2EEB" w:rsidRDefault="004B2E86" w:rsidP="00691D1D">
            <w:pPr>
              <w:jc w:val="center"/>
              <w:rPr>
                <w:rFonts w:ascii="Arial" w:hAnsi="Arial" w:cs="Arial"/>
                <w:sz w:val="13"/>
                <w:szCs w:val="13"/>
              </w:rPr>
            </w:pPr>
            <w:r w:rsidRPr="00EE2EE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14</w:t>
            </w:r>
          </w:p>
        </w:tc>
      </w:tr>
      <w:tr w:rsidR="004B2E86" w:rsidRPr="00EE2EEB"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H</w:t>
            </w:r>
          </w:p>
          <w:p w:rsidR="004B2E86" w:rsidRPr="00EE2EEB" w:rsidRDefault="004B2E86" w:rsidP="00691D1D">
            <w:pPr>
              <w:jc w:val="center"/>
              <w:rPr>
                <w:rFonts w:ascii="Arial" w:hAnsi="Arial" w:cs="Arial"/>
                <w:sz w:val="13"/>
                <w:szCs w:val="13"/>
              </w:rPr>
            </w:pPr>
            <w:r w:rsidRPr="00EE2EEB">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H</w:t>
            </w:r>
          </w:p>
          <w:p w:rsidR="004B2E86" w:rsidRPr="00EE2EEB" w:rsidRDefault="004B2E86" w:rsidP="00691D1D">
            <w:pPr>
              <w:jc w:val="center"/>
              <w:rPr>
                <w:rFonts w:ascii="Arial" w:hAnsi="Arial" w:cs="Arial"/>
                <w:sz w:val="13"/>
                <w:szCs w:val="13"/>
              </w:rPr>
            </w:pPr>
            <w:r w:rsidRPr="00EE2EEB">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21</w:t>
            </w:r>
          </w:p>
        </w:tc>
      </w:tr>
      <w:tr w:rsidR="004B2E86" w:rsidRPr="00EE2EEB"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H</w:t>
            </w:r>
          </w:p>
          <w:p w:rsidR="004B2E86" w:rsidRPr="00EE2EEB" w:rsidRDefault="004B2E86" w:rsidP="00691D1D">
            <w:pPr>
              <w:jc w:val="center"/>
              <w:rPr>
                <w:rFonts w:ascii="Arial" w:hAnsi="Arial" w:cs="Arial"/>
                <w:sz w:val="13"/>
                <w:szCs w:val="13"/>
              </w:rPr>
            </w:pPr>
            <w:r w:rsidRPr="00EE2EEB">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H</w:t>
            </w:r>
          </w:p>
          <w:p w:rsidR="004B2E86" w:rsidRPr="00EE2EEB" w:rsidRDefault="004B2E86" w:rsidP="00691D1D">
            <w:pPr>
              <w:jc w:val="center"/>
              <w:rPr>
                <w:rFonts w:ascii="Arial" w:hAnsi="Arial" w:cs="Arial"/>
                <w:sz w:val="13"/>
                <w:szCs w:val="13"/>
              </w:rPr>
            </w:pPr>
            <w:r w:rsidRPr="00EE2EEB">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28</w:t>
            </w:r>
          </w:p>
        </w:tc>
      </w:tr>
      <w:tr w:rsidR="004B2E86" w:rsidRPr="00EE2EEB"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r>
    </w:tbl>
    <w:p w:rsidR="004B2E86" w:rsidRPr="00EE2EEB" w:rsidRDefault="004B2E86" w:rsidP="004B2E86">
      <w:pPr>
        <w:tabs>
          <w:tab w:val="center" w:pos="5220"/>
          <w:tab w:val="right" w:pos="10440"/>
        </w:tabs>
        <w:jc w:val="center"/>
        <w:rPr>
          <w:rFonts w:ascii="Arial" w:hAnsi="Arial" w:cs="Arial"/>
          <w:szCs w:val="28"/>
        </w:rPr>
      </w:pPr>
      <w:r w:rsidRPr="00EE2EEB">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EE2EEB"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E2EEB"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E2EEB"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MARCH – MARS</w:t>
            </w:r>
          </w:p>
        </w:tc>
      </w:tr>
      <w:tr w:rsidR="004B2E86" w:rsidRPr="00EE2EEB"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W</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F</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E2EEB"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W</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F</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E2EEB"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W</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F</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tc>
      </w:tr>
      <w:tr w:rsidR="004B2E86" w:rsidRPr="00EE2EEB"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H</w:t>
            </w:r>
          </w:p>
          <w:p w:rsidR="004B2E86" w:rsidRPr="00EE2EEB" w:rsidRDefault="004B2E86" w:rsidP="00691D1D">
            <w:pPr>
              <w:jc w:val="center"/>
              <w:rPr>
                <w:rFonts w:ascii="Arial" w:hAnsi="Arial" w:cs="Arial"/>
                <w:sz w:val="13"/>
                <w:szCs w:val="13"/>
              </w:rPr>
            </w:pPr>
            <w:r w:rsidRPr="00EE2EEB">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7</w:t>
            </w:r>
          </w:p>
        </w:tc>
      </w:tr>
      <w:tr w:rsidR="004B2E86" w:rsidRPr="00EE2EE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14</w:t>
            </w:r>
          </w:p>
        </w:tc>
      </w:tr>
      <w:tr w:rsidR="004B2E86" w:rsidRPr="00EE2EE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CC</w:t>
            </w:r>
          </w:p>
          <w:p w:rsidR="004B2E86" w:rsidRPr="00EE2EEB" w:rsidRDefault="004B2E86" w:rsidP="00691D1D">
            <w:pPr>
              <w:jc w:val="center"/>
              <w:rPr>
                <w:rFonts w:ascii="Arial" w:hAnsi="Arial" w:cs="Arial"/>
                <w:sz w:val="13"/>
                <w:szCs w:val="13"/>
              </w:rPr>
            </w:pPr>
            <w:r w:rsidRPr="00EE2EE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CC</w:t>
            </w:r>
          </w:p>
          <w:p w:rsidR="004B2E86" w:rsidRPr="00EE2EEB" w:rsidRDefault="004B2E86" w:rsidP="00691D1D">
            <w:pPr>
              <w:jc w:val="center"/>
              <w:rPr>
                <w:rFonts w:ascii="Arial" w:hAnsi="Arial" w:cs="Arial"/>
                <w:sz w:val="13"/>
                <w:szCs w:val="13"/>
              </w:rPr>
            </w:pPr>
            <w:r w:rsidRPr="00EE2EE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CC</w:t>
            </w:r>
          </w:p>
          <w:p w:rsidR="004B2E86" w:rsidRPr="00EE2EEB" w:rsidRDefault="004B2E86" w:rsidP="00691D1D">
            <w:pPr>
              <w:jc w:val="center"/>
              <w:rPr>
                <w:rFonts w:ascii="Arial" w:hAnsi="Arial" w:cs="Arial"/>
                <w:sz w:val="13"/>
                <w:szCs w:val="13"/>
              </w:rPr>
            </w:pPr>
            <w:r w:rsidRPr="00EE2EE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21</w:t>
            </w:r>
          </w:p>
        </w:tc>
      </w:tr>
      <w:tr w:rsidR="004B2E86" w:rsidRPr="00EE2EE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28</w:t>
            </w:r>
          </w:p>
        </w:tc>
      </w:tr>
      <w:tr w:rsidR="004B2E86" w:rsidRPr="00EE2EEB"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r>
      <w:tr w:rsidR="004B2E86" w:rsidRPr="00EE2EEB"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E2EEB"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E2EEB"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JUNE – JUIN</w:t>
            </w:r>
          </w:p>
        </w:tc>
      </w:tr>
      <w:tr w:rsidR="004B2E86" w:rsidRPr="00EE2EEB"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W</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F</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E2EEB"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W</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F</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E2EEB"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W</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F</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tc>
      </w:tr>
      <w:tr w:rsidR="004B2E86" w:rsidRPr="00EE2EEB"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6</w:t>
            </w:r>
          </w:p>
        </w:tc>
      </w:tr>
      <w:tr w:rsidR="004B2E86" w:rsidRPr="00EE2EEB"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H</w:t>
            </w:r>
          </w:p>
          <w:p w:rsidR="004B2E86" w:rsidRPr="00EE2EEB" w:rsidRDefault="004B2E86" w:rsidP="00691D1D">
            <w:pPr>
              <w:jc w:val="center"/>
              <w:rPr>
                <w:rFonts w:ascii="Arial" w:hAnsi="Arial" w:cs="Arial"/>
                <w:sz w:val="13"/>
                <w:szCs w:val="13"/>
              </w:rPr>
            </w:pPr>
            <w:r w:rsidRPr="00EE2EEB">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CC</w:t>
            </w:r>
          </w:p>
          <w:p w:rsidR="004B2E86" w:rsidRPr="00EE2EEB" w:rsidRDefault="004B2E86" w:rsidP="00691D1D">
            <w:pPr>
              <w:jc w:val="center"/>
              <w:rPr>
                <w:rFonts w:ascii="Arial" w:hAnsi="Arial" w:cs="Arial"/>
                <w:sz w:val="13"/>
                <w:szCs w:val="13"/>
              </w:rPr>
            </w:pPr>
            <w:r w:rsidRPr="00EE2EE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13</w:t>
            </w:r>
          </w:p>
        </w:tc>
      </w:tr>
      <w:tr w:rsidR="004B2E86" w:rsidRPr="00EE2EEB"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H</w:t>
            </w:r>
          </w:p>
          <w:p w:rsidR="004B2E86" w:rsidRPr="00EE2EEB" w:rsidRDefault="004B2E86" w:rsidP="00691D1D">
            <w:pPr>
              <w:jc w:val="center"/>
              <w:rPr>
                <w:rFonts w:ascii="Arial" w:hAnsi="Arial" w:cs="Arial"/>
                <w:sz w:val="13"/>
                <w:szCs w:val="13"/>
              </w:rPr>
            </w:pPr>
            <w:r w:rsidRPr="00EE2EEB">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CC</w:t>
            </w:r>
          </w:p>
          <w:p w:rsidR="004B2E86" w:rsidRPr="00EE2EEB" w:rsidRDefault="004B2E86" w:rsidP="00691D1D">
            <w:pPr>
              <w:jc w:val="center"/>
              <w:rPr>
                <w:rFonts w:ascii="Arial" w:hAnsi="Arial" w:cs="Arial"/>
                <w:sz w:val="13"/>
                <w:szCs w:val="13"/>
              </w:rPr>
            </w:pPr>
            <w:r w:rsidRPr="00EE2EE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GO</w:t>
            </w:r>
          </w:p>
          <w:p w:rsidR="004B2E86" w:rsidRPr="00EE2EEB" w:rsidRDefault="004B2E86" w:rsidP="00691D1D">
            <w:pPr>
              <w:jc w:val="center"/>
              <w:rPr>
                <w:rFonts w:ascii="Arial" w:hAnsi="Arial" w:cs="Arial"/>
                <w:sz w:val="13"/>
                <w:szCs w:val="13"/>
              </w:rPr>
            </w:pPr>
            <w:r w:rsidRPr="00EE2EE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GO</w:t>
            </w:r>
          </w:p>
          <w:p w:rsidR="004B2E86" w:rsidRPr="00EE2EEB" w:rsidRDefault="004B2E86" w:rsidP="00691D1D">
            <w:pPr>
              <w:jc w:val="center"/>
              <w:rPr>
                <w:rFonts w:ascii="Arial" w:hAnsi="Arial" w:cs="Arial"/>
                <w:sz w:val="13"/>
                <w:szCs w:val="13"/>
              </w:rPr>
            </w:pPr>
            <w:r w:rsidRPr="00EE2EEB">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CC</w:t>
            </w:r>
          </w:p>
          <w:p w:rsidR="004B2E86" w:rsidRPr="00EE2EEB" w:rsidRDefault="004B2E86" w:rsidP="00691D1D">
            <w:pPr>
              <w:jc w:val="center"/>
              <w:rPr>
                <w:rFonts w:ascii="Arial" w:hAnsi="Arial" w:cs="Arial"/>
                <w:sz w:val="13"/>
                <w:szCs w:val="13"/>
              </w:rPr>
            </w:pPr>
            <w:r w:rsidRPr="00EE2EE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20</w:t>
            </w:r>
          </w:p>
        </w:tc>
      </w:tr>
      <w:tr w:rsidR="004B2E86" w:rsidRPr="00EE2EE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GO</w:t>
            </w:r>
          </w:p>
          <w:p w:rsidR="004B2E86" w:rsidRPr="00EE2EEB" w:rsidRDefault="004B2E86" w:rsidP="00691D1D">
            <w:pPr>
              <w:jc w:val="center"/>
              <w:rPr>
                <w:rFonts w:ascii="Arial" w:hAnsi="Arial" w:cs="Arial"/>
                <w:sz w:val="13"/>
                <w:szCs w:val="13"/>
              </w:rPr>
            </w:pPr>
            <w:r w:rsidRPr="00EE2EEB">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GO</w:t>
            </w:r>
          </w:p>
          <w:p w:rsidR="004B2E86" w:rsidRPr="00EE2EEB" w:rsidRDefault="004B2E86" w:rsidP="00691D1D">
            <w:pPr>
              <w:jc w:val="center"/>
              <w:rPr>
                <w:rFonts w:ascii="Arial" w:hAnsi="Arial" w:cs="Arial"/>
                <w:sz w:val="13"/>
                <w:szCs w:val="13"/>
              </w:rPr>
            </w:pPr>
            <w:r w:rsidRPr="00EE2EE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H</w:t>
            </w:r>
          </w:p>
          <w:p w:rsidR="004B2E86" w:rsidRPr="00EE2EEB" w:rsidRDefault="004B2E86" w:rsidP="00691D1D">
            <w:pPr>
              <w:jc w:val="center"/>
              <w:rPr>
                <w:rFonts w:ascii="Arial" w:hAnsi="Arial" w:cs="Arial"/>
                <w:sz w:val="13"/>
                <w:szCs w:val="13"/>
              </w:rPr>
            </w:pPr>
            <w:r w:rsidRPr="00EE2EEB">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27</w:t>
            </w:r>
          </w:p>
        </w:tc>
      </w:tr>
      <w:tr w:rsidR="004B2E86" w:rsidRPr="00EE2EEB"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rPr>
                <w:rFonts w:ascii="Arial" w:hAnsi="Arial" w:cs="Arial"/>
                <w:sz w:val="13"/>
                <w:szCs w:val="13"/>
              </w:rPr>
            </w:pPr>
            <w:r w:rsidRPr="00EE2EEB">
              <w:rPr>
                <w:rFonts w:ascii="Arial" w:hAnsi="Arial" w:cs="Arial"/>
                <w:sz w:val="13"/>
                <w:szCs w:val="13"/>
              </w:rPr>
              <w:t xml:space="preserve"> 24 </w:t>
            </w:r>
            <w:r w:rsidRPr="00EE2EEB">
              <w:rPr>
                <w:rFonts w:ascii="Arial" w:hAnsi="Arial" w:cs="Arial"/>
                <w:sz w:val="13"/>
                <w:szCs w:val="13"/>
                <w:lang w:val="en-US"/>
              </w:rPr>
              <w:t>/</w:t>
            </w:r>
          </w:p>
          <w:p w:rsidR="004B2E86" w:rsidRPr="00EE2EEB" w:rsidRDefault="004B2E86" w:rsidP="00691D1D">
            <w:pPr>
              <w:jc w:val="right"/>
              <w:rPr>
                <w:rFonts w:ascii="Arial" w:hAnsi="Arial" w:cs="Arial"/>
                <w:sz w:val="13"/>
                <w:szCs w:val="13"/>
              </w:rPr>
            </w:pPr>
            <w:r w:rsidRPr="00EE2EEB">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r>
      <w:tr w:rsidR="004B2E86" w:rsidRPr="00EE2EEB"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E2EEB"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E2EEB"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SEPTEMBER – SEPTEMBRE</w:t>
            </w:r>
          </w:p>
        </w:tc>
      </w:tr>
      <w:tr w:rsidR="004B2E86" w:rsidRPr="00EE2EEB"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6"/>
                <w:szCs w:val="16"/>
              </w:rPr>
            </w:pPr>
            <w:r w:rsidRPr="00EE2EE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W</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F</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E2EEB"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W</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F</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E2EEB"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W</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T</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F</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p w:rsidR="004B2E86" w:rsidRPr="00EE2EEB" w:rsidRDefault="004B2E86" w:rsidP="00691D1D">
            <w:pPr>
              <w:tabs>
                <w:tab w:val="center" w:pos="5220"/>
                <w:tab w:val="right" w:pos="10440"/>
              </w:tabs>
              <w:jc w:val="center"/>
              <w:rPr>
                <w:rFonts w:ascii="Arial" w:hAnsi="Arial" w:cs="Arial"/>
                <w:b/>
                <w:sz w:val="13"/>
                <w:szCs w:val="13"/>
              </w:rPr>
            </w:pPr>
            <w:r w:rsidRPr="00EE2EEB">
              <w:rPr>
                <w:rFonts w:ascii="Arial" w:hAnsi="Arial" w:cs="Arial"/>
                <w:b/>
                <w:sz w:val="13"/>
                <w:szCs w:val="13"/>
              </w:rPr>
              <w:t>S</w:t>
            </w:r>
          </w:p>
        </w:tc>
      </w:tr>
      <w:tr w:rsidR="004B2E86" w:rsidRPr="00EE2EEB"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H</w:t>
            </w:r>
          </w:p>
          <w:p w:rsidR="004B2E86" w:rsidRPr="00EE2EEB" w:rsidRDefault="004B2E86" w:rsidP="00691D1D">
            <w:pPr>
              <w:jc w:val="center"/>
              <w:rPr>
                <w:rFonts w:ascii="Arial" w:hAnsi="Arial" w:cs="Arial"/>
                <w:sz w:val="13"/>
                <w:szCs w:val="13"/>
              </w:rPr>
            </w:pPr>
            <w:r w:rsidRPr="00EE2EEB">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5</w:t>
            </w:r>
          </w:p>
        </w:tc>
      </w:tr>
      <w:tr w:rsidR="004B2E86" w:rsidRPr="00EE2EEB"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H</w:t>
            </w:r>
          </w:p>
          <w:p w:rsidR="004B2E86" w:rsidRPr="00EE2EEB" w:rsidRDefault="004B2E86" w:rsidP="00691D1D">
            <w:pPr>
              <w:jc w:val="center"/>
              <w:rPr>
                <w:rFonts w:ascii="Arial" w:hAnsi="Arial" w:cs="Arial"/>
                <w:sz w:val="13"/>
                <w:szCs w:val="13"/>
              </w:rPr>
            </w:pPr>
            <w:r w:rsidRPr="00EE2EEB">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H</w:t>
            </w:r>
          </w:p>
          <w:p w:rsidR="004B2E86" w:rsidRPr="00EE2EEB" w:rsidRDefault="004B2E86" w:rsidP="00691D1D">
            <w:pPr>
              <w:jc w:val="center"/>
              <w:rPr>
                <w:rFonts w:ascii="Arial" w:hAnsi="Arial" w:cs="Arial"/>
                <w:sz w:val="13"/>
                <w:szCs w:val="13"/>
              </w:rPr>
            </w:pPr>
            <w:r w:rsidRPr="00EE2EEB">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12</w:t>
            </w:r>
          </w:p>
        </w:tc>
      </w:tr>
      <w:tr w:rsidR="004B2E86" w:rsidRPr="00EE2EE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RH</w:t>
            </w:r>
          </w:p>
          <w:p w:rsidR="004B2E86" w:rsidRPr="00EE2EEB" w:rsidRDefault="004B2E86" w:rsidP="00691D1D">
            <w:pPr>
              <w:jc w:val="center"/>
              <w:rPr>
                <w:rFonts w:ascii="Arial" w:hAnsi="Arial" w:cs="Arial"/>
                <w:sz w:val="13"/>
                <w:szCs w:val="13"/>
              </w:rPr>
            </w:pPr>
            <w:r w:rsidRPr="00EE2EEB">
              <w:rPr>
                <w:rFonts w:ascii="Arial" w:hAnsi="Arial" w:cs="Arial"/>
                <w:sz w:val="13"/>
                <w:szCs w:val="13"/>
              </w:rPr>
              <w:t>19</w:t>
            </w:r>
          </w:p>
        </w:tc>
      </w:tr>
      <w:tr w:rsidR="004B2E86" w:rsidRPr="00EE2EE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RH</w:t>
            </w:r>
          </w:p>
          <w:p w:rsidR="004B2E86" w:rsidRPr="00EE2EEB" w:rsidRDefault="004B2E86" w:rsidP="00691D1D">
            <w:pPr>
              <w:jc w:val="center"/>
              <w:rPr>
                <w:rFonts w:ascii="Arial" w:hAnsi="Arial" w:cs="Arial"/>
                <w:sz w:val="13"/>
                <w:szCs w:val="13"/>
              </w:rPr>
            </w:pPr>
            <w:r w:rsidRPr="00EE2EEB">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26</w:t>
            </w:r>
          </w:p>
        </w:tc>
      </w:tr>
      <w:tr w:rsidR="004B2E86" w:rsidRPr="00EE2EEB"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rPr>
                <w:rFonts w:ascii="Arial" w:hAnsi="Arial" w:cs="Arial"/>
                <w:sz w:val="13"/>
                <w:szCs w:val="13"/>
              </w:rPr>
            </w:pPr>
            <w:r w:rsidRPr="00EE2EEB">
              <w:rPr>
                <w:rFonts w:ascii="Arial" w:hAnsi="Arial" w:cs="Arial"/>
                <w:sz w:val="13"/>
                <w:szCs w:val="13"/>
              </w:rPr>
              <w:t> 23 /</w:t>
            </w:r>
          </w:p>
          <w:p w:rsidR="004B2E86" w:rsidRPr="00EE2EEB" w:rsidRDefault="004B2E86" w:rsidP="00691D1D">
            <w:pPr>
              <w:jc w:val="right"/>
              <w:rPr>
                <w:rFonts w:ascii="Arial" w:hAnsi="Arial" w:cs="Arial"/>
                <w:sz w:val="13"/>
                <w:szCs w:val="13"/>
              </w:rPr>
            </w:pPr>
            <w:r w:rsidRPr="00EE2EEB">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rPr>
                <w:rFonts w:ascii="Arial" w:hAnsi="Arial" w:cs="Arial"/>
                <w:sz w:val="13"/>
                <w:szCs w:val="13"/>
              </w:rPr>
            </w:pPr>
            <w:r w:rsidRPr="00EE2EEB">
              <w:rPr>
                <w:rFonts w:ascii="Arial" w:hAnsi="Arial" w:cs="Arial"/>
                <w:sz w:val="13"/>
                <w:szCs w:val="13"/>
              </w:rPr>
              <w:t> 24 /</w:t>
            </w:r>
          </w:p>
          <w:p w:rsidR="004B2E86" w:rsidRPr="00EE2EEB" w:rsidRDefault="004B2E86" w:rsidP="00691D1D">
            <w:pPr>
              <w:jc w:val="right"/>
              <w:rPr>
                <w:rFonts w:ascii="Arial" w:hAnsi="Arial" w:cs="Arial"/>
                <w:sz w:val="13"/>
                <w:szCs w:val="13"/>
              </w:rPr>
            </w:pPr>
            <w:r w:rsidRPr="00EE2EEB">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E2EEB"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b/>
                <w:sz w:val="13"/>
                <w:szCs w:val="13"/>
              </w:rPr>
            </w:pPr>
            <w:r w:rsidRPr="00EE2EEB">
              <w:rPr>
                <w:rFonts w:ascii="Arial" w:hAnsi="Arial" w:cs="Arial"/>
                <w:b/>
                <w:sz w:val="13"/>
                <w:szCs w:val="13"/>
              </w:rPr>
              <w:t>YK</w:t>
            </w:r>
          </w:p>
          <w:p w:rsidR="004B2E86" w:rsidRPr="00EE2EEB" w:rsidRDefault="004B2E86" w:rsidP="00691D1D">
            <w:pPr>
              <w:jc w:val="center"/>
              <w:rPr>
                <w:rFonts w:ascii="Arial" w:hAnsi="Arial" w:cs="Arial"/>
                <w:sz w:val="13"/>
                <w:szCs w:val="13"/>
              </w:rPr>
            </w:pPr>
            <w:r w:rsidRPr="00EE2EEB">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E2EEB" w:rsidRDefault="004B2E86" w:rsidP="00691D1D">
            <w:pPr>
              <w:jc w:val="center"/>
              <w:rPr>
                <w:rFonts w:ascii="Arial" w:hAnsi="Arial" w:cs="Arial"/>
                <w:sz w:val="13"/>
                <w:szCs w:val="13"/>
              </w:rPr>
            </w:pPr>
            <w:r w:rsidRPr="00EE2EE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EE2EEB" w:rsidRDefault="004B2E86" w:rsidP="00691D1D">
            <w:pPr>
              <w:jc w:val="center"/>
              <w:rPr>
                <w:rFonts w:ascii="Arial" w:hAnsi="Arial" w:cs="Arial"/>
                <w:sz w:val="13"/>
                <w:szCs w:val="13"/>
              </w:rPr>
            </w:pPr>
          </w:p>
        </w:tc>
      </w:tr>
    </w:tbl>
    <w:p w:rsidR="004B2E86" w:rsidRPr="00EE2EEB"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EE2EEB" w:rsidTr="00691D1D">
        <w:tc>
          <w:tcPr>
            <w:tcW w:w="1890" w:type="dxa"/>
            <w:tcBorders>
              <w:top w:val="nil"/>
              <w:left w:val="nil"/>
              <w:bottom w:val="nil"/>
              <w:right w:val="single" w:sz="4" w:space="0" w:color="000000" w:themeColor="text1"/>
            </w:tcBorders>
            <w:vAlign w:val="center"/>
            <w:hideMark/>
          </w:tcPr>
          <w:p w:rsidR="004B2E86" w:rsidRPr="00EE2EEB" w:rsidRDefault="004B2E86" w:rsidP="00691D1D">
            <w:pPr>
              <w:rPr>
                <w:rFonts w:ascii="Arial" w:hAnsi="Arial" w:cs="Arial"/>
                <w:b/>
                <w:sz w:val="14"/>
                <w:szCs w:val="14"/>
              </w:rPr>
            </w:pPr>
            <w:r w:rsidRPr="00EE2EEB">
              <w:rPr>
                <w:rFonts w:ascii="Arial" w:hAnsi="Arial" w:cs="Arial"/>
                <w:b/>
                <w:sz w:val="14"/>
                <w:szCs w:val="14"/>
              </w:rPr>
              <w:t>Sitting of the Court /</w:t>
            </w:r>
          </w:p>
          <w:p w:rsidR="004B2E86" w:rsidRPr="00EE2EEB" w:rsidRDefault="004B2E86" w:rsidP="00691D1D">
            <w:pPr>
              <w:rPr>
                <w:rFonts w:ascii="Arial" w:hAnsi="Arial" w:cs="Arial"/>
                <w:b/>
                <w:sz w:val="14"/>
                <w:szCs w:val="14"/>
              </w:rPr>
            </w:pPr>
            <w:r w:rsidRPr="00EE2EEB">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EE2EEB"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EE2EEB" w:rsidRDefault="004B2E86" w:rsidP="00691D1D">
            <w:pPr>
              <w:tabs>
                <w:tab w:val="left" w:pos="203"/>
              </w:tabs>
              <w:spacing w:after="120"/>
              <w:rPr>
                <w:rFonts w:ascii="Arial" w:hAnsi="Arial" w:cs="Arial"/>
                <w:b/>
                <w:sz w:val="14"/>
                <w:szCs w:val="14"/>
                <w:lang w:val="fr-CA"/>
              </w:rPr>
            </w:pPr>
            <w:r w:rsidRPr="00EE2EEB">
              <w:rPr>
                <w:rFonts w:ascii="Arial" w:hAnsi="Arial" w:cs="Arial"/>
                <w:b/>
                <w:sz w:val="14"/>
                <w:szCs w:val="14"/>
                <w:lang w:val="fr-CA"/>
              </w:rPr>
              <w:t>18</w:t>
            </w:r>
            <w:r w:rsidRPr="00EE2EEB">
              <w:rPr>
                <w:rFonts w:ascii="Arial" w:hAnsi="Arial" w:cs="Arial"/>
                <w:b/>
                <w:sz w:val="14"/>
                <w:szCs w:val="14"/>
                <w:lang w:val="fr-CA"/>
              </w:rPr>
              <w:tab/>
              <w:t xml:space="preserve"> </w:t>
            </w:r>
            <w:proofErr w:type="spellStart"/>
            <w:r w:rsidRPr="00EE2EEB">
              <w:rPr>
                <w:rFonts w:ascii="Arial" w:hAnsi="Arial" w:cs="Arial"/>
                <w:b/>
                <w:sz w:val="14"/>
                <w:szCs w:val="14"/>
                <w:lang w:val="fr-CA"/>
              </w:rPr>
              <w:t>sitting</w:t>
            </w:r>
            <w:proofErr w:type="spellEnd"/>
            <w:r w:rsidRPr="00EE2EEB">
              <w:rPr>
                <w:rFonts w:ascii="Arial" w:hAnsi="Arial" w:cs="Arial"/>
                <w:b/>
                <w:sz w:val="14"/>
                <w:szCs w:val="14"/>
                <w:lang w:val="fr-CA"/>
              </w:rPr>
              <w:t xml:space="preserve"> </w:t>
            </w:r>
            <w:proofErr w:type="spellStart"/>
            <w:r w:rsidRPr="00EE2EEB">
              <w:rPr>
                <w:rFonts w:ascii="Arial" w:hAnsi="Arial" w:cs="Arial"/>
                <w:b/>
                <w:sz w:val="14"/>
                <w:szCs w:val="14"/>
                <w:lang w:val="fr-CA"/>
              </w:rPr>
              <w:t>weeks</w:t>
            </w:r>
            <w:proofErr w:type="spellEnd"/>
            <w:r w:rsidRPr="00EE2EEB">
              <w:rPr>
                <w:rFonts w:ascii="Arial" w:hAnsi="Arial" w:cs="Arial"/>
                <w:b/>
                <w:sz w:val="14"/>
                <w:szCs w:val="14"/>
                <w:lang w:val="fr-CA"/>
              </w:rPr>
              <w:t xml:space="preserve"> / semaines séances de la Cour</w:t>
            </w:r>
          </w:p>
          <w:p w:rsidR="004B2E86" w:rsidRPr="00EE2EEB" w:rsidRDefault="004B2E86" w:rsidP="00691D1D">
            <w:pPr>
              <w:tabs>
                <w:tab w:val="left" w:pos="203"/>
              </w:tabs>
              <w:rPr>
                <w:rFonts w:ascii="Arial" w:hAnsi="Arial" w:cs="Arial"/>
                <w:b/>
                <w:sz w:val="14"/>
                <w:szCs w:val="14"/>
                <w:lang w:val="fr-CA"/>
              </w:rPr>
            </w:pPr>
            <w:r w:rsidRPr="00EE2EEB">
              <w:rPr>
                <w:rFonts w:ascii="Arial" w:hAnsi="Arial" w:cs="Arial"/>
                <w:b/>
                <w:sz w:val="14"/>
                <w:szCs w:val="14"/>
                <w:lang w:val="fr-CA"/>
              </w:rPr>
              <w:t>86</w:t>
            </w:r>
            <w:r w:rsidRPr="00EE2EEB">
              <w:rPr>
                <w:rFonts w:ascii="Arial" w:hAnsi="Arial" w:cs="Arial"/>
                <w:b/>
                <w:sz w:val="14"/>
                <w:szCs w:val="14"/>
                <w:lang w:val="fr-CA"/>
              </w:rPr>
              <w:tab/>
              <w:t xml:space="preserve"> </w:t>
            </w:r>
            <w:proofErr w:type="spellStart"/>
            <w:r w:rsidRPr="00EE2EEB">
              <w:rPr>
                <w:rFonts w:ascii="Arial" w:hAnsi="Arial" w:cs="Arial"/>
                <w:b/>
                <w:sz w:val="14"/>
                <w:szCs w:val="14"/>
                <w:lang w:val="fr-CA"/>
              </w:rPr>
              <w:t>sitting</w:t>
            </w:r>
            <w:proofErr w:type="spellEnd"/>
            <w:r w:rsidRPr="00EE2EEB">
              <w:rPr>
                <w:rFonts w:ascii="Arial" w:hAnsi="Arial" w:cs="Arial"/>
                <w:b/>
                <w:sz w:val="14"/>
                <w:szCs w:val="14"/>
                <w:lang w:val="fr-CA"/>
              </w:rPr>
              <w:t xml:space="preserve"> </w:t>
            </w:r>
            <w:proofErr w:type="spellStart"/>
            <w:r w:rsidRPr="00EE2EEB">
              <w:rPr>
                <w:rFonts w:ascii="Arial" w:hAnsi="Arial" w:cs="Arial"/>
                <w:b/>
                <w:sz w:val="14"/>
                <w:szCs w:val="14"/>
                <w:lang w:val="fr-CA"/>
              </w:rPr>
              <w:t>days</w:t>
            </w:r>
            <w:proofErr w:type="spellEnd"/>
            <w:r w:rsidRPr="00EE2EEB">
              <w:rPr>
                <w:rFonts w:ascii="Arial" w:hAnsi="Arial" w:cs="Arial"/>
                <w:b/>
                <w:sz w:val="14"/>
                <w:szCs w:val="14"/>
                <w:lang w:val="fr-CA"/>
              </w:rPr>
              <w:t xml:space="preserve"> / journées séances de la Cour</w:t>
            </w:r>
          </w:p>
        </w:tc>
        <w:tc>
          <w:tcPr>
            <w:tcW w:w="3828" w:type="dxa"/>
            <w:tcMar>
              <w:top w:w="0" w:type="dxa"/>
              <w:left w:w="58" w:type="dxa"/>
              <w:bottom w:w="0" w:type="dxa"/>
              <w:right w:w="58" w:type="dxa"/>
            </w:tcMar>
            <w:hideMark/>
          </w:tcPr>
          <w:p w:rsidR="004B2E86" w:rsidRPr="00EE2EEB" w:rsidRDefault="004B2E86" w:rsidP="00691D1D">
            <w:pPr>
              <w:spacing w:after="120"/>
              <w:rPr>
                <w:rFonts w:ascii="Arial" w:hAnsi="Arial" w:cs="Arial"/>
                <w:b/>
                <w:sz w:val="14"/>
                <w:szCs w:val="14"/>
                <w:lang w:val="fr-FR"/>
              </w:rPr>
            </w:pPr>
            <w:r w:rsidRPr="00EE2EEB">
              <w:rPr>
                <w:rFonts w:ascii="Arial" w:hAnsi="Arial" w:cs="Arial"/>
                <w:b/>
                <w:sz w:val="14"/>
                <w:szCs w:val="14"/>
                <w:lang w:val="fr-FR"/>
              </w:rPr>
              <w:t xml:space="preserve">Rosh </w:t>
            </w:r>
            <w:proofErr w:type="spellStart"/>
            <w:r w:rsidRPr="00EE2EEB">
              <w:rPr>
                <w:rFonts w:ascii="Arial" w:hAnsi="Arial" w:cs="Arial"/>
                <w:b/>
                <w:sz w:val="14"/>
                <w:szCs w:val="14"/>
                <w:lang w:val="fr-FR"/>
              </w:rPr>
              <w:t>Hashanah</w:t>
            </w:r>
            <w:proofErr w:type="spellEnd"/>
            <w:r w:rsidRPr="00EE2EEB">
              <w:rPr>
                <w:rFonts w:ascii="Arial" w:hAnsi="Arial" w:cs="Arial"/>
                <w:b/>
                <w:sz w:val="14"/>
                <w:szCs w:val="14"/>
                <w:lang w:val="fr-FR"/>
              </w:rPr>
              <w:t xml:space="preserve"> / Nouvel An juif</w:t>
            </w:r>
          </w:p>
          <w:p w:rsidR="004B2E86" w:rsidRPr="00EE2EEB" w:rsidRDefault="004B2E86" w:rsidP="00691D1D">
            <w:pPr>
              <w:spacing w:after="120"/>
              <w:rPr>
                <w:rFonts w:ascii="Arial" w:hAnsi="Arial" w:cs="Arial"/>
                <w:b/>
                <w:sz w:val="14"/>
                <w:szCs w:val="14"/>
                <w:lang w:val="fr-CA"/>
              </w:rPr>
            </w:pPr>
            <w:r w:rsidRPr="00EE2EEB">
              <w:rPr>
                <w:rFonts w:ascii="Arial" w:hAnsi="Arial" w:cs="Arial"/>
                <w:b/>
                <w:sz w:val="14"/>
                <w:szCs w:val="14"/>
                <w:lang w:val="fr-FR"/>
              </w:rPr>
              <w:t xml:space="preserve">Yom </w:t>
            </w:r>
            <w:proofErr w:type="spellStart"/>
            <w:r w:rsidRPr="00EE2EEB">
              <w:rPr>
                <w:rFonts w:ascii="Arial" w:hAnsi="Arial" w:cs="Arial"/>
                <w:b/>
                <w:sz w:val="14"/>
                <w:szCs w:val="14"/>
                <w:lang w:val="fr-FR"/>
              </w:rPr>
              <w:t>Kippur</w:t>
            </w:r>
            <w:proofErr w:type="spellEnd"/>
            <w:r w:rsidRPr="00EE2EEB">
              <w:rPr>
                <w:rFonts w:ascii="Arial" w:hAnsi="Arial" w:cs="Arial"/>
                <w:b/>
                <w:sz w:val="14"/>
                <w:szCs w:val="14"/>
                <w:lang w:val="fr-FR"/>
              </w:rPr>
              <w:t xml:space="preserve"> / Yom Kippour</w:t>
            </w:r>
          </w:p>
        </w:tc>
        <w:tc>
          <w:tcPr>
            <w:tcW w:w="567" w:type="dxa"/>
            <w:hideMark/>
          </w:tcPr>
          <w:p w:rsidR="004B2E86" w:rsidRPr="00EE2EEB" w:rsidRDefault="004B2E86" w:rsidP="00691D1D">
            <w:pPr>
              <w:spacing w:after="120"/>
              <w:jc w:val="center"/>
              <w:rPr>
                <w:rFonts w:ascii="Arial" w:hAnsi="Arial" w:cs="Arial"/>
                <w:b/>
                <w:sz w:val="14"/>
                <w:szCs w:val="14"/>
                <w:lang w:val="fr-CA"/>
              </w:rPr>
            </w:pPr>
            <w:r w:rsidRPr="00EE2EEB">
              <w:rPr>
                <w:rFonts w:ascii="Arial" w:hAnsi="Arial" w:cs="Arial"/>
                <w:b/>
                <w:sz w:val="14"/>
                <w:szCs w:val="14"/>
                <w:lang w:val="fr-CA"/>
              </w:rPr>
              <w:t>RH</w:t>
            </w:r>
          </w:p>
          <w:p w:rsidR="004B2E86" w:rsidRPr="00EE2EEB" w:rsidRDefault="004B2E86" w:rsidP="00691D1D">
            <w:pPr>
              <w:jc w:val="center"/>
              <w:rPr>
                <w:rFonts w:ascii="Arial" w:hAnsi="Arial" w:cs="Arial"/>
                <w:b/>
                <w:sz w:val="14"/>
                <w:szCs w:val="14"/>
                <w:lang w:val="fr-CA"/>
              </w:rPr>
            </w:pPr>
            <w:r w:rsidRPr="00EE2EEB">
              <w:rPr>
                <w:rFonts w:ascii="Arial" w:hAnsi="Arial" w:cs="Arial"/>
                <w:b/>
                <w:sz w:val="14"/>
                <w:szCs w:val="14"/>
                <w:lang w:val="fr-CA"/>
              </w:rPr>
              <w:t>YK</w:t>
            </w:r>
          </w:p>
        </w:tc>
      </w:tr>
      <w:tr w:rsidR="004B2E86" w:rsidRPr="00EE2EEB" w:rsidTr="00691D1D">
        <w:tc>
          <w:tcPr>
            <w:tcW w:w="1890" w:type="dxa"/>
            <w:tcBorders>
              <w:top w:val="nil"/>
              <w:left w:val="nil"/>
              <w:bottom w:val="nil"/>
              <w:right w:val="double" w:sz="4" w:space="0" w:color="auto"/>
            </w:tcBorders>
            <w:vAlign w:val="center"/>
            <w:hideMark/>
          </w:tcPr>
          <w:p w:rsidR="004B2E86" w:rsidRPr="00EE2EEB" w:rsidRDefault="004B2E86" w:rsidP="00691D1D">
            <w:pPr>
              <w:spacing w:before="60"/>
              <w:rPr>
                <w:rFonts w:ascii="Arial" w:hAnsi="Arial" w:cs="Arial"/>
                <w:b/>
                <w:sz w:val="14"/>
                <w:szCs w:val="14"/>
                <w:lang w:val="fr-CA"/>
              </w:rPr>
            </w:pPr>
            <w:r w:rsidRPr="00EE2EEB">
              <w:rPr>
                <w:rFonts w:ascii="Arial" w:hAnsi="Arial" w:cs="Arial"/>
                <w:b/>
                <w:sz w:val="14"/>
                <w:szCs w:val="14"/>
                <w:lang w:val="fr-CA"/>
              </w:rPr>
              <w:t xml:space="preserve">Court </w:t>
            </w:r>
            <w:proofErr w:type="spellStart"/>
            <w:r w:rsidRPr="00EE2EEB">
              <w:rPr>
                <w:rFonts w:ascii="Arial" w:hAnsi="Arial" w:cs="Arial"/>
                <w:b/>
                <w:sz w:val="14"/>
                <w:szCs w:val="14"/>
                <w:lang w:val="fr-CA"/>
              </w:rPr>
              <w:t>conference</w:t>
            </w:r>
            <w:proofErr w:type="spellEnd"/>
            <w:r w:rsidRPr="00EE2EEB">
              <w:rPr>
                <w:rFonts w:ascii="Arial" w:hAnsi="Arial" w:cs="Arial"/>
                <w:b/>
                <w:sz w:val="14"/>
                <w:szCs w:val="14"/>
                <w:lang w:val="fr-CA"/>
              </w:rPr>
              <w:t xml:space="preserve"> /</w:t>
            </w:r>
          </w:p>
          <w:p w:rsidR="004B2E86" w:rsidRPr="00EE2EEB" w:rsidRDefault="004B2E86" w:rsidP="00691D1D">
            <w:pPr>
              <w:rPr>
                <w:rFonts w:ascii="Arial" w:hAnsi="Arial" w:cs="Arial"/>
                <w:b/>
                <w:sz w:val="14"/>
                <w:szCs w:val="14"/>
                <w:lang w:val="fr-CA"/>
              </w:rPr>
            </w:pPr>
            <w:r w:rsidRPr="00EE2EEB">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EE2EEB" w:rsidRDefault="004B2E86" w:rsidP="00691D1D">
            <w:pPr>
              <w:jc w:val="center"/>
              <w:rPr>
                <w:rFonts w:ascii="Arial" w:hAnsi="Arial" w:cs="Arial"/>
                <w:b/>
                <w:sz w:val="14"/>
                <w:szCs w:val="14"/>
                <w:lang w:val="fr-FR"/>
              </w:rPr>
            </w:pPr>
            <w:r w:rsidRPr="00EE2EEB">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EE2EEB" w:rsidRDefault="004B2E86" w:rsidP="00691D1D">
            <w:pPr>
              <w:tabs>
                <w:tab w:val="left" w:pos="203"/>
              </w:tabs>
              <w:spacing w:before="120"/>
              <w:rPr>
                <w:rFonts w:ascii="Arial" w:hAnsi="Arial" w:cs="Arial"/>
                <w:b/>
                <w:sz w:val="14"/>
                <w:szCs w:val="14"/>
                <w:lang w:val="fr-CA"/>
              </w:rPr>
            </w:pPr>
            <w:r w:rsidRPr="00EE2EEB">
              <w:rPr>
                <w:rFonts w:ascii="Arial" w:hAnsi="Arial" w:cs="Arial"/>
                <w:b/>
                <w:sz w:val="14"/>
                <w:szCs w:val="14"/>
                <w:lang w:val="fr-CA"/>
              </w:rPr>
              <w:t>9</w:t>
            </w:r>
            <w:r w:rsidRPr="00EE2EEB">
              <w:rPr>
                <w:rFonts w:ascii="Arial" w:hAnsi="Arial" w:cs="Arial"/>
                <w:b/>
                <w:sz w:val="14"/>
                <w:szCs w:val="14"/>
                <w:lang w:val="fr-CA"/>
              </w:rPr>
              <w:tab/>
              <w:t xml:space="preserve">Court </w:t>
            </w:r>
            <w:proofErr w:type="spellStart"/>
            <w:r w:rsidRPr="00EE2EEB">
              <w:rPr>
                <w:rFonts w:ascii="Arial" w:hAnsi="Arial" w:cs="Arial"/>
                <w:b/>
                <w:sz w:val="14"/>
                <w:szCs w:val="14"/>
                <w:lang w:val="fr-CA"/>
              </w:rPr>
              <w:t>conference</w:t>
            </w:r>
            <w:proofErr w:type="spellEnd"/>
            <w:r w:rsidRPr="00EE2EEB">
              <w:rPr>
                <w:rFonts w:ascii="Arial" w:hAnsi="Arial" w:cs="Arial"/>
                <w:b/>
                <w:sz w:val="14"/>
                <w:szCs w:val="14"/>
                <w:lang w:val="fr-CA"/>
              </w:rPr>
              <w:t xml:space="preserve"> </w:t>
            </w:r>
            <w:proofErr w:type="spellStart"/>
            <w:r w:rsidRPr="00EE2EEB">
              <w:rPr>
                <w:rFonts w:ascii="Arial" w:hAnsi="Arial" w:cs="Arial"/>
                <w:b/>
                <w:sz w:val="14"/>
                <w:szCs w:val="14"/>
                <w:lang w:val="fr-CA"/>
              </w:rPr>
              <w:t>days</w:t>
            </w:r>
            <w:proofErr w:type="spellEnd"/>
            <w:r w:rsidRPr="00EE2EEB">
              <w:rPr>
                <w:rFonts w:ascii="Arial" w:hAnsi="Arial" w:cs="Arial"/>
                <w:b/>
                <w:sz w:val="14"/>
                <w:szCs w:val="14"/>
                <w:lang w:val="fr-CA"/>
              </w:rPr>
              <w:t xml:space="preserve"> /</w:t>
            </w:r>
          </w:p>
          <w:p w:rsidR="004B2E86" w:rsidRPr="00EE2EEB" w:rsidRDefault="004B2E86" w:rsidP="00691D1D">
            <w:pPr>
              <w:tabs>
                <w:tab w:val="left" w:pos="203"/>
              </w:tabs>
              <w:rPr>
                <w:rFonts w:ascii="Arial" w:hAnsi="Arial" w:cs="Arial"/>
                <w:b/>
                <w:sz w:val="14"/>
                <w:szCs w:val="14"/>
                <w:lang w:val="fr-CA"/>
              </w:rPr>
            </w:pPr>
            <w:r w:rsidRPr="00EE2EEB">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EE2EEB" w:rsidRDefault="004B2E86" w:rsidP="00691D1D">
            <w:pPr>
              <w:rPr>
                <w:rFonts w:ascii="Arial" w:hAnsi="Arial" w:cs="Arial"/>
                <w:b/>
                <w:sz w:val="14"/>
                <w:szCs w:val="14"/>
                <w:lang w:val="en-US"/>
              </w:rPr>
            </w:pPr>
            <w:r w:rsidRPr="00EE2EEB">
              <w:rPr>
                <w:rFonts w:ascii="Arial" w:hAnsi="Arial" w:cs="Arial"/>
                <w:b/>
                <w:sz w:val="14"/>
                <w:szCs w:val="14"/>
                <w:lang w:val="en-US"/>
              </w:rPr>
              <w:t xml:space="preserve">Greek Orthodox Easter / </w:t>
            </w:r>
            <w:proofErr w:type="spellStart"/>
            <w:r w:rsidRPr="00EE2EEB">
              <w:rPr>
                <w:rFonts w:ascii="Arial" w:hAnsi="Arial" w:cs="Arial"/>
                <w:b/>
                <w:sz w:val="14"/>
                <w:szCs w:val="14"/>
                <w:lang w:val="en-US"/>
              </w:rPr>
              <w:t>Pâques</w:t>
            </w:r>
            <w:proofErr w:type="spellEnd"/>
            <w:r w:rsidRPr="00EE2EEB">
              <w:rPr>
                <w:rFonts w:ascii="Arial" w:hAnsi="Arial" w:cs="Arial"/>
                <w:b/>
                <w:sz w:val="14"/>
                <w:szCs w:val="14"/>
                <w:lang w:val="en-US"/>
              </w:rPr>
              <w:t xml:space="preserve"> </w:t>
            </w:r>
            <w:proofErr w:type="spellStart"/>
            <w:r w:rsidRPr="00EE2EEB">
              <w:rPr>
                <w:rFonts w:ascii="Arial" w:hAnsi="Arial" w:cs="Arial"/>
                <w:b/>
                <w:sz w:val="14"/>
                <w:szCs w:val="14"/>
                <w:lang w:val="en-US"/>
              </w:rPr>
              <w:t>orthodoxe</w:t>
            </w:r>
            <w:proofErr w:type="spellEnd"/>
            <w:r w:rsidRPr="00EE2EEB">
              <w:rPr>
                <w:rFonts w:ascii="Arial" w:hAnsi="Arial" w:cs="Arial"/>
                <w:b/>
                <w:sz w:val="14"/>
                <w:szCs w:val="14"/>
                <w:lang w:val="en-US"/>
              </w:rPr>
              <w:t xml:space="preserve"> </w:t>
            </w:r>
            <w:proofErr w:type="spellStart"/>
            <w:r w:rsidRPr="00EE2EEB">
              <w:rPr>
                <w:rFonts w:ascii="Arial" w:hAnsi="Arial" w:cs="Arial"/>
                <w:b/>
                <w:sz w:val="14"/>
                <w:szCs w:val="14"/>
                <w:lang w:val="en-US"/>
              </w:rPr>
              <w:t>grecque</w:t>
            </w:r>
            <w:proofErr w:type="spellEnd"/>
          </w:p>
        </w:tc>
        <w:tc>
          <w:tcPr>
            <w:tcW w:w="567" w:type="dxa"/>
            <w:hideMark/>
          </w:tcPr>
          <w:p w:rsidR="004B2E86" w:rsidRPr="00EE2EEB" w:rsidRDefault="004B2E86" w:rsidP="00691D1D">
            <w:pPr>
              <w:jc w:val="center"/>
              <w:rPr>
                <w:rFonts w:ascii="Arial" w:hAnsi="Arial" w:cs="Arial"/>
                <w:b/>
                <w:sz w:val="14"/>
                <w:szCs w:val="14"/>
                <w:lang w:val="en-US"/>
              </w:rPr>
            </w:pPr>
            <w:r w:rsidRPr="00EE2EEB">
              <w:rPr>
                <w:rFonts w:ascii="Arial" w:hAnsi="Arial" w:cs="Arial"/>
                <w:b/>
                <w:sz w:val="14"/>
                <w:szCs w:val="14"/>
                <w:lang w:val="en-US"/>
              </w:rPr>
              <w:t>GO</w:t>
            </w:r>
          </w:p>
        </w:tc>
      </w:tr>
      <w:tr w:rsidR="004B2E86" w:rsidTr="00691D1D">
        <w:trPr>
          <w:trHeight w:val="420"/>
        </w:trPr>
        <w:tc>
          <w:tcPr>
            <w:tcW w:w="1890" w:type="dxa"/>
            <w:tcBorders>
              <w:top w:val="nil"/>
              <w:left w:val="nil"/>
              <w:bottom w:val="nil"/>
              <w:right w:val="double" w:sz="4" w:space="0" w:color="auto"/>
            </w:tcBorders>
            <w:vAlign w:val="center"/>
            <w:hideMark/>
          </w:tcPr>
          <w:p w:rsidR="004B2E86" w:rsidRPr="00EE2EEB" w:rsidRDefault="004B2E86" w:rsidP="00691D1D">
            <w:pPr>
              <w:rPr>
                <w:rFonts w:ascii="Arial" w:hAnsi="Arial" w:cs="Arial"/>
                <w:b/>
                <w:sz w:val="14"/>
                <w:szCs w:val="14"/>
              </w:rPr>
            </w:pPr>
            <w:r w:rsidRPr="00EE2EEB">
              <w:rPr>
                <w:rFonts w:ascii="Arial" w:hAnsi="Arial" w:cs="Arial"/>
                <w:b/>
                <w:sz w:val="14"/>
                <w:szCs w:val="14"/>
              </w:rPr>
              <w:t xml:space="preserve">Holiday / </w:t>
            </w:r>
            <w:r w:rsidRPr="00EE2EEB">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EE2EEB" w:rsidRDefault="004B2E86" w:rsidP="00691D1D">
            <w:pPr>
              <w:jc w:val="center"/>
              <w:rPr>
                <w:rFonts w:ascii="Arial" w:hAnsi="Arial" w:cs="Arial"/>
                <w:b/>
                <w:sz w:val="14"/>
                <w:szCs w:val="14"/>
              </w:rPr>
            </w:pPr>
            <w:r w:rsidRPr="00EE2EEB">
              <w:rPr>
                <w:rFonts w:ascii="Arial" w:hAnsi="Arial" w:cs="Arial"/>
                <w:b/>
                <w:sz w:val="14"/>
                <w:szCs w:val="14"/>
              </w:rPr>
              <w:t>H</w:t>
            </w:r>
          </w:p>
        </w:tc>
        <w:tc>
          <w:tcPr>
            <w:tcW w:w="3524" w:type="dxa"/>
            <w:tcBorders>
              <w:top w:val="nil"/>
              <w:left w:val="double" w:sz="4" w:space="0" w:color="auto"/>
              <w:bottom w:val="nil"/>
              <w:right w:val="nil"/>
            </w:tcBorders>
            <w:hideMark/>
          </w:tcPr>
          <w:p w:rsidR="004B2E86" w:rsidRPr="00EE2EEB" w:rsidRDefault="004B2E86" w:rsidP="00691D1D">
            <w:pPr>
              <w:tabs>
                <w:tab w:val="left" w:pos="203"/>
              </w:tabs>
              <w:spacing w:before="120"/>
              <w:rPr>
                <w:rFonts w:ascii="Arial" w:hAnsi="Arial" w:cs="Arial"/>
                <w:b/>
                <w:sz w:val="14"/>
                <w:szCs w:val="14"/>
              </w:rPr>
            </w:pPr>
            <w:r w:rsidRPr="00EE2EEB">
              <w:rPr>
                <w:rFonts w:ascii="Arial" w:hAnsi="Arial" w:cs="Arial"/>
                <w:b/>
                <w:sz w:val="14"/>
                <w:szCs w:val="14"/>
              </w:rPr>
              <w:t>4</w:t>
            </w:r>
            <w:r w:rsidRPr="00EE2EEB">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EE2EEB">
              <w:rPr>
                <w:rFonts w:ascii="Arial" w:hAnsi="Arial" w:cs="Arial"/>
                <w:b/>
                <w:sz w:val="14"/>
                <w:szCs w:val="14"/>
              </w:rPr>
              <w:tab/>
            </w:r>
            <w:r w:rsidRPr="00EE2EEB">
              <w:rPr>
                <w:rFonts w:ascii="Arial" w:hAnsi="Arial" w:cs="Arial"/>
                <w:b/>
                <w:sz w:val="14"/>
                <w:szCs w:val="14"/>
                <w:lang w:val="fr-CA"/>
              </w:rPr>
              <w:t>jours fériés durant les séances</w:t>
            </w:r>
            <w:bookmarkStart w:id="7" w:name="_GoBack"/>
            <w:bookmarkEnd w:id="7"/>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47"/>
      <w:footerReference w:type="default" r:id="rId48"/>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AA5" w:rsidRDefault="00914AA5" w:rsidP="00A87207">
      <w:r>
        <w:separator/>
      </w:r>
    </w:p>
  </w:endnote>
  <w:endnote w:type="continuationSeparator" w:id="0">
    <w:p w:rsidR="00914AA5" w:rsidRDefault="00914AA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A5" w:rsidRDefault="00EE2EEB" w:rsidP="00A87207">
    <w:pPr>
      <w:pStyle w:val="Footer"/>
    </w:pPr>
    <w:r>
      <w:pict>
        <v:rect id="_x0000_i1039" style="width:480.95pt;height:1pt" o:hralign="center" o:hrstd="t" o:hrnoshade="t" o:hr="t" fillcolor="black [3213]" stroked="f"/>
      </w:pict>
    </w:r>
  </w:p>
  <w:p w:rsidR="00914AA5" w:rsidRPr="00B7374B" w:rsidRDefault="00914AA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E2EEB">
      <w:rPr>
        <w:noProof/>
        <w:szCs w:val="24"/>
      </w:rPr>
      <w:t>3</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A5" w:rsidRDefault="00EE2EEB" w:rsidP="00755F22">
    <w:pPr>
      <w:tabs>
        <w:tab w:val="left" w:pos="-1440"/>
        <w:tab w:val="left" w:pos="-720"/>
      </w:tabs>
    </w:pPr>
    <w:r>
      <w:pict>
        <v:rect id="_x0000_i1040" style="width:480.95pt;height:1pt" o:hralign="center" o:hrstd="t" o:hrnoshade="t" o:hr="t" fillcolor="black [3213]" stroked="f"/>
      </w:pict>
    </w:r>
  </w:p>
  <w:p w:rsidR="00914AA5" w:rsidRPr="00954D22" w:rsidRDefault="00914AA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E2EEB">
      <w:rPr>
        <w:noProof/>
        <w:szCs w:val="24"/>
      </w:rPr>
      <w:t>1</w:t>
    </w:r>
    <w:r>
      <w:rPr>
        <w:szCs w:val="24"/>
      </w:rPr>
      <w:fldChar w:fldCharType="end"/>
    </w:r>
    <w:r w:rsidRPr="00954D22">
      <w:rPr>
        <w:szCs w:val="24"/>
      </w:rPr>
      <w:t xml:space="preserve"> -</w:t>
    </w:r>
  </w:p>
  <w:p w:rsidR="00914AA5" w:rsidRDefault="00914A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A5" w:rsidRDefault="00914A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14AA5" w:rsidRDefault="00914A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4AA5" w:rsidRDefault="00914AA5">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A5" w:rsidRDefault="00EE2E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914AA5" w:rsidRPr="0009648D" w:rsidRDefault="00914AA5" w:rsidP="00ED7E83">
    <w:pPr>
      <w:tabs>
        <w:tab w:val="center" w:pos="4680"/>
      </w:tabs>
    </w:pPr>
    <w:r>
      <w:tab/>
    </w:r>
    <w:r w:rsidRPr="0009648D">
      <w:t xml:space="preserve">- </w:t>
    </w:r>
    <w:r>
      <w:fldChar w:fldCharType="begin"/>
    </w:r>
    <w:r>
      <w:instrText xml:space="preserve"> PAGE   \* MERGEFORMAT </w:instrText>
    </w:r>
    <w:r>
      <w:fldChar w:fldCharType="separate"/>
    </w:r>
    <w:r w:rsidR="00EE2EEB">
      <w:rPr>
        <w:noProof/>
      </w:rPr>
      <w:t>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A5" w:rsidRDefault="00EE2EEB">
    <w:pPr>
      <w:pStyle w:val="Footer"/>
      <w:rPr>
        <w:lang w:val="fr-CA"/>
      </w:rPr>
    </w:pPr>
    <w:r>
      <w:rPr>
        <w:lang w:val="fr-CA"/>
      </w:rPr>
      <w:pict>
        <v:rect id="_x0000_i1048" style="width:480.95pt;height:1pt" o:hralign="center" o:hrstd="t" o:hrnoshade="t" o:hr="t" fillcolor="black [3213]" stroked="f"/>
      </w:pict>
    </w:r>
  </w:p>
  <w:p w:rsidR="00914AA5" w:rsidRDefault="00914AA5" w:rsidP="00245129">
    <w:pPr>
      <w:tabs>
        <w:tab w:val="center" w:pos="4680"/>
      </w:tabs>
    </w:pPr>
    <w:r>
      <w:tab/>
    </w:r>
    <w:r w:rsidRPr="0009648D">
      <w:t xml:space="preserve">- </w:t>
    </w:r>
    <w:r>
      <w:fldChar w:fldCharType="begin"/>
    </w:r>
    <w:r>
      <w:instrText xml:space="preserve"> PAGE   \* MERGEFORMAT </w:instrText>
    </w:r>
    <w:r>
      <w:fldChar w:fldCharType="separate"/>
    </w:r>
    <w:r w:rsidR="00EE2EEB">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A5" w:rsidRDefault="00914AA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914AA5" w:rsidRDefault="00914AA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914AA5" w:rsidRDefault="00914AA5">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A5" w:rsidRDefault="00EE2EEB" w:rsidP="0022323B">
    <w:r>
      <w:pict>
        <v:rect id="_x0000_i1059" style="width:480.95pt;height:1pt" o:hralign="center" o:hrstd="t" o:hrnoshade="t" o:hr="t" fillcolor="black [3213]" stroked="f"/>
      </w:pict>
    </w:r>
  </w:p>
  <w:p w:rsidR="00914AA5" w:rsidRDefault="00914AA5">
    <w:pPr>
      <w:tabs>
        <w:tab w:val="center" w:pos="4740"/>
      </w:tabs>
      <w:spacing w:line="0" w:lineRule="atLeast"/>
    </w:pPr>
    <w:r>
      <w:tab/>
      <w:t xml:space="preserve">- </w:t>
    </w:r>
    <w:r>
      <w:fldChar w:fldCharType="begin"/>
    </w:r>
    <w:r>
      <w:instrText xml:space="preserve"> PAGE   \* MERGEFORMAT </w:instrText>
    </w:r>
    <w:r>
      <w:fldChar w:fldCharType="separate"/>
    </w:r>
    <w:r w:rsidR="008759BE">
      <w:rPr>
        <w:noProof/>
      </w:rPr>
      <w:t>12</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A5" w:rsidRDefault="00EE2EEB" w:rsidP="0022323B">
    <w:r>
      <w:pict>
        <v:rect id="_x0000_i1060" style="width:480.95pt;height:1pt" o:hralign="center" o:hrstd="t" o:hrnoshade="t" o:hr="t" fillcolor="black [3213]" stroked="f"/>
      </w:pict>
    </w:r>
  </w:p>
  <w:p w:rsidR="00914AA5" w:rsidRDefault="00914AA5" w:rsidP="0022323B">
    <w:pPr>
      <w:tabs>
        <w:tab w:val="center" w:pos="4740"/>
      </w:tabs>
      <w:spacing w:line="0" w:lineRule="atLeast"/>
    </w:pPr>
    <w:r>
      <w:tab/>
      <w:t xml:space="preserve">- </w:t>
    </w:r>
    <w:r>
      <w:fldChar w:fldCharType="begin"/>
    </w:r>
    <w:r>
      <w:instrText xml:space="preserve"> PAGE   \* MERGEFORMAT </w:instrText>
    </w:r>
    <w:r>
      <w:fldChar w:fldCharType="separate"/>
    </w:r>
    <w:r w:rsidR="00EE2EEB">
      <w:rPr>
        <w:noProof/>
      </w:rPr>
      <w:t>9</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A5" w:rsidRPr="00924065" w:rsidRDefault="00914AA5"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AA5" w:rsidRDefault="00914AA5" w:rsidP="00A87207">
      <w:r>
        <w:separator/>
      </w:r>
    </w:p>
  </w:footnote>
  <w:footnote w:type="continuationSeparator" w:id="0">
    <w:p w:rsidR="00914AA5" w:rsidRDefault="00914AA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14AA5" w:rsidRPr="0044776A" w:rsidTr="00245129">
      <w:tc>
        <w:tcPr>
          <w:tcW w:w="4290" w:type="dxa"/>
          <w:tcMar>
            <w:left w:w="0" w:type="dxa"/>
            <w:right w:w="0" w:type="dxa"/>
          </w:tcMar>
        </w:tcPr>
        <w:p w:rsidR="00914AA5" w:rsidRPr="00D31809" w:rsidRDefault="00914AA5" w:rsidP="00D31809">
          <w:pPr>
            <w:keepNext/>
            <w:keepLines/>
            <w:rPr>
              <w:sz w:val="20"/>
              <w:szCs w:val="20"/>
              <w:lang w:val="en-US"/>
            </w:rPr>
          </w:pPr>
          <w:r w:rsidRPr="00D31809">
            <w:rPr>
              <w:sz w:val="20"/>
              <w:szCs w:val="20"/>
              <w:lang w:val="en-US"/>
            </w:rPr>
            <w:t>Applications for leave to appeal filed</w:t>
          </w:r>
        </w:p>
        <w:p w:rsidR="00914AA5" w:rsidRPr="00D31809" w:rsidRDefault="00914AA5" w:rsidP="00D31809">
          <w:pPr>
            <w:keepNext/>
            <w:keepLines/>
            <w:rPr>
              <w:sz w:val="20"/>
              <w:szCs w:val="20"/>
            </w:rPr>
          </w:pPr>
        </w:p>
      </w:tc>
      <w:tc>
        <w:tcPr>
          <w:tcW w:w="1200" w:type="dxa"/>
          <w:tcMar>
            <w:left w:w="0" w:type="dxa"/>
            <w:right w:w="0" w:type="dxa"/>
          </w:tcMar>
        </w:tcPr>
        <w:p w:rsidR="00914AA5" w:rsidRPr="00D31809" w:rsidRDefault="00914AA5" w:rsidP="002E2327">
          <w:pPr>
            <w:keepNext/>
            <w:keepLines/>
            <w:tabs>
              <w:tab w:val="left" w:pos="-1440"/>
              <w:tab w:val="left" w:pos="-720"/>
            </w:tabs>
            <w:jc w:val="center"/>
            <w:rPr>
              <w:sz w:val="20"/>
              <w:szCs w:val="20"/>
            </w:rPr>
          </w:pPr>
        </w:p>
      </w:tc>
      <w:tc>
        <w:tcPr>
          <w:tcW w:w="4320" w:type="dxa"/>
          <w:tcMar>
            <w:left w:w="0" w:type="dxa"/>
            <w:right w:w="0" w:type="dxa"/>
          </w:tcMar>
        </w:tcPr>
        <w:p w:rsidR="00914AA5" w:rsidRPr="00D31809" w:rsidRDefault="00914AA5" w:rsidP="002E2327">
          <w:pPr>
            <w:keepLines/>
            <w:rPr>
              <w:sz w:val="20"/>
              <w:szCs w:val="20"/>
              <w:lang w:val="fr-CA"/>
            </w:rPr>
          </w:pPr>
          <w:r w:rsidRPr="00D31809">
            <w:rPr>
              <w:sz w:val="20"/>
              <w:szCs w:val="20"/>
              <w:lang w:val="fr-CA"/>
            </w:rPr>
            <w:t>Demandes d’autorisation d’appel déposées</w:t>
          </w:r>
        </w:p>
      </w:tc>
    </w:tr>
  </w:tbl>
  <w:p w:rsidR="00914AA5" w:rsidRDefault="00914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A5" w:rsidRDefault="00914A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14AA5" w:rsidRPr="00EE2EEB">
      <w:tc>
        <w:tcPr>
          <w:tcW w:w="4200" w:type="dxa"/>
          <w:tcMar>
            <w:left w:w="0" w:type="dxa"/>
            <w:right w:w="0" w:type="dxa"/>
          </w:tcMar>
        </w:tcPr>
        <w:p w:rsidR="00914AA5" w:rsidRDefault="00914A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14AA5" w:rsidRDefault="00914AA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14AA5" w:rsidRDefault="00914AA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4AA5" w:rsidRPr="00FF6BA5" w:rsidRDefault="00914AA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14AA5" w:rsidRPr="00FF6BA5" w:rsidRDefault="00914A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14AA5" w:rsidRPr="00FF6BA5" w:rsidRDefault="00914A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14AA5" w:rsidRPr="00FF6BA5" w:rsidRDefault="00914A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14AA5" w:rsidRPr="00EE2EEB" w:rsidTr="00245129">
      <w:tc>
        <w:tcPr>
          <w:tcW w:w="4200" w:type="dxa"/>
          <w:tcMar>
            <w:left w:w="0" w:type="dxa"/>
            <w:right w:w="0" w:type="dxa"/>
          </w:tcMar>
        </w:tcPr>
        <w:p w:rsidR="00914AA5" w:rsidRPr="00634F42" w:rsidRDefault="00914AA5"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14AA5" w:rsidRPr="00755F22" w:rsidRDefault="00914AA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14AA5" w:rsidRPr="00755F22" w:rsidRDefault="00914AA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14AA5" w:rsidRPr="00755F22" w:rsidRDefault="00914AA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14AA5" w:rsidRPr="00FF6BA5" w:rsidRDefault="00914AA5"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A5" w:rsidRDefault="00914AA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14AA5">
      <w:tc>
        <w:tcPr>
          <w:tcW w:w="4200" w:type="dxa"/>
          <w:tcMar>
            <w:left w:w="0" w:type="dxa"/>
            <w:right w:w="0" w:type="dxa"/>
          </w:tcMar>
        </w:tcPr>
        <w:p w:rsidR="00914AA5" w:rsidRDefault="00914AA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914AA5" w:rsidRDefault="00914AA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914AA5" w:rsidRDefault="00914AA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914AA5" w:rsidRDefault="00914AA5">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914AA5" w:rsidRDefault="00914AA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914AA5" w:rsidRDefault="00914AA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14AA5" w:rsidRPr="00EE2EEB" w:rsidTr="00245129">
      <w:tc>
        <w:tcPr>
          <w:tcW w:w="4200" w:type="dxa"/>
          <w:tcMar>
            <w:left w:w="0" w:type="dxa"/>
            <w:right w:w="0" w:type="dxa"/>
          </w:tcMar>
        </w:tcPr>
        <w:p w:rsidR="00914AA5" w:rsidRPr="00102792" w:rsidRDefault="00914AA5" w:rsidP="008759BE">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J</w:t>
          </w:r>
          <w:r w:rsidR="008759BE">
            <w:rPr>
              <w:szCs w:val="24"/>
            </w:rPr>
            <w:t>une</w:t>
          </w:r>
          <w:r w:rsidRPr="00102792">
            <w:rPr>
              <w:szCs w:val="24"/>
            </w:rPr>
            <w:t xml:space="preserve"> 20</w:t>
          </w:r>
          <w:r>
            <w:rPr>
              <w:szCs w:val="24"/>
            </w:rPr>
            <w:t>20</w:t>
          </w:r>
        </w:p>
      </w:tc>
      <w:tc>
        <w:tcPr>
          <w:tcW w:w="1200" w:type="dxa"/>
          <w:tcMar>
            <w:left w:w="0" w:type="dxa"/>
            <w:right w:w="0" w:type="dxa"/>
          </w:tcMar>
        </w:tcPr>
        <w:p w:rsidR="00914AA5" w:rsidRDefault="00914AA5" w:rsidP="00102792">
          <w:pPr>
            <w:keepNext/>
            <w:keepLines/>
            <w:jc w:val="center"/>
            <w:rPr>
              <w:szCs w:val="24"/>
            </w:rPr>
          </w:pPr>
        </w:p>
        <w:p w:rsidR="00914AA5" w:rsidRPr="00102792" w:rsidRDefault="00914AA5" w:rsidP="00102792">
          <w:pPr>
            <w:keepNext/>
            <w:keepLines/>
            <w:jc w:val="center"/>
            <w:rPr>
              <w:szCs w:val="24"/>
            </w:rPr>
          </w:pPr>
        </w:p>
        <w:p w:rsidR="00914AA5" w:rsidRPr="00102792" w:rsidRDefault="00914AA5" w:rsidP="00102792">
          <w:pPr>
            <w:keepNext/>
            <w:keepLines/>
            <w:jc w:val="center"/>
            <w:rPr>
              <w:szCs w:val="24"/>
            </w:rPr>
          </w:pPr>
        </w:p>
      </w:tc>
      <w:tc>
        <w:tcPr>
          <w:tcW w:w="4080" w:type="dxa"/>
          <w:tcMar>
            <w:left w:w="0" w:type="dxa"/>
            <w:right w:w="0" w:type="dxa"/>
          </w:tcMar>
        </w:tcPr>
        <w:p w:rsidR="00914AA5" w:rsidRPr="00102792" w:rsidRDefault="00914AA5" w:rsidP="008759BE">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j</w:t>
          </w:r>
          <w:r w:rsidR="008759BE">
            <w:rPr>
              <w:szCs w:val="24"/>
              <w:lang w:val="fr-CA"/>
            </w:rPr>
            <w:t>uin</w:t>
          </w:r>
          <w:r w:rsidRPr="00102792">
            <w:rPr>
              <w:szCs w:val="24"/>
              <w:lang w:val="fr-CA"/>
            </w:rPr>
            <w:t xml:space="preserve"> 20</w:t>
          </w:r>
          <w:r>
            <w:rPr>
              <w:szCs w:val="24"/>
              <w:lang w:val="fr-CA"/>
            </w:rPr>
            <w:t>20</w:t>
          </w:r>
        </w:p>
      </w:tc>
    </w:tr>
  </w:tbl>
  <w:p w:rsidR="00914AA5" w:rsidRPr="00567602" w:rsidRDefault="00914AA5"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A5" w:rsidRDefault="00914AA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A5" w:rsidRDefault="00914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42"/>
    <w:rsid w:val="00002704"/>
    <w:rsid w:val="00020DC3"/>
    <w:rsid w:val="0003223B"/>
    <w:rsid w:val="000327B2"/>
    <w:rsid w:val="00033A57"/>
    <w:rsid w:val="0004528B"/>
    <w:rsid w:val="00064FBA"/>
    <w:rsid w:val="000825F6"/>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25B8F"/>
    <w:rsid w:val="0013369E"/>
    <w:rsid w:val="0013595D"/>
    <w:rsid w:val="001434B9"/>
    <w:rsid w:val="00143EF6"/>
    <w:rsid w:val="00152E76"/>
    <w:rsid w:val="00164E6D"/>
    <w:rsid w:val="0016538E"/>
    <w:rsid w:val="00172473"/>
    <w:rsid w:val="00180CBA"/>
    <w:rsid w:val="00183454"/>
    <w:rsid w:val="001877C4"/>
    <w:rsid w:val="0019203D"/>
    <w:rsid w:val="00195F99"/>
    <w:rsid w:val="001B157C"/>
    <w:rsid w:val="001B1994"/>
    <w:rsid w:val="001B4006"/>
    <w:rsid w:val="001B5C23"/>
    <w:rsid w:val="001C3DB8"/>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365A9"/>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6826"/>
    <w:rsid w:val="005C6840"/>
    <w:rsid w:val="005D760E"/>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2940"/>
    <w:rsid w:val="006A329B"/>
    <w:rsid w:val="006A7EB8"/>
    <w:rsid w:val="006B4185"/>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6466"/>
    <w:rsid w:val="0079724F"/>
    <w:rsid w:val="007A3EAE"/>
    <w:rsid w:val="007B09D6"/>
    <w:rsid w:val="007B4DFF"/>
    <w:rsid w:val="007C04FC"/>
    <w:rsid w:val="007C3D5F"/>
    <w:rsid w:val="007C3DB0"/>
    <w:rsid w:val="007C47C2"/>
    <w:rsid w:val="007D3E0F"/>
    <w:rsid w:val="007E4282"/>
    <w:rsid w:val="007F387B"/>
    <w:rsid w:val="00802863"/>
    <w:rsid w:val="008112A9"/>
    <w:rsid w:val="008122C3"/>
    <w:rsid w:val="0081473A"/>
    <w:rsid w:val="00815B3C"/>
    <w:rsid w:val="0081610A"/>
    <w:rsid w:val="008277C4"/>
    <w:rsid w:val="0082783A"/>
    <w:rsid w:val="00831CA9"/>
    <w:rsid w:val="00842B6B"/>
    <w:rsid w:val="00844E40"/>
    <w:rsid w:val="00845C2A"/>
    <w:rsid w:val="00850E1F"/>
    <w:rsid w:val="0085476B"/>
    <w:rsid w:val="0086340B"/>
    <w:rsid w:val="008759BE"/>
    <w:rsid w:val="00877592"/>
    <w:rsid w:val="008859F1"/>
    <w:rsid w:val="00887142"/>
    <w:rsid w:val="008902B1"/>
    <w:rsid w:val="00890FEB"/>
    <w:rsid w:val="00893449"/>
    <w:rsid w:val="00895E7E"/>
    <w:rsid w:val="008961FD"/>
    <w:rsid w:val="008A5C1A"/>
    <w:rsid w:val="008C2318"/>
    <w:rsid w:val="008D085E"/>
    <w:rsid w:val="008D292F"/>
    <w:rsid w:val="008D3D4B"/>
    <w:rsid w:val="008E03DC"/>
    <w:rsid w:val="00902E51"/>
    <w:rsid w:val="009058B9"/>
    <w:rsid w:val="00914AA5"/>
    <w:rsid w:val="00924065"/>
    <w:rsid w:val="00930B8A"/>
    <w:rsid w:val="00930D68"/>
    <w:rsid w:val="00932DB4"/>
    <w:rsid w:val="00941A4B"/>
    <w:rsid w:val="00946242"/>
    <w:rsid w:val="0095096B"/>
    <w:rsid w:val="00955827"/>
    <w:rsid w:val="00957556"/>
    <w:rsid w:val="00961C83"/>
    <w:rsid w:val="00970CD3"/>
    <w:rsid w:val="009723FA"/>
    <w:rsid w:val="00984546"/>
    <w:rsid w:val="00993F64"/>
    <w:rsid w:val="00996510"/>
    <w:rsid w:val="009A75CF"/>
    <w:rsid w:val="009C4E23"/>
    <w:rsid w:val="009D1F15"/>
    <w:rsid w:val="009D555E"/>
    <w:rsid w:val="009F3024"/>
    <w:rsid w:val="009F39BA"/>
    <w:rsid w:val="00A0355E"/>
    <w:rsid w:val="00A06E04"/>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063AD"/>
    <w:rsid w:val="00C1697B"/>
    <w:rsid w:val="00C21644"/>
    <w:rsid w:val="00C21CB5"/>
    <w:rsid w:val="00C257CD"/>
    <w:rsid w:val="00C27015"/>
    <w:rsid w:val="00C406CA"/>
    <w:rsid w:val="00C46376"/>
    <w:rsid w:val="00C50A5C"/>
    <w:rsid w:val="00C50FDF"/>
    <w:rsid w:val="00C52D0D"/>
    <w:rsid w:val="00C63381"/>
    <w:rsid w:val="00C6387A"/>
    <w:rsid w:val="00C7137A"/>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E3A17"/>
    <w:rsid w:val="00CF08C8"/>
    <w:rsid w:val="00D004FC"/>
    <w:rsid w:val="00D22BC0"/>
    <w:rsid w:val="00D31809"/>
    <w:rsid w:val="00D6331A"/>
    <w:rsid w:val="00D64901"/>
    <w:rsid w:val="00D76BDF"/>
    <w:rsid w:val="00D818B6"/>
    <w:rsid w:val="00D82A57"/>
    <w:rsid w:val="00D82BFF"/>
    <w:rsid w:val="00D8443D"/>
    <w:rsid w:val="00D862C1"/>
    <w:rsid w:val="00D8645F"/>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7E83"/>
    <w:rsid w:val="00EE091F"/>
    <w:rsid w:val="00EE2EEB"/>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4FC3"/>
    <w:rsid w:val="00F663FF"/>
    <w:rsid w:val="00F70BA6"/>
    <w:rsid w:val="00F75954"/>
    <w:rsid w:val="00F761A3"/>
    <w:rsid w:val="00F76585"/>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19/2019qcca2041/2019qcca2041.html?searchUrlHash=AAAAAAAAAAEAFjIwMTggUUNDUyAzNTAgKENhbkxJSSkAAAABAAwvMjAxOHFjY3MzNTAB" TargetMode="External"/><Relationship Id="rId26" Type="http://schemas.openxmlformats.org/officeDocument/2006/relationships/header" Target="header4.xml"/><Relationship Id="rId39" Type="http://schemas.openxmlformats.org/officeDocument/2006/relationships/hyperlink" Target="http://www.scc-csc.ca/case-dossier/info/sum-som-eng.aspx?cas=38903" TargetMode="External"/><Relationship Id="rId3" Type="http://schemas.openxmlformats.org/officeDocument/2006/relationships/styles" Target="styles.xml"/><Relationship Id="rId21" Type="http://schemas.openxmlformats.org/officeDocument/2006/relationships/hyperlink" Target="https://www.canlii.org/en/on/onscdc/doc/2018/2018onsc5664/2018onsc5664.html" TargetMode="External"/><Relationship Id="rId34" Type="http://schemas.openxmlformats.org/officeDocument/2006/relationships/hyperlink" Target="https://decisions.scc-csc.ca/scc-csc/news/fr/item/6871/index.do" TargetMode="External"/><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lii.org/fr/qc/qccs/doc/2018/2018qccs350/2018qccs350.html" TargetMode="External"/><Relationship Id="rId25" Type="http://schemas.openxmlformats.org/officeDocument/2006/relationships/header" Target="header3.xml"/><Relationship Id="rId33" Type="http://schemas.openxmlformats.org/officeDocument/2006/relationships/hyperlink" Target="https://www.scc-csc.ca/case-dossier/remote-virtuel/hearings-audiences-eng.aspx" TargetMode="External"/><Relationship Id="rId38" Type="http://schemas.openxmlformats.org/officeDocument/2006/relationships/hyperlink" Target="http://www.scc-csc.ca/case-dossier/info/sum-som-fra.aspx?cas=37984" TargetMode="Externa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www.canlii.org/en/on/onca/doc/2018/2018onca564/2018onca564.html?resultIndex=1" TargetMode="External"/><Relationship Id="rId20" Type="http://schemas.openxmlformats.org/officeDocument/2006/relationships/hyperlink" Target="https://www.canlii.org/fr/qc/qcca/doc/2019/2019qcca2041/2019qcca2041.html?searchUrlHash=AAAAAAAAAAEAFjIwMTggUUNDUyAzNTAgKENhbkxJSSkAAAABAAwvMjAxOHFjY3MzNTAB" TargetMode="External"/><Relationship Id="rId29" Type="http://schemas.openxmlformats.org/officeDocument/2006/relationships/header" Target="header5.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on/onca/doc/2019/2019onca882/2019onca882.html?autocompleteStr=2019%20ONCA%20882&amp;autocompletePos=1" TargetMode="External"/><Relationship Id="rId32" Type="http://schemas.openxmlformats.org/officeDocument/2006/relationships/hyperlink" Target="https://www.scc-csc.ca/case-dossier/info/hear-aud-eng.aspx?ya=2020&amp;mo=6&amp;submit=Search" TargetMode="External"/><Relationship Id="rId37" Type="http://schemas.openxmlformats.org/officeDocument/2006/relationships/hyperlink" Target="http://www.scc-csc.ca/case-dossier/info/sum-som-eng.aspx?cas=38741" TargetMode="External"/><Relationship Id="rId40" Type="http://schemas.openxmlformats.org/officeDocument/2006/relationships/hyperlink" Target="http://www.scc-csc.ca/case-dossier/info/sum-som-eng.aspx?cas=38984"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www.canlii.org/en/on/onca/doc/2018/2018onca564/2018onca564.html?resultIndex=1" TargetMode="External"/><Relationship Id="rId23" Type="http://schemas.openxmlformats.org/officeDocument/2006/relationships/hyperlink" Target="https://www.canlii.org/en/on/onscdc/doc/2018/2018onsc5664/2018onsc5664.html" TargetMode="External"/><Relationship Id="rId28" Type="http://schemas.openxmlformats.org/officeDocument/2006/relationships/footer" Target="footer4.xml"/><Relationship Id="rId36" Type="http://schemas.openxmlformats.org/officeDocument/2006/relationships/hyperlink" Target="https://www.scc-csc.ca/case-dossier/remote-virtuel/hearings-audiences-fra.aspx" TargetMode="External"/><Relationship Id="rId49" Type="http://schemas.openxmlformats.org/officeDocument/2006/relationships/fontTable" Target="fontTable.xml"/><Relationship Id="rId10" Type="http://schemas.openxmlformats.org/officeDocument/2006/relationships/hyperlink" Target="https://www.scc-csc.ca" TargetMode="External"/><Relationship Id="rId19" Type="http://schemas.openxmlformats.org/officeDocument/2006/relationships/hyperlink" Target="https://www.canlii.org/fr/qc/qccs/doc/2018/2018qccs350/2018qccs350.html" TargetMode="External"/><Relationship Id="rId31" Type="http://schemas.openxmlformats.org/officeDocument/2006/relationships/hyperlink" Target="https://decisions.scc-csc.ca/scc-csc/news/en/item/6871/index.do"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on/onca/doc/2019/2019onca882/2019onca882.html?autocompleteStr=2019%20ONCA%20882&amp;autocompletePos=1"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yperlink" Target="https://www.scc-csc.ca/case-dossier/info/hear-aud-fra.aspx?ya=2020&amp;mo=6&amp;submit=Rechercher" TargetMode="External"/><Relationship Id="rId43" Type="http://schemas.openxmlformats.org/officeDocument/2006/relationships/footer" Target="footer6.xml"/><Relationship Id="rId48" Type="http://schemas.openxmlformats.org/officeDocument/2006/relationships/footer" Target="footer9.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B95B-8E4F-4369-A733-B8632BB6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12</Pages>
  <Words>4366</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2020-05-25T12:50:00Z</dcterms:created>
  <dcterms:modified xsi:type="dcterms:W3CDTF">2020-06-05T12:09:00Z</dcterms:modified>
</cp:coreProperties>
</file>