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C663B" w:rsidRDefault="003F43E6" w:rsidP="003F43E6">
      <w:pPr>
        <w:pStyle w:val="Header"/>
        <w:jc w:val="center"/>
        <w:rPr>
          <w:b/>
          <w:sz w:val="32"/>
        </w:rPr>
      </w:pPr>
      <w:r w:rsidRPr="001C663B">
        <w:rPr>
          <w:b/>
          <w:sz w:val="32"/>
        </w:rPr>
        <w:t>Supreme Court of Canada / Cour suprême du Canada</w:t>
      </w:r>
    </w:p>
    <w:p w:rsidR="003F43E6" w:rsidRPr="001C663B" w:rsidRDefault="003F43E6" w:rsidP="006F2579">
      <w:pPr>
        <w:widowControl w:val="0"/>
        <w:rPr>
          <w:i/>
        </w:rPr>
      </w:pPr>
    </w:p>
    <w:p w:rsidR="003F43E6" w:rsidRPr="001C663B" w:rsidRDefault="003F43E6" w:rsidP="006F2579">
      <w:pPr>
        <w:widowControl w:val="0"/>
        <w:rPr>
          <w:i/>
        </w:rPr>
      </w:pPr>
    </w:p>
    <w:p w:rsidR="006F2579" w:rsidRPr="001C663B" w:rsidRDefault="006F2579" w:rsidP="006F2579">
      <w:pPr>
        <w:widowControl w:val="0"/>
        <w:rPr>
          <w:i/>
          <w:lang w:val="fr-CA"/>
        </w:rPr>
      </w:pPr>
      <w:r w:rsidRPr="001C663B">
        <w:rPr>
          <w:i/>
          <w:lang w:val="fr-CA"/>
        </w:rPr>
        <w:t>(le français suit)</w:t>
      </w:r>
    </w:p>
    <w:p w:rsidR="006F2579" w:rsidRPr="001C663B" w:rsidRDefault="006F2579" w:rsidP="006F2579">
      <w:pPr>
        <w:widowControl w:val="0"/>
        <w:rPr>
          <w:lang w:val="fr-CA"/>
        </w:rPr>
      </w:pPr>
    </w:p>
    <w:p w:rsidR="006F2579" w:rsidRPr="001C663B" w:rsidRDefault="00C007C3" w:rsidP="006F2579">
      <w:pPr>
        <w:widowControl w:val="0"/>
        <w:jc w:val="center"/>
        <w:rPr>
          <w:b/>
          <w:lang w:val="fr-CA"/>
        </w:rPr>
      </w:pPr>
      <w:r w:rsidRPr="001C663B">
        <w:fldChar w:fldCharType="begin"/>
      </w:r>
      <w:r w:rsidR="006F2579" w:rsidRPr="001C663B">
        <w:rPr>
          <w:lang w:val="fr-CA"/>
        </w:rPr>
        <w:instrText xml:space="preserve"> SEQ CHAPTER \h \r 1</w:instrText>
      </w:r>
      <w:r w:rsidRPr="001C663B">
        <w:fldChar w:fldCharType="end"/>
      </w:r>
      <w:r w:rsidR="002767DF" w:rsidRPr="001C663B">
        <w:rPr>
          <w:b/>
          <w:lang w:val="fr-CA"/>
        </w:rPr>
        <w:t xml:space="preserve">JUDGMENTS </w:t>
      </w:r>
      <w:r w:rsidR="004C4C26" w:rsidRPr="001C663B">
        <w:rPr>
          <w:b/>
          <w:lang w:val="fr-CA"/>
        </w:rPr>
        <w:t>IN LEAVE APPLICATION</w:t>
      </w:r>
      <w:r w:rsidR="00CC044F" w:rsidRPr="001C663B">
        <w:rPr>
          <w:b/>
          <w:lang w:val="fr-CA"/>
        </w:rPr>
        <w:t>S</w:t>
      </w:r>
    </w:p>
    <w:p w:rsidR="006F2579" w:rsidRPr="001C663B" w:rsidRDefault="006F2579" w:rsidP="006F2579">
      <w:pPr>
        <w:widowControl w:val="0"/>
        <w:rPr>
          <w:b/>
          <w:lang w:val="fr-CA"/>
        </w:rPr>
      </w:pPr>
    </w:p>
    <w:p w:rsidR="006F2579" w:rsidRPr="001C663B" w:rsidRDefault="004D57B2" w:rsidP="006F2579">
      <w:pPr>
        <w:widowControl w:val="0"/>
        <w:rPr>
          <w:b/>
        </w:rPr>
      </w:pPr>
      <w:r w:rsidRPr="001C663B">
        <w:rPr>
          <w:b/>
        </w:rPr>
        <w:t>December</w:t>
      </w:r>
      <w:r w:rsidR="00F87477" w:rsidRPr="001C663B">
        <w:rPr>
          <w:b/>
        </w:rPr>
        <w:t xml:space="preserve"> </w:t>
      </w:r>
      <w:r w:rsidR="00E35B12">
        <w:rPr>
          <w:b/>
        </w:rPr>
        <w:t>22</w:t>
      </w:r>
      <w:r w:rsidR="00170148" w:rsidRPr="001C663B">
        <w:rPr>
          <w:b/>
        </w:rPr>
        <w:t>,</w:t>
      </w:r>
      <w:r w:rsidR="008825DB" w:rsidRPr="001C663B">
        <w:rPr>
          <w:b/>
        </w:rPr>
        <w:t xml:space="preserve"> 201</w:t>
      </w:r>
      <w:r w:rsidR="004E4B02" w:rsidRPr="001C663B">
        <w:rPr>
          <w:b/>
        </w:rPr>
        <w:t>6</w:t>
      </w:r>
    </w:p>
    <w:p w:rsidR="006F2579" w:rsidRPr="001C663B" w:rsidRDefault="006F2579" w:rsidP="006F2579">
      <w:pPr>
        <w:widowControl w:val="0"/>
        <w:rPr>
          <w:b/>
        </w:rPr>
      </w:pPr>
      <w:r w:rsidRPr="001C663B">
        <w:rPr>
          <w:b/>
        </w:rPr>
        <w:t>For immediate release</w:t>
      </w:r>
    </w:p>
    <w:p w:rsidR="006F2579" w:rsidRPr="001C663B" w:rsidRDefault="006F2579" w:rsidP="006F2579">
      <w:pPr>
        <w:widowControl w:val="0"/>
      </w:pPr>
    </w:p>
    <w:p w:rsidR="002767DF" w:rsidRPr="001C663B" w:rsidRDefault="002767DF" w:rsidP="002767DF">
      <w:pPr>
        <w:widowControl w:val="0"/>
      </w:pPr>
      <w:r w:rsidRPr="001C663B">
        <w:rPr>
          <w:b/>
        </w:rPr>
        <w:t>OTTAWA</w:t>
      </w:r>
      <w:r w:rsidRPr="001C663B">
        <w:t xml:space="preserve"> – The Supreme Court of Canada has today deposited with the Registrar judgment</w:t>
      </w:r>
      <w:r w:rsidR="004D3B41" w:rsidRPr="001C663B">
        <w:t>s</w:t>
      </w:r>
      <w:r w:rsidRPr="001C663B">
        <w:t xml:space="preserve"> in the following application</w:t>
      </w:r>
      <w:r w:rsidR="00CC044F" w:rsidRPr="001C663B">
        <w:t>s</w:t>
      </w:r>
      <w:r w:rsidRPr="001C663B">
        <w:t xml:space="preserve"> for leave to appeal.</w:t>
      </w:r>
    </w:p>
    <w:p w:rsidR="00580C53" w:rsidRPr="001C663B" w:rsidRDefault="00580C53" w:rsidP="00580C53">
      <w:pPr>
        <w:widowControl w:val="0"/>
        <w:rPr>
          <w:szCs w:val="24"/>
        </w:rPr>
      </w:pPr>
    </w:p>
    <w:p w:rsidR="00694BDA" w:rsidRPr="001C663B" w:rsidRDefault="00580C53" w:rsidP="00580C53">
      <w:pPr>
        <w:widowControl w:val="0"/>
        <w:rPr>
          <w:szCs w:val="24"/>
        </w:rPr>
      </w:pPr>
      <w:r w:rsidRPr="001C663B">
        <w:rPr>
          <w:szCs w:val="24"/>
        </w:rPr>
        <w:t xml:space="preserve">Summaries of these cases are available at </w:t>
      </w:r>
      <w:hyperlink r:id="rId6" w:history="1">
        <w:r w:rsidR="00E35B12" w:rsidRPr="00490D83">
          <w:rPr>
            <w:rStyle w:val="Hyperlink"/>
            <w:szCs w:val="24"/>
          </w:rPr>
          <w:t>http://scc-csc.lexum.com/scc-csc/news/en/item/5396/index.do</w:t>
        </w:r>
      </w:hyperlink>
      <w:r w:rsidR="00694BDA" w:rsidRPr="001C663B">
        <w:rPr>
          <w:szCs w:val="24"/>
        </w:rPr>
        <w:t>.</w:t>
      </w:r>
    </w:p>
    <w:p w:rsidR="006F2579" w:rsidRPr="001C663B" w:rsidRDefault="006F2579" w:rsidP="006F2579">
      <w:pPr>
        <w:widowControl w:val="0"/>
      </w:pPr>
    </w:p>
    <w:p w:rsidR="006F2579" w:rsidRPr="001C663B" w:rsidRDefault="006F2579" w:rsidP="006F2579">
      <w:pPr>
        <w:widowControl w:val="0"/>
      </w:pPr>
    </w:p>
    <w:p w:rsidR="002767DF" w:rsidRPr="001C663B" w:rsidRDefault="002767DF" w:rsidP="002767DF">
      <w:pPr>
        <w:widowControl w:val="0"/>
        <w:jc w:val="center"/>
        <w:rPr>
          <w:lang w:val="fr-CA"/>
        </w:rPr>
      </w:pPr>
      <w:r w:rsidRPr="001C663B">
        <w:rPr>
          <w:b/>
          <w:lang w:val="fr-CA"/>
        </w:rPr>
        <w:t>JUGEMENT</w:t>
      </w:r>
      <w:r w:rsidR="004C4C26" w:rsidRPr="001C663B">
        <w:rPr>
          <w:b/>
          <w:lang w:val="fr-CA"/>
        </w:rPr>
        <w:t>S SUR DEMANDE</w:t>
      </w:r>
      <w:r w:rsidR="00CC044F" w:rsidRPr="001C663B">
        <w:rPr>
          <w:b/>
          <w:lang w:val="fr-CA"/>
        </w:rPr>
        <w:t>S</w:t>
      </w:r>
      <w:r w:rsidRPr="001C663B">
        <w:rPr>
          <w:b/>
          <w:lang w:val="fr-CA"/>
        </w:rPr>
        <w:t xml:space="preserve"> D’AUTORISATION</w:t>
      </w:r>
    </w:p>
    <w:p w:rsidR="006F2579" w:rsidRPr="001C663B" w:rsidRDefault="006F2579" w:rsidP="006F2579">
      <w:pPr>
        <w:widowControl w:val="0"/>
        <w:rPr>
          <w:lang w:val="fr-CA"/>
        </w:rPr>
      </w:pPr>
    </w:p>
    <w:p w:rsidR="006F2579" w:rsidRPr="001C663B" w:rsidRDefault="006F2579" w:rsidP="006F2579">
      <w:pPr>
        <w:widowControl w:val="0"/>
        <w:rPr>
          <w:b/>
          <w:lang w:val="fr-CA"/>
        </w:rPr>
      </w:pPr>
      <w:r w:rsidRPr="001C663B">
        <w:rPr>
          <w:b/>
          <w:lang w:val="fr-CA"/>
        </w:rPr>
        <w:t>Le</w:t>
      </w:r>
      <w:r w:rsidR="008825DB" w:rsidRPr="001C663B">
        <w:rPr>
          <w:b/>
          <w:lang w:val="fr-CA"/>
        </w:rPr>
        <w:t xml:space="preserve"> </w:t>
      </w:r>
      <w:r w:rsidR="00E35B12">
        <w:rPr>
          <w:b/>
          <w:lang w:val="fr-CA"/>
        </w:rPr>
        <w:t>22</w:t>
      </w:r>
      <w:r w:rsidR="00911202" w:rsidRPr="001C663B">
        <w:rPr>
          <w:b/>
          <w:lang w:val="fr-CA"/>
        </w:rPr>
        <w:t xml:space="preserve"> </w:t>
      </w:r>
      <w:r w:rsidR="004D57B2" w:rsidRPr="001C663B">
        <w:rPr>
          <w:b/>
          <w:lang w:val="fr-CA"/>
        </w:rPr>
        <w:t>décem</w:t>
      </w:r>
      <w:r w:rsidR="00734E50" w:rsidRPr="001C663B">
        <w:rPr>
          <w:b/>
          <w:lang w:val="fr-CA"/>
        </w:rPr>
        <w:t>bre</w:t>
      </w:r>
      <w:r w:rsidR="004E4B02" w:rsidRPr="001C663B">
        <w:rPr>
          <w:b/>
          <w:lang w:val="fr-CA"/>
        </w:rPr>
        <w:t xml:space="preserve"> </w:t>
      </w:r>
      <w:r w:rsidR="008825DB" w:rsidRPr="001C663B">
        <w:rPr>
          <w:b/>
          <w:lang w:val="fr-CA"/>
        </w:rPr>
        <w:t>201</w:t>
      </w:r>
      <w:r w:rsidR="00062204" w:rsidRPr="001C663B">
        <w:rPr>
          <w:b/>
          <w:lang w:val="fr-CA"/>
        </w:rPr>
        <w:t>6</w:t>
      </w:r>
    </w:p>
    <w:p w:rsidR="006F2579" w:rsidRPr="001C663B" w:rsidRDefault="006F2579" w:rsidP="006F2579">
      <w:pPr>
        <w:widowControl w:val="0"/>
        <w:rPr>
          <w:b/>
          <w:lang w:val="fr-CA"/>
        </w:rPr>
      </w:pPr>
      <w:r w:rsidRPr="001C663B">
        <w:rPr>
          <w:b/>
          <w:lang w:val="fr-CA"/>
        </w:rPr>
        <w:t>Pour diffusion immédiate</w:t>
      </w:r>
    </w:p>
    <w:p w:rsidR="006F2579" w:rsidRPr="001C663B" w:rsidRDefault="006F2579" w:rsidP="006F2579">
      <w:pPr>
        <w:widowControl w:val="0"/>
        <w:rPr>
          <w:b/>
          <w:lang w:val="fr-CA"/>
        </w:rPr>
      </w:pPr>
    </w:p>
    <w:p w:rsidR="002767DF" w:rsidRPr="001C663B" w:rsidRDefault="002767DF" w:rsidP="002767DF">
      <w:pPr>
        <w:widowControl w:val="0"/>
        <w:rPr>
          <w:lang w:val="fr-CA"/>
        </w:rPr>
      </w:pPr>
      <w:r w:rsidRPr="001C663B">
        <w:rPr>
          <w:b/>
          <w:lang w:val="fr-CA"/>
        </w:rPr>
        <w:t>OTTAWA</w:t>
      </w:r>
      <w:r w:rsidRPr="001C663B">
        <w:rPr>
          <w:lang w:val="fr-CA"/>
        </w:rPr>
        <w:t xml:space="preserve"> – La Cour suprême du Canada a déposé aujourd’hui auprès du registraire les jugements dans </w:t>
      </w:r>
      <w:r w:rsidR="00CC044F" w:rsidRPr="001C663B">
        <w:rPr>
          <w:lang w:val="fr-CA"/>
        </w:rPr>
        <w:t>les</w:t>
      </w:r>
      <w:r w:rsidR="008C7CD9" w:rsidRPr="001C663B">
        <w:rPr>
          <w:lang w:val="fr-CA"/>
        </w:rPr>
        <w:t xml:space="preserve"> </w:t>
      </w:r>
      <w:r w:rsidR="004C4C26" w:rsidRPr="001C663B">
        <w:rPr>
          <w:lang w:val="fr-CA"/>
        </w:rPr>
        <w:t>demande</w:t>
      </w:r>
      <w:r w:rsidR="00CC044F" w:rsidRPr="001C663B">
        <w:rPr>
          <w:lang w:val="fr-CA"/>
        </w:rPr>
        <w:t>s</w:t>
      </w:r>
      <w:r w:rsidRPr="001C663B">
        <w:rPr>
          <w:lang w:val="fr-CA"/>
        </w:rPr>
        <w:t xml:space="preserve"> d’autorisation d’appel qui suivent. </w:t>
      </w:r>
    </w:p>
    <w:p w:rsidR="002767DF" w:rsidRPr="001C663B" w:rsidRDefault="002767DF" w:rsidP="002767DF">
      <w:pPr>
        <w:widowControl w:val="0"/>
        <w:rPr>
          <w:lang w:val="fr-CA"/>
        </w:rPr>
      </w:pPr>
    </w:p>
    <w:p w:rsidR="007E5C9C" w:rsidRPr="001C663B" w:rsidRDefault="007E5C9C" w:rsidP="007E5C9C">
      <w:pPr>
        <w:widowControl w:val="0"/>
        <w:rPr>
          <w:szCs w:val="24"/>
          <w:lang w:val="fr-CA"/>
        </w:rPr>
      </w:pPr>
      <w:r w:rsidRPr="001C663B">
        <w:rPr>
          <w:lang w:val="fr-CA"/>
        </w:rPr>
        <w:t xml:space="preserve">Les sommaires des causes peuvent être consultés à l'adresse </w:t>
      </w:r>
      <w:r w:rsidRPr="001C663B">
        <w:rPr>
          <w:szCs w:val="24"/>
          <w:lang w:val="fr-CA"/>
        </w:rPr>
        <w:t xml:space="preserve">suivante : </w:t>
      </w:r>
      <w:hyperlink r:id="rId7" w:history="1">
        <w:r w:rsidR="005951F7" w:rsidRPr="00490D83">
          <w:rPr>
            <w:rStyle w:val="Hyperlink"/>
            <w:szCs w:val="24"/>
            <w:lang w:val="fr-CA"/>
          </w:rPr>
          <w:t>http://scc-csc.lexum.com/scc-csc/news/fr/item/5396/index.do</w:t>
        </w:r>
      </w:hyperlink>
      <w:r w:rsidR="00694BDA" w:rsidRPr="001C663B">
        <w:rPr>
          <w:szCs w:val="24"/>
          <w:lang w:val="fr-CA"/>
        </w:rPr>
        <w:t>.</w:t>
      </w:r>
    </w:p>
    <w:p w:rsidR="00694BDA" w:rsidRPr="001C663B" w:rsidRDefault="00694BDA" w:rsidP="000B5274">
      <w:pPr>
        <w:jc w:val="both"/>
        <w:rPr>
          <w:sz w:val="20"/>
          <w:lang w:val="fr-CA"/>
        </w:rPr>
      </w:pPr>
    </w:p>
    <w:p w:rsidR="00D96294" w:rsidRPr="001C663B" w:rsidRDefault="00D96294" w:rsidP="00D96294">
      <w:pPr>
        <w:jc w:val="both"/>
        <w:rPr>
          <w:sz w:val="20"/>
          <w:lang w:val="fr-CA"/>
        </w:rPr>
      </w:pPr>
    </w:p>
    <w:p w:rsidR="004D57B2" w:rsidRPr="00C54910" w:rsidRDefault="004D57B2" w:rsidP="004D57B2">
      <w:pPr>
        <w:jc w:val="both"/>
        <w:rPr>
          <w:b/>
          <w:lang w:val="fr-CA"/>
        </w:rPr>
      </w:pPr>
      <w:r w:rsidRPr="00C54910">
        <w:rPr>
          <w:b/>
          <w:lang w:val="fr-CA"/>
        </w:rPr>
        <w:t>GRANTED / ACCORDÉE</w:t>
      </w:r>
    </w:p>
    <w:p w:rsidR="004D57B2" w:rsidRPr="00C54910" w:rsidRDefault="004D57B2" w:rsidP="00D96294">
      <w:pPr>
        <w:jc w:val="both"/>
        <w:rPr>
          <w:sz w:val="20"/>
          <w:lang w:val="fr-CA"/>
        </w:rPr>
      </w:pPr>
    </w:p>
    <w:p w:rsidR="00BE219B" w:rsidRPr="00BE219B" w:rsidRDefault="00BE219B" w:rsidP="00BE219B">
      <w:pPr>
        <w:rPr>
          <w:sz w:val="22"/>
          <w:szCs w:val="22"/>
          <w:lang w:val="fr-CA" w:eastAsia="en-CA"/>
        </w:rPr>
      </w:pPr>
      <w:r w:rsidRPr="00BE219B">
        <w:rPr>
          <w:i/>
          <w:sz w:val="22"/>
          <w:szCs w:val="22"/>
          <w:lang w:val="fr-FR" w:eastAsia="en-CA"/>
        </w:rPr>
        <w:t xml:space="preserve">Pierre-Michel </w:t>
      </w:r>
      <w:proofErr w:type="spellStart"/>
      <w:r w:rsidRPr="00BE219B">
        <w:rPr>
          <w:i/>
          <w:sz w:val="22"/>
          <w:szCs w:val="22"/>
          <w:lang w:val="fr-FR" w:eastAsia="en-CA"/>
        </w:rPr>
        <w:t>Lajeunesse</w:t>
      </w:r>
      <w:proofErr w:type="spellEnd"/>
      <w:r w:rsidRPr="00BE219B">
        <w:rPr>
          <w:i/>
          <w:sz w:val="22"/>
          <w:szCs w:val="22"/>
          <w:lang w:val="fr-FR" w:eastAsia="en-CA"/>
        </w:rPr>
        <w:t xml:space="preserve"> et autre c. 9069-4654 Québec inc</w:t>
      </w:r>
      <w:r w:rsidRPr="00BE219B">
        <w:rPr>
          <w:sz w:val="22"/>
          <w:szCs w:val="22"/>
          <w:lang w:val="fr-FR" w:eastAsia="en-CA"/>
        </w:rPr>
        <w:t>. (Qc) (Civile) (Autorisation) (</w:t>
      </w:r>
      <w:hyperlink r:id="rId8" w:history="1">
        <w:r w:rsidRPr="00BE219B">
          <w:rPr>
            <w:rStyle w:val="Hyperlink"/>
            <w:sz w:val="22"/>
            <w:szCs w:val="22"/>
            <w:lang w:val="fr-FR" w:eastAsia="en-CA"/>
          </w:rPr>
          <w:t>37320</w:t>
        </w:r>
      </w:hyperlink>
      <w:r w:rsidRPr="00BE219B">
        <w:rPr>
          <w:sz w:val="22"/>
          <w:szCs w:val="22"/>
          <w:lang w:val="fr-CA"/>
        </w:rPr>
        <w:t>)</w:t>
      </w:r>
    </w:p>
    <w:p w:rsidR="00BE219B" w:rsidRPr="00BE219B" w:rsidRDefault="00BE219B" w:rsidP="00BE219B">
      <w:pPr>
        <w:jc w:val="both"/>
        <w:rPr>
          <w:sz w:val="20"/>
          <w:lang w:val="fr-CA"/>
        </w:rPr>
      </w:pPr>
      <w:r w:rsidRPr="00BE219B">
        <w:rPr>
          <w:rFonts w:eastAsiaTheme="minorEastAsia"/>
          <w:sz w:val="20"/>
          <w:lang w:val="fr-CA" w:eastAsia="en-CA"/>
        </w:rPr>
        <w:t>(</w:t>
      </w:r>
      <w:r w:rsidRPr="00BE219B">
        <w:rPr>
          <w:sz w:val="20"/>
          <w:lang w:val="fr-CA"/>
        </w:rPr>
        <w:t>La demande d’autorisation d’appel est accueillie sans ordonnance relative aux dépens.</w:t>
      </w:r>
    </w:p>
    <w:p w:rsidR="00BE219B" w:rsidRPr="00BE219B" w:rsidRDefault="00BE219B" w:rsidP="00BE219B">
      <w:pPr>
        <w:jc w:val="both"/>
        <w:rPr>
          <w:sz w:val="20"/>
          <w:lang w:val="fr-CA"/>
        </w:rPr>
      </w:pPr>
    </w:p>
    <w:p w:rsidR="00BE219B" w:rsidRPr="00BE219B" w:rsidRDefault="00BE219B" w:rsidP="00BE219B">
      <w:pPr>
        <w:jc w:val="both"/>
        <w:rPr>
          <w:sz w:val="20"/>
          <w:lang w:val="fr-CA"/>
        </w:rPr>
      </w:pPr>
      <w:r w:rsidRPr="00BE219B">
        <w:rPr>
          <w:sz w:val="20"/>
          <w:lang w:val="fr-CA"/>
        </w:rPr>
        <w:t xml:space="preserve">L’ordonnance rendue par le juge Gascon le 3 décembre 2016, en vertu de l’art. 65.1 </w:t>
      </w:r>
      <w:proofErr w:type="gramStart"/>
      <w:r w:rsidRPr="00BE219B">
        <w:rPr>
          <w:sz w:val="20"/>
          <w:lang w:val="fr-CA"/>
        </w:rPr>
        <w:t>de</w:t>
      </w:r>
      <w:proofErr w:type="gramEnd"/>
      <w:r w:rsidRPr="00BE219B">
        <w:rPr>
          <w:sz w:val="20"/>
          <w:lang w:val="fr-CA"/>
        </w:rPr>
        <w:t xml:space="preserve"> la </w:t>
      </w:r>
      <w:r w:rsidRPr="00BE219B">
        <w:rPr>
          <w:i/>
          <w:sz w:val="20"/>
          <w:lang w:val="fr-CA"/>
        </w:rPr>
        <w:t>Loi sur la Cour suprême</w:t>
      </w:r>
      <w:r w:rsidRPr="00BE219B">
        <w:rPr>
          <w:sz w:val="20"/>
          <w:lang w:val="fr-CA"/>
        </w:rPr>
        <w:t xml:space="preserve">, qui a prescrit la suspension des procédures devant la juridiction d’instance inférieure est modifiée par la présente en vertu du par. 65.1(3) de la </w:t>
      </w:r>
      <w:r w:rsidRPr="00BE219B">
        <w:rPr>
          <w:i/>
          <w:sz w:val="20"/>
          <w:lang w:val="fr-CA"/>
        </w:rPr>
        <w:t>Loi</w:t>
      </w:r>
      <w:r w:rsidRPr="00BE219B">
        <w:rPr>
          <w:sz w:val="20"/>
          <w:lang w:val="fr-CA"/>
        </w:rPr>
        <w:t xml:space="preserve"> de manière à prolonger la suspension des procédures jusqu’à la date du jugement dans le présent appel ou jusqu’à ce que la Cour en ordonne autrement.</w:t>
      </w:r>
    </w:p>
    <w:p w:rsidR="00BE219B" w:rsidRPr="00BE219B" w:rsidRDefault="00BE219B" w:rsidP="00BE219B">
      <w:pPr>
        <w:jc w:val="both"/>
        <w:rPr>
          <w:sz w:val="20"/>
          <w:lang w:val="fr-CA"/>
        </w:rPr>
      </w:pPr>
    </w:p>
    <w:p w:rsidR="00BE219B" w:rsidRPr="00BE219B" w:rsidRDefault="00BE219B" w:rsidP="00BE219B">
      <w:pPr>
        <w:jc w:val="both"/>
        <w:rPr>
          <w:sz w:val="20"/>
          <w:lang w:val="fr-CA"/>
        </w:rPr>
      </w:pPr>
      <w:r w:rsidRPr="00BE219B">
        <w:rPr>
          <w:sz w:val="20"/>
          <w:lang w:val="fr-CA"/>
        </w:rPr>
        <w:t>Il est en outre ordonné que 9069-4654 Québec inc. est nommée intervenante dans les procédures devant la Cour puisqu’il appert que 9069-4654 Québec inc. n’a pas d’intérêts opposés à ceux des appelants dans les présentes procédures.</w:t>
      </w:r>
    </w:p>
    <w:p w:rsidR="00BE219B" w:rsidRPr="00BE219B" w:rsidRDefault="00BE219B" w:rsidP="00BE219B">
      <w:pPr>
        <w:jc w:val="both"/>
        <w:rPr>
          <w:sz w:val="20"/>
          <w:lang w:val="fr-CA"/>
        </w:rPr>
      </w:pPr>
    </w:p>
    <w:p w:rsidR="00BE219B" w:rsidRPr="00BE219B" w:rsidRDefault="00BE219B" w:rsidP="00BE219B">
      <w:pPr>
        <w:jc w:val="both"/>
        <w:rPr>
          <w:sz w:val="20"/>
          <w:lang w:val="fr-CA"/>
        </w:rPr>
      </w:pPr>
      <w:r w:rsidRPr="00BE219B">
        <w:rPr>
          <w:sz w:val="20"/>
          <w:lang w:val="fr-CA"/>
        </w:rPr>
        <w:t xml:space="preserve">La directive suivante est donnée quant à la conduite du présent appel. Puisqu’il appert qu’il n’y a aucune partie dont les intérêts soient opposés à ceux des appelants et qu’il n’y a donc pas d’intimé dans le présent appel, et puisqu’il est dans l’intérêt de la justice que la Cour nomme un </w:t>
      </w:r>
      <w:proofErr w:type="spellStart"/>
      <w:r w:rsidRPr="00BE219B">
        <w:rPr>
          <w:i/>
          <w:sz w:val="20"/>
          <w:lang w:val="fr-CA"/>
        </w:rPr>
        <w:t>amicus</w:t>
      </w:r>
      <w:proofErr w:type="spellEnd"/>
      <w:r w:rsidRPr="00BE219B">
        <w:rPr>
          <w:i/>
          <w:sz w:val="20"/>
          <w:lang w:val="fr-CA"/>
        </w:rPr>
        <w:t xml:space="preserve"> </w:t>
      </w:r>
      <w:proofErr w:type="spellStart"/>
      <w:r w:rsidRPr="00BE219B">
        <w:rPr>
          <w:i/>
          <w:sz w:val="20"/>
          <w:lang w:val="fr-CA"/>
        </w:rPr>
        <w:t>curiae</w:t>
      </w:r>
      <w:proofErr w:type="spellEnd"/>
      <w:r w:rsidRPr="00BE219B">
        <w:rPr>
          <w:sz w:val="20"/>
          <w:lang w:val="fr-CA"/>
        </w:rPr>
        <w:t xml:space="preserve"> pour garantir que toutes les questions découlant du présent appel soient pleinement débattues devant la Cour, cette dernière ordonne qu’un </w:t>
      </w:r>
      <w:proofErr w:type="spellStart"/>
      <w:r w:rsidRPr="00BE219B">
        <w:rPr>
          <w:i/>
          <w:sz w:val="20"/>
          <w:lang w:val="fr-CA"/>
        </w:rPr>
        <w:t>amicus</w:t>
      </w:r>
      <w:proofErr w:type="spellEnd"/>
      <w:r w:rsidRPr="00BE219B">
        <w:rPr>
          <w:i/>
          <w:sz w:val="20"/>
          <w:lang w:val="fr-CA"/>
        </w:rPr>
        <w:t xml:space="preserve"> </w:t>
      </w:r>
      <w:r w:rsidRPr="00BE219B">
        <w:rPr>
          <w:sz w:val="20"/>
          <w:lang w:val="fr-CA"/>
        </w:rPr>
        <w:t>soit nommé. Les appelants et les intervenants sont invités à présenter, au plus tard le 19 janvier 2017, leurs observations quant à savoir qui devra payer les honoraires et débours raisonnables de l’</w:t>
      </w:r>
      <w:proofErr w:type="spellStart"/>
      <w:r w:rsidRPr="00BE219B">
        <w:rPr>
          <w:i/>
          <w:sz w:val="20"/>
          <w:lang w:val="fr-CA"/>
        </w:rPr>
        <w:t>amicus</w:t>
      </w:r>
      <w:proofErr w:type="spellEnd"/>
      <w:r w:rsidRPr="00BE219B">
        <w:rPr>
          <w:i/>
          <w:sz w:val="20"/>
          <w:lang w:val="fr-CA"/>
        </w:rPr>
        <w:t xml:space="preserve"> </w:t>
      </w:r>
      <w:proofErr w:type="spellStart"/>
      <w:r w:rsidRPr="00BE219B">
        <w:rPr>
          <w:i/>
          <w:sz w:val="20"/>
          <w:lang w:val="fr-CA"/>
        </w:rPr>
        <w:t>curiae</w:t>
      </w:r>
      <w:proofErr w:type="spellEnd"/>
      <w:r w:rsidRPr="00BE219B">
        <w:rPr>
          <w:sz w:val="20"/>
          <w:lang w:val="fr-CA"/>
        </w:rPr>
        <w:t xml:space="preserve"> nommé pour assister la Cour dans le présent appel. La Cour ou un juge rendra ensuite une ordonnance nommant un </w:t>
      </w:r>
      <w:proofErr w:type="spellStart"/>
      <w:r w:rsidRPr="00BE219B">
        <w:rPr>
          <w:i/>
          <w:sz w:val="20"/>
          <w:lang w:val="fr-CA"/>
        </w:rPr>
        <w:t>amicus</w:t>
      </w:r>
      <w:proofErr w:type="spellEnd"/>
      <w:r w:rsidRPr="00BE219B">
        <w:rPr>
          <w:i/>
          <w:sz w:val="20"/>
          <w:lang w:val="fr-CA"/>
        </w:rPr>
        <w:t xml:space="preserve"> </w:t>
      </w:r>
      <w:proofErr w:type="spellStart"/>
      <w:r w:rsidRPr="00BE219B">
        <w:rPr>
          <w:i/>
          <w:sz w:val="20"/>
          <w:lang w:val="fr-CA"/>
        </w:rPr>
        <w:t>curiae</w:t>
      </w:r>
      <w:proofErr w:type="spellEnd"/>
      <w:r w:rsidRPr="00BE219B">
        <w:rPr>
          <w:sz w:val="20"/>
          <w:lang w:val="fr-CA"/>
        </w:rPr>
        <w:t xml:space="preserve"> et donnant des directives quant au paiement des honoraires et débours raisonnables.</w:t>
      </w:r>
    </w:p>
    <w:p w:rsidR="00BE219B" w:rsidRPr="00BE219B" w:rsidRDefault="00BE219B" w:rsidP="00BE219B">
      <w:pPr>
        <w:jc w:val="both"/>
        <w:rPr>
          <w:sz w:val="20"/>
          <w:lang w:val="fr-CA"/>
        </w:rPr>
      </w:pPr>
    </w:p>
    <w:p w:rsidR="00A7629F" w:rsidRPr="00BE219B" w:rsidRDefault="00BE219B" w:rsidP="00BE219B">
      <w:pPr>
        <w:widowControl w:val="0"/>
        <w:autoSpaceDE w:val="0"/>
        <w:autoSpaceDN w:val="0"/>
        <w:adjustRightInd w:val="0"/>
        <w:jc w:val="both"/>
        <w:rPr>
          <w:sz w:val="20"/>
          <w:lang w:val="fr-CA"/>
        </w:rPr>
      </w:pPr>
      <w:r w:rsidRPr="00BE219B">
        <w:rPr>
          <w:sz w:val="20"/>
          <w:lang w:val="fr-CA"/>
        </w:rPr>
        <w:t xml:space="preserve">Les appelants doivent signifier l’avis d’appel à toutes les parties comme le prescrivent la </w:t>
      </w:r>
      <w:r w:rsidRPr="00BE219B">
        <w:rPr>
          <w:i/>
          <w:sz w:val="20"/>
          <w:lang w:val="fr-CA"/>
        </w:rPr>
        <w:t>Loi sur la Cour suprême</w:t>
      </w:r>
      <w:r w:rsidRPr="00BE219B">
        <w:rPr>
          <w:sz w:val="20"/>
          <w:lang w:val="fr-CA"/>
        </w:rPr>
        <w:t xml:space="preserve"> et </w:t>
      </w:r>
      <w:r w:rsidRPr="00BE219B">
        <w:rPr>
          <w:sz w:val="20"/>
          <w:lang w:val="fr-CA"/>
        </w:rPr>
        <w:lastRenderedPageBreak/>
        <w:t xml:space="preserve">les </w:t>
      </w:r>
      <w:r w:rsidRPr="00BE219B">
        <w:rPr>
          <w:i/>
          <w:sz w:val="20"/>
          <w:lang w:val="fr-CA"/>
        </w:rPr>
        <w:t>Règles</w:t>
      </w:r>
      <w:r w:rsidRPr="00BE219B">
        <w:rPr>
          <w:sz w:val="20"/>
          <w:lang w:val="fr-CA"/>
        </w:rPr>
        <w:t xml:space="preserve">, de même qu’à la procureure générale du Québec qui a donné avis de son intention de demander l’autorisation d’intervenir dans le présent appel. / </w:t>
      </w:r>
    </w:p>
    <w:p w:rsidR="00BE219B" w:rsidRPr="00BE219B" w:rsidRDefault="00BE219B" w:rsidP="00BE219B">
      <w:pPr>
        <w:widowControl w:val="0"/>
        <w:autoSpaceDE w:val="0"/>
        <w:autoSpaceDN w:val="0"/>
        <w:adjustRightInd w:val="0"/>
        <w:jc w:val="both"/>
        <w:rPr>
          <w:sz w:val="20"/>
          <w:lang w:val="fr-CA"/>
        </w:rPr>
      </w:pPr>
    </w:p>
    <w:p w:rsidR="00BE219B" w:rsidRPr="00BE219B" w:rsidRDefault="00BE219B" w:rsidP="00BE219B">
      <w:pPr>
        <w:rPr>
          <w:sz w:val="20"/>
          <w:lang w:val="en-CA"/>
        </w:rPr>
      </w:pPr>
      <w:r w:rsidRPr="00BE219B">
        <w:rPr>
          <w:sz w:val="20"/>
          <w:lang w:val="en-CA"/>
        </w:rPr>
        <w:t>The application for leave to appeal is granted with no order as to costs.</w:t>
      </w:r>
    </w:p>
    <w:p w:rsidR="00BE219B" w:rsidRPr="00BE219B" w:rsidRDefault="00BE219B" w:rsidP="00BE219B">
      <w:pPr>
        <w:rPr>
          <w:sz w:val="20"/>
          <w:lang w:val="en-CA"/>
        </w:rPr>
      </w:pPr>
    </w:p>
    <w:p w:rsidR="00BE219B" w:rsidRPr="00BE219B" w:rsidRDefault="00BE219B" w:rsidP="00BE219B">
      <w:pPr>
        <w:rPr>
          <w:sz w:val="20"/>
          <w:lang w:val="en-CA"/>
        </w:rPr>
      </w:pPr>
      <w:r w:rsidRPr="00BE219B">
        <w:rPr>
          <w:sz w:val="20"/>
          <w:lang w:val="en-CA"/>
        </w:rPr>
        <w:t xml:space="preserve">The order of Gascon J. made on December 3, 2016, staying the proceedings in the court below pursuant to s. 65.1 of the </w:t>
      </w:r>
      <w:r w:rsidRPr="00BE219B">
        <w:rPr>
          <w:i/>
          <w:iCs/>
          <w:sz w:val="20"/>
          <w:lang w:val="en-CA"/>
        </w:rPr>
        <w:t xml:space="preserve">Supreme Court Act, </w:t>
      </w:r>
      <w:r w:rsidRPr="00BE219B">
        <w:rPr>
          <w:sz w:val="20"/>
          <w:lang w:val="en-CA"/>
        </w:rPr>
        <w:t xml:space="preserve">is hereby varied pursuant to s. 65.1(3) of the </w:t>
      </w:r>
      <w:r w:rsidRPr="00BE219B">
        <w:rPr>
          <w:i/>
          <w:iCs/>
          <w:sz w:val="20"/>
          <w:lang w:val="en-CA"/>
        </w:rPr>
        <w:t>Act</w:t>
      </w:r>
      <w:r w:rsidRPr="00BE219B">
        <w:rPr>
          <w:sz w:val="20"/>
          <w:lang w:val="en-CA"/>
        </w:rPr>
        <w:t xml:space="preserve"> to extend the stay of proceedings to the date of the judgment on this appeal or until the Court orders otherwise.  </w:t>
      </w:r>
    </w:p>
    <w:p w:rsidR="00BE219B" w:rsidRPr="00BE219B" w:rsidRDefault="00BE219B" w:rsidP="00BE219B">
      <w:pPr>
        <w:rPr>
          <w:sz w:val="20"/>
          <w:lang w:val="en-CA"/>
        </w:rPr>
      </w:pPr>
    </w:p>
    <w:p w:rsidR="00BE219B" w:rsidRPr="00BE219B" w:rsidRDefault="00BE219B" w:rsidP="00BE219B">
      <w:pPr>
        <w:rPr>
          <w:sz w:val="20"/>
          <w:lang w:val="en-CA"/>
        </w:rPr>
      </w:pPr>
      <w:r w:rsidRPr="00BE219B">
        <w:rPr>
          <w:sz w:val="20"/>
          <w:lang w:val="en-CA"/>
        </w:rPr>
        <w:t xml:space="preserve">It is further ordered that 9069-4654 Québec inc. shall be named as an intervener in the proceedings before this Court as it appears that 9069-4654 Québec inc. is not adverse in interest to the appellants in these proceedings.  </w:t>
      </w:r>
    </w:p>
    <w:p w:rsidR="00BE219B" w:rsidRPr="00BE219B" w:rsidRDefault="00BE219B" w:rsidP="00BE219B">
      <w:pPr>
        <w:rPr>
          <w:sz w:val="20"/>
          <w:lang w:val="en-CA"/>
        </w:rPr>
      </w:pPr>
    </w:p>
    <w:p w:rsidR="00BE219B" w:rsidRPr="00BE219B" w:rsidRDefault="00BE219B" w:rsidP="00BE219B">
      <w:pPr>
        <w:rPr>
          <w:sz w:val="20"/>
          <w:lang w:val="en-CA"/>
        </w:rPr>
      </w:pPr>
      <w:r w:rsidRPr="00BE219B">
        <w:rPr>
          <w:sz w:val="20"/>
          <w:lang w:val="en-CA"/>
        </w:rPr>
        <w:t xml:space="preserve">The following direction is given with respect to the conduct of this appeal.  As it appears that there is no party who is adverse in interest to the appellants and therefore no respondent in this appeal, and as it is in the interest of justice that the Court appoint an </w:t>
      </w:r>
      <w:r w:rsidRPr="00BE219B">
        <w:rPr>
          <w:i/>
          <w:sz w:val="20"/>
          <w:lang w:val="en-CA"/>
        </w:rPr>
        <w:t>amicus curiae</w:t>
      </w:r>
      <w:r w:rsidRPr="00BE219B">
        <w:rPr>
          <w:sz w:val="20"/>
          <w:lang w:val="en-CA"/>
        </w:rPr>
        <w:t xml:space="preserve"> to ensure that all issues arising in the appeal are fully canvassed before the Court, the Court will order that an </w:t>
      </w:r>
      <w:r w:rsidRPr="00BE219B">
        <w:rPr>
          <w:i/>
          <w:sz w:val="20"/>
          <w:lang w:val="en-CA"/>
        </w:rPr>
        <w:t>amicus</w:t>
      </w:r>
      <w:r w:rsidRPr="00BE219B">
        <w:rPr>
          <w:sz w:val="20"/>
          <w:lang w:val="en-CA"/>
        </w:rPr>
        <w:t xml:space="preserve"> be appointed.  The appellants and interveners are invited to make submissions by January 19, 2017 as to who shall pay the reasonable fees and disbursements of any </w:t>
      </w:r>
      <w:r w:rsidRPr="00BE219B">
        <w:rPr>
          <w:i/>
          <w:sz w:val="20"/>
          <w:lang w:val="en-CA"/>
        </w:rPr>
        <w:t>amicus curiae</w:t>
      </w:r>
      <w:r w:rsidRPr="00BE219B">
        <w:rPr>
          <w:sz w:val="20"/>
          <w:lang w:val="en-CA"/>
        </w:rPr>
        <w:t xml:space="preserve"> appointed to assist the Court in this appeal. The Court or a judge will then issue an order appointing an </w:t>
      </w:r>
      <w:r w:rsidRPr="00BE219B">
        <w:rPr>
          <w:i/>
          <w:sz w:val="20"/>
          <w:lang w:val="en-CA"/>
        </w:rPr>
        <w:t>amicus curiae</w:t>
      </w:r>
      <w:r w:rsidRPr="00BE219B">
        <w:rPr>
          <w:sz w:val="20"/>
          <w:lang w:val="en-CA"/>
        </w:rPr>
        <w:t xml:space="preserve"> and directing the payment of the reasonable fees and disbursements.</w:t>
      </w:r>
    </w:p>
    <w:p w:rsidR="00BE219B" w:rsidRPr="00BE219B" w:rsidRDefault="00BE219B" w:rsidP="00BE219B">
      <w:pPr>
        <w:rPr>
          <w:sz w:val="20"/>
          <w:lang w:val="en-CA"/>
        </w:rPr>
      </w:pPr>
    </w:p>
    <w:p w:rsidR="00BE219B" w:rsidRPr="00BE219B" w:rsidRDefault="00BE219B" w:rsidP="00BE219B">
      <w:pPr>
        <w:widowControl w:val="0"/>
        <w:autoSpaceDE w:val="0"/>
        <w:autoSpaceDN w:val="0"/>
        <w:adjustRightInd w:val="0"/>
        <w:jc w:val="both"/>
        <w:rPr>
          <w:rFonts w:eastAsiaTheme="minorEastAsia"/>
          <w:sz w:val="20"/>
          <w:lang w:eastAsia="en-CA"/>
        </w:rPr>
      </w:pPr>
      <w:r w:rsidRPr="00BE219B">
        <w:rPr>
          <w:sz w:val="20"/>
          <w:lang w:val="en-CA"/>
        </w:rPr>
        <w:t xml:space="preserve">The appellants shall serve the notice of appeal on all parties as required by the </w:t>
      </w:r>
      <w:r w:rsidRPr="00BE219B">
        <w:rPr>
          <w:i/>
          <w:sz w:val="20"/>
          <w:lang w:val="en-CA"/>
        </w:rPr>
        <w:t>Supreme Court Act</w:t>
      </w:r>
      <w:r w:rsidRPr="00BE219B">
        <w:rPr>
          <w:sz w:val="20"/>
          <w:lang w:val="en-CA"/>
        </w:rPr>
        <w:t xml:space="preserve"> and </w:t>
      </w:r>
      <w:r w:rsidRPr="00BE219B">
        <w:rPr>
          <w:i/>
          <w:sz w:val="20"/>
          <w:lang w:val="en-CA"/>
        </w:rPr>
        <w:t>Rules</w:t>
      </w:r>
      <w:r w:rsidRPr="00BE219B">
        <w:rPr>
          <w:sz w:val="20"/>
          <w:lang w:val="en-CA"/>
        </w:rPr>
        <w:t>, and also shall serve the notice on the Attorney General of Quebec who has given notice of intention to apply for leave to intervene in this appeal.)</w:t>
      </w:r>
    </w:p>
    <w:p w:rsidR="00BE219B" w:rsidRPr="00BE219B" w:rsidRDefault="00BE219B" w:rsidP="00A7629F">
      <w:pPr>
        <w:widowControl w:val="0"/>
        <w:autoSpaceDE w:val="0"/>
        <w:autoSpaceDN w:val="0"/>
        <w:adjustRightInd w:val="0"/>
        <w:jc w:val="both"/>
        <w:rPr>
          <w:rFonts w:eastAsiaTheme="minorEastAsia"/>
          <w:sz w:val="20"/>
          <w:lang w:eastAsia="en-CA"/>
        </w:rPr>
      </w:pPr>
    </w:p>
    <w:p w:rsidR="00A7629F" w:rsidRPr="00C54910" w:rsidRDefault="00A7629F" w:rsidP="00A7629F">
      <w:pPr>
        <w:jc w:val="both"/>
        <w:rPr>
          <w:sz w:val="20"/>
          <w:lang w:val="fr-CA"/>
        </w:rPr>
      </w:pPr>
      <w:r w:rsidRPr="00C54910">
        <w:rPr>
          <w:sz w:val="20"/>
          <w:lang w:val="fr-CA"/>
        </w:rPr>
        <w:t>****</w:t>
      </w:r>
    </w:p>
    <w:p w:rsidR="00BA635F" w:rsidRPr="00C54910" w:rsidRDefault="00BA635F" w:rsidP="00BA635F">
      <w:pPr>
        <w:jc w:val="both"/>
        <w:rPr>
          <w:rFonts w:eastAsia="Calibri"/>
          <w:sz w:val="20"/>
          <w:lang w:val="fr-CA"/>
        </w:rPr>
      </w:pPr>
    </w:p>
    <w:p w:rsidR="002C446D" w:rsidRPr="00C54910" w:rsidRDefault="002C446D" w:rsidP="002C446D">
      <w:pPr>
        <w:jc w:val="both"/>
        <w:rPr>
          <w:b/>
          <w:lang w:val="fr-CA"/>
        </w:rPr>
      </w:pPr>
      <w:r w:rsidRPr="00C54910">
        <w:rPr>
          <w:b/>
          <w:lang w:val="fr-CA"/>
        </w:rPr>
        <w:t>DISMISSED / REJETÉE</w:t>
      </w:r>
      <w:r w:rsidR="003250FC" w:rsidRPr="00C54910">
        <w:rPr>
          <w:b/>
          <w:lang w:val="fr-CA"/>
        </w:rPr>
        <w:t>S</w:t>
      </w:r>
    </w:p>
    <w:p w:rsidR="005C5D6E" w:rsidRPr="00C54910" w:rsidRDefault="005C5D6E" w:rsidP="007A21BF">
      <w:pPr>
        <w:widowControl w:val="0"/>
        <w:autoSpaceDE w:val="0"/>
        <w:autoSpaceDN w:val="0"/>
        <w:adjustRightInd w:val="0"/>
        <w:jc w:val="both"/>
        <w:rPr>
          <w:rFonts w:eastAsiaTheme="minorEastAsia"/>
          <w:sz w:val="20"/>
          <w:lang w:val="fr-CA" w:eastAsia="en-CA"/>
        </w:rPr>
      </w:pPr>
    </w:p>
    <w:p w:rsidR="00386FCA" w:rsidRPr="00386FCA" w:rsidRDefault="00386FCA" w:rsidP="00386FCA">
      <w:pPr>
        <w:rPr>
          <w:sz w:val="22"/>
          <w:szCs w:val="22"/>
          <w:lang w:val="fr-CA" w:eastAsia="en-CA"/>
        </w:rPr>
      </w:pPr>
      <w:r w:rsidRPr="00386FCA">
        <w:rPr>
          <w:i/>
          <w:sz w:val="22"/>
          <w:szCs w:val="22"/>
          <w:lang w:val="fr-FR" w:eastAsia="en-CA"/>
        </w:rPr>
        <w:t>José Pereira et autres c. Commission des transports du Québec</w:t>
      </w:r>
      <w:r w:rsidRPr="00386FCA">
        <w:rPr>
          <w:sz w:val="22"/>
          <w:szCs w:val="22"/>
          <w:lang w:val="fr-FR" w:eastAsia="en-CA"/>
        </w:rPr>
        <w:t xml:space="preserve"> (Qc) (Civile) (Autorisation) </w:t>
      </w:r>
      <w:r w:rsidRPr="00386FCA">
        <w:rPr>
          <w:sz w:val="22"/>
          <w:szCs w:val="22"/>
          <w:lang w:val="fr-CA"/>
        </w:rPr>
        <w:t>(</w:t>
      </w:r>
      <w:hyperlink r:id="rId9" w:history="1">
        <w:r w:rsidRPr="00386FCA">
          <w:rPr>
            <w:rStyle w:val="Hyperlink"/>
            <w:sz w:val="22"/>
            <w:szCs w:val="22"/>
            <w:lang w:val="fr-CA"/>
          </w:rPr>
          <w:t>37063</w:t>
        </w:r>
      </w:hyperlink>
      <w:r w:rsidRPr="00386FCA">
        <w:rPr>
          <w:sz w:val="22"/>
          <w:szCs w:val="22"/>
          <w:lang w:val="fr-CA"/>
        </w:rPr>
        <w:t>)</w:t>
      </w:r>
    </w:p>
    <w:p w:rsidR="00F9335D" w:rsidRPr="00C54910" w:rsidRDefault="009B0A55" w:rsidP="00386FCA">
      <w:pPr>
        <w:widowControl w:val="0"/>
        <w:autoSpaceDE w:val="0"/>
        <w:autoSpaceDN w:val="0"/>
        <w:adjustRightInd w:val="0"/>
        <w:jc w:val="both"/>
        <w:rPr>
          <w:sz w:val="20"/>
        </w:rPr>
      </w:pPr>
      <w:r w:rsidRPr="00386FCA">
        <w:rPr>
          <w:rFonts w:eastAsiaTheme="minorEastAsia"/>
          <w:sz w:val="20"/>
          <w:lang w:val="fr-CA" w:eastAsia="en-CA"/>
        </w:rPr>
        <w:t>(</w:t>
      </w:r>
      <w:r w:rsidR="00386FCA" w:rsidRPr="00386FCA">
        <w:rPr>
          <w:sz w:val="20"/>
          <w:lang w:val="fr-CA"/>
        </w:rPr>
        <w:t xml:space="preserve">La requête en prorogation du délai de signification et de dépôt de la réplique est accueillie. </w:t>
      </w:r>
      <w:r w:rsidR="00386FCA" w:rsidRPr="00C54910">
        <w:rPr>
          <w:sz w:val="20"/>
        </w:rPr>
        <w:t xml:space="preserve">La </w:t>
      </w:r>
      <w:proofErr w:type="spellStart"/>
      <w:r w:rsidR="00386FCA" w:rsidRPr="00C54910">
        <w:rPr>
          <w:sz w:val="20"/>
        </w:rPr>
        <w:t>demande</w:t>
      </w:r>
      <w:proofErr w:type="spellEnd"/>
      <w:r w:rsidR="00386FCA" w:rsidRPr="00C54910">
        <w:rPr>
          <w:sz w:val="20"/>
        </w:rPr>
        <w:t xml:space="preserve"> d’autorisation d’appel </w:t>
      </w:r>
      <w:proofErr w:type="spellStart"/>
      <w:r w:rsidR="00386FCA" w:rsidRPr="00C54910">
        <w:rPr>
          <w:sz w:val="20"/>
        </w:rPr>
        <w:t>est</w:t>
      </w:r>
      <w:proofErr w:type="spellEnd"/>
      <w:r w:rsidR="00386FCA" w:rsidRPr="00C54910">
        <w:rPr>
          <w:sz w:val="20"/>
        </w:rPr>
        <w:t xml:space="preserve"> </w:t>
      </w:r>
      <w:proofErr w:type="spellStart"/>
      <w:r w:rsidR="00386FCA" w:rsidRPr="00C54910">
        <w:rPr>
          <w:sz w:val="20"/>
        </w:rPr>
        <w:t>rejetée</w:t>
      </w:r>
      <w:proofErr w:type="spellEnd"/>
      <w:r w:rsidR="00386FCA" w:rsidRPr="00C54910">
        <w:rPr>
          <w:sz w:val="20"/>
        </w:rPr>
        <w:t xml:space="preserve"> avec </w:t>
      </w:r>
      <w:proofErr w:type="spellStart"/>
      <w:r w:rsidR="00386FCA" w:rsidRPr="00C54910">
        <w:rPr>
          <w:sz w:val="20"/>
        </w:rPr>
        <w:t>dépens</w:t>
      </w:r>
      <w:proofErr w:type="spellEnd"/>
      <w:r w:rsidR="00386FCA" w:rsidRPr="00C54910">
        <w:rPr>
          <w:sz w:val="20"/>
        </w:rPr>
        <w:t xml:space="preserve">. / </w:t>
      </w:r>
    </w:p>
    <w:p w:rsidR="00386FCA" w:rsidRPr="00386FCA" w:rsidRDefault="00386FCA" w:rsidP="00386FCA">
      <w:pPr>
        <w:widowControl w:val="0"/>
        <w:autoSpaceDE w:val="0"/>
        <w:autoSpaceDN w:val="0"/>
        <w:adjustRightInd w:val="0"/>
        <w:jc w:val="both"/>
        <w:rPr>
          <w:sz w:val="20"/>
          <w:lang w:val="en-CA"/>
        </w:rPr>
      </w:pPr>
      <w:r w:rsidRPr="00386FCA">
        <w:rPr>
          <w:sz w:val="20"/>
        </w:rPr>
        <w:t xml:space="preserve">The motion for an extension of time to serve and file the reply is granted. </w:t>
      </w:r>
      <w:r w:rsidRPr="00386FCA">
        <w:rPr>
          <w:sz w:val="20"/>
          <w:lang w:val="en-CA"/>
        </w:rPr>
        <w:t>The application for leave to appeal is dismissed with costs.)</w:t>
      </w:r>
    </w:p>
    <w:p w:rsidR="00386FCA" w:rsidRPr="00386FCA" w:rsidRDefault="00386FCA" w:rsidP="00386FCA">
      <w:pPr>
        <w:widowControl w:val="0"/>
        <w:autoSpaceDE w:val="0"/>
        <w:autoSpaceDN w:val="0"/>
        <w:adjustRightInd w:val="0"/>
        <w:jc w:val="both"/>
        <w:rPr>
          <w:rFonts w:eastAsiaTheme="minorEastAsia"/>
          <w:sz w:val="20"/>
          <w:lang w:eastAsia="en-CA"/>
        </w:rPr>
      </w:pPr>
    </w:p>
    <w:p w:rsidR="00096143" w:rsidRPr="00C54910" w:rsidRDefault="00096143" w:rsidP="007A21BF">
      <w:pPr>
        <w:jc w:val="both"/>
        <w:rPr>
          <w:sz w:val="20"/>
          <w:lang w:val="fr-CA"/>
        </w:rPr>
      </w:pPr>
      <w:r w:rsidRPr="00C54910">
        <w:rPr>
          <w:sz w:val="20"/>
          <w:lang w:val="fr-CA"/>
        </w:rPr>
        <w:t>****</w:t>
      </w:r>
    </w:p>
    <w:p w:rsidR="00DD5E8E" w:rsidRPr="00C54910" w:rsidRDefault="00DD5E8E" w:rsidP="003E4C7D">
      <w:pPr>
        <w:jc w:val="both"/>
        <w:rPr>
          <w:sz w:val="20"/>
          <w:lang w:val="fr-CA"/>
        </w:rPr>
      </w:pPr>
    </w:p>
    <w:p w:rsidR="00F94491" w:rsidRPr="00F94491" w:rsidRDefault="00F94491" w:rsidP="00F94491">
      <w:pPr>
        <w:rPr>
          <w:sz w:val="22"/>
          <w:szCs w:val="22"/>
          <w:lang w:val="en-CA" w:eastAsia="en-CA"/>
        </w:rPr>
      </w:pPr>
      <w:proofErr w:type="spellStart"/>
      <w:r w:rsidRPr="00F94491">
        <w:rPr>
          <w:i/>
          <w:sz w:val="22"/>
          <w:szCs w:val="22"/>
          <w:lang w:val="fr-CA" w:eastAsia="en-CA"/>
        </w:rPr>
        <w:t>Terese</w:t>
      </w:r>
      <w:proofErr w:type="spellEnd"/>
      <w:r w:rsidRPr="00F94491">
        <w:rPr>
          <w:i/>
          <w:sz w:val="22"/>
          <w:szCs w:val="22"/>
          <w:lang w:val="fr-CA" w:eastAsia="en-CA"/>
        </w:rPr>
        <w:t xml:space="preserve"> </w:t>
      </w:r>
      <w:proofErr w:type="spellStart"/>
      <w:r w:rsidRPr="00F94491">
        <w:rPr>
          <w:i/>
          <w:sz w:val="22"/>
          <w:szCs w:val="22"/>
          <w:lang w:val="fr-CA" w:eastAsia="en-CA"/>
        </w:rPr>
        <w:t>Hafichuck-Walkin</w:t>
      </w:r>
      <w:proofErr w:type="spellEnd"/>
      <w:r w:rsidRPr="00F94491">
        <w:rPr>
          <w:i/>
          <w:sz w:val="22"/>
          <w:szCs w:val="22"/>
          <w:lang w:val="fr-CA" w:eastAsia="en-CA"/>
        </w:rPr>
        <w:t xml:space="preserve"> et al. v. BCE Inc. et al. </w:t>
      </w:r>
      <w:r w:rsidRPr="00F94491">
        <w:rPr>
          <w:sz w:val="22"/>
          <w:szCs w:val="22"/>
          <w:lang w:val="en-CA" w:eastAsia="en-CA"/>
        </w:rPr>
        <w:t xml:space="preserve">(Man.) (Civil) (By Leave) </w:t>
      </w:r>
      <w:r w:rsidRPr="00F94491">
        <w:rPr>
          <w:sz w:val="22"/>
          <w:szCs w:val="22"/>
        </w:rPr>
        <w:t>(</w:t>
      </w:r>
      <w:hyperlink r:id="rId10" w:history="1">
        <w:r w:rsidRPr="00F94491">
          <w:rPr>
            <w:rStyle w:val="Hyperlink"/>
            <w:sz w:val="22"/>
            <w:szCs w:val="22"/>
          </w:rPr>
          <w:t>37011</w:t>
        </w:r>
      </w:hyperlink>
      <w:r w:rsidRPr="00F94491">
        <w:rPr>
          <w:sz w:val="22"/>
          <w:szCs w:val="22"/>
        </w:rPr>
        <w:t>)</w:t>
      </w:r>
    </w:p>
    <w:p w:rsidR="00BA635F" w:rsidRPr="00C54910" w:rsidRDefault="00F94491" w:rsidP="00F94491">
      <w:pPr>
        <w:jc w:val="both"/>
        <w:rPr>
          <w:rFonts w:eastAsiaTheme="minorEastAsia"/>
          <w:sz w:val="20"/>
          <w:lang w:eastAsia="en-CA"/>
        </w:rPr>
      </w:pPr>
      <w:r w:rsidRPr="00F94491">
        <w:rPr>
          <w:sz w:val="20"/>
        </w:rPr>
        <w:t xml:space="preserve">(The application for leave to appeal is dismissed with costs. /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 xml:space="preserve"> avec </w:t>
      </w:r>
      <w:proofErr w:type="spellStart"/>
      <w:r w:rsidRPr="00C54910">
        <w:rPr>
          <w:sz w:val="20"/>
        </w:rPr>
        <w:t>dépens</w:t>
      </w:r>
      <w:proofErr w:type="spellEnd"/>
      <w:r w:rsidRPr="00C54910">
        <w:rPr>
          <w:sz w:val="20"/>
        </w:rPr>
        <w:t>.)</w:t>
      </w:r>
    </w:p>
    <w:p w:rsidR="00BA635F" w:rsidRPr="00C54910" w:rsidRDefault="00BA635F" w:rsidP="00BA635F">
      <w:pPr>
        <w:widowControl w:val="0"/>
        <w:autoSpaceDE w:val="0"/>
        <w:autoSpaceDN w:val="0"/>
        <w:adjustRightInd w:val="0"/>
        <w:jc w:val="both"/>
        <w:rPr>
          <w:rFonts w:eastAsiaTheme="minorEastAsia"/>
          <w:sz w:val="20"/>
          <w:lang w:eastAsia="en-CA"/>
        </w:rPr>
      </w:pPr>
    </w:p>
    <w:p w:rsidR="00BA635F" w:rsidRPr="001C663B" w:rsidRDefault="00BA635F" w:rsidP="00BA635F">
      <w:pPr>
        <w:jc w:val="both"/>
        <w:rPr>
          <w:sz w:val="20"/>
        </w:rPr>
      </w:pPr>
      <w:r w:rsidRPr="001C663B">
        <w:rPr>
          <w:sz w:val="20"/>
        </w:rPr>
        <w:t>****</w:t>
      </w:r>
    </w:p>
    <w:p w:rsidR="00BA635F" w:rsidRPr="001C663B" w:rsidRDefault="00BA635F" w:rsidP="00BA635F">
      <w:pPr>
        <w:jc w:val="both"/>
        <w:rPr>
          <w:rFonts w:eastAsia="Calibri"/>
          <w:sz w:val="20"/>
        </w:rPr>
      </w:pPr>
    </w:p>
    <w:p w:rsidR="00257175" w:rsidRPr="00257175" w:rsidRDefault="00257175" w:rsidP="00257175">
      <w:pPr>
        <w:tabs>
          <w:tab w:val="left" w:pos="6564"/>
        </w:tabs>
        <w:rPr>
          <w:sz w:val="22"/>
          <w:szCs w:val="22"/>
          <w:lang w:val="en-CA" w:eastAsia="en-CA"/>
        </w:rPr>
      </w:pPr>
      <w:r w:rsidRPr="00257175">
        <w:rPr>
          <w:i/>
          <w:sz w:val="22"/>
          <w:szCs w:val="22"/>
          <w:lang w:val="en-CA" w:eastAsia="en-CA"/>
        </w:rPr>
        <w:t xml:space="preserve">Christy Turner v. Bell Mobility Inc. et al. </w:t>
      </w:r>
      <w:r w:rsidRPr="00257175">
        <w:rPr>
          <w:sz w:val="22"/>
          <w:szCs w:val="22"/>
          <w:lang w:val="en-CA" w:eastAsia="en-CA"/>
        </w:rPr>
        <w:t xml:space="preserve">(Alta.) (Civil) (By Leave) </w:t>
      </w:r>
      <w:r w:rsidRPr="00257175">
        <w:rPr>
          <w:sz w:val="22"/>
          <w:szCs w:val="22"/>
        </w:rPr>
        <w:t>(</w:t>
      </w:r>
      <w:hyperlink r:id="rId11" w:history="1">
        <w:r w:rsidRPr="00257175">
          <w:rPr>
            <w:rStyle w:val="Hyperlink"/>
            <w:sz w:val="22"/>
            <w:szCs w:val="22"/>
          </w:rPr>
          <w:t>36899</w:t>
        </w:r>
      </w:hyperlink>
      <w:r w:rsidRPr="00257175">
        <w:rPr>
          <w:sz w:val="22"/>
          <w:szCs w:val="22"/>
        </w:rPr>
        <w:t>)</w:t>
      </w:r>
    </w:p>
    <w:p w:rsidR="00257175" w:rsidRPr="00C54910" w:rsidRDefault="00257175" w:rsidP="003E4C7D">
      <w:pPr>
        <w:jc w:val="both"/>
        <w:rPr>
          <w:sz w:val="20"/>
        </w:rPr>
      </w:pPr>
      <w:r w:rsidRPr="00257175">
        <w:rPr>
          <w:sz w:val="20"/>
        </w:rPr>
        <w:t xml:space="preserve">(The application for leave to appeal is dismissed with costs. /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 xml:space="preserve"> avec </w:t>
      </w:r>
      <w:proofErr w:type="spellStart"/>
      <w:r w:rsidRPr="00C54910">
        <w:rPr>
          <w:sz w:val="20"/>
        </w:rPr>
        <w:t>dépens</w:t>
      </w:r>
      <w:proofErr w:type="spellEnd"/>
      <w:r w:rsidRPr="00C54910">
        <w:rPr>
          <w:sz w:val="20"/>
        </w:rPr>
        <w:t>.)</w:t>
      </w:r>
    </w:p>
    <w:p w:rsidR="00BA635F" w:rsidRPr="00C54910" w:rsidRDefault="00BA635F" w:rsidP="00BA635F">
      <w:pPr>
        <w:widowControl w:val="0"/>
        <w:autoSpaceDE w:val="0"/>
        <w:autoSpaceDN w:val="0"/>
        <w:adjustRightInd w:val="0"/>
        <w:jc w:val="both"/>
        <w:rPr>
          <w:rFonts w:eastAsiaTheme="minorEastAsia"/>
          <w:sz w:val="20"/>
          <w:lang w:eastAsia="en-CA"/>
        </w:rPr>
      </w:pPr>
    </w:p>
    <w:p w:rsidR="00BA635F" w:rsidRPr="00C54910" w:rsidRDefault="00BA635F" w:rsidP="00BA635F">
      <w:pPr>
        <w:jc w:val="both"/>
        <w:rPr>
          <w:sz w:val="20"/>
        </w:rPr>
      </w:pPr>
      <w:r w:rsidRPr="00C54910">
        <w:rPr>
          <w:sz w:val="20"/>
        </w:rPr>
        <w:t>****</w:t>
      </w:r>
    </w:p>
    <w:p w:rsidR="00BA635F" w:rsidRPr="00C54910" w:rsidRDefault="00BA635F" w:rsidP="00BA635F">
      <w:pPr>
        <w:jc w:val="both"/>
        <w:rPr>
          <w:rFonts w:eastAsia="Calibri"/>
          <w:sz w:val="20"/>
        </w:rPr>
      </w:pPr>
    </w:p>
    <w:p w:rsidR="006C7155" w:rsidRPr="006C7155" w:rsidRDefault="006C7155" w:rsidP="006C7155">
      <w:pPr>
        <w:rPr>
          <w:sz w:val="22"/>
          <w:szCs w:val="22"/>
          <w:lang w:val="en-CA" w:eastAsia="en-CA"/>
        </w:rPr>
      </w:pPr>
      <w:r w:rsidRPr="006C7155">
        <w:rPr>
          <w:i/>
          <w:sz w:val="22"/>
          <w:szCs w:val="22"/>
          <w:lang w:val="fr-CA" w:eastAsia="en-CA"/>
        </w:rPr>
        <w:t xml:space="preserve">John Gillis et al. v. BCE. Inc. et al. </w:t>
      </w:r>
      <w:r w:rsidRPr="006C7155">
        <w:rPr>
          <w:sz w:val="22"/>
          <w:szCs w:val="22"/>
          <w:lang w:val="en-CA" w:eastAsia="en-CA"/>
        </w:rPr>
        <w:t xml:space="preserve">(N.S.) (Civil) (By Leave) </w:t>
      </w:r>
      <w:r w:rsidRPr="006C7155">
        <w:rPr>
          <w:sz w:val="22"/>
          <w:szCs w:val="22"/>
        </w:rPr>
        <w:t>(</w:t>
      </w:r>
      <w:hyperlink r:id="rId12" w:history="1">
        <w:r w:rsidRPr="006C7155">
          <w:rPr>
            <w:rStyle w:val="Hyperlink"/>
            <w:sz w:val="22"/>
            <w:szCs w:val="22"/>
          </w:rPr>
          <w:t>36468</w:t>
        </w:r>
      </w:hyperlink>
      <w:r w:rsidRPr="006C7155">
        <w:rPr>
          <w:sz w:val="22"/>
          <w:szCs w:val="22"/>
        </w:rPr>
        <w:t>)</w:t>
      </w:r>
    </w:p>
    <w:p w:rsidR="006C7155" w:rsidRPr="00C54910" w:rsidRDefault="006C7155" w:rsidP="006C7155">
      <w:pPr>
        <w:jc w:val="both"/>
        <w:rPr>
          <w:sz w:val="20"/>
        </w:rPr>
      </w:pPr>
      <w:r w:rsidRPr="006C7155">
        <w:rPr>
          <w:sz w:val="20"/>
          <w:lang w:val="en-CA"/>
        </w:rPr>
        <w:t>(</w:t>
      </w:r>
      <w:r w:rsidRPr="006C7155">
        <w:rPr>
          <w:sz w:val="20"/>
        </w:rPr>
        <w:t xml:space="preserve">The application for leave to appeal is dismissed with costs. /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 xml:space="preserve"> avec </w:t>
      </w:r>
      <w:proofErr w:type="spellStart"/>
      <w:r w:rsidRPr="00C54910">
        <w:rPr>
          <w:sz w:val="20"/>
        </w:rPr>
        <w:t>dépens</w:t>
      </w:r>
      <w:proofErr w:type="spellEnd"/>
      <w:r w:rsidRPr="00C54910">
        <w:rPr>
          <w:sz w:val="20"/>
        </w:rPr>
        <w:t>.)</w:t>
      </w:r>
    </w:p>
    <w:p w:rsidR="00BA635F" w:rsidRPr="00C54910" w:rsidRDefault="00BA635F" w:rsidP="00BA635F">
      <w:pPr>
        <w:widowControl w:val="0"/>
        <w:autoSpaceDE w:val="0"/>
        <w:autoSpaceDN w:val="0"/>
        <w:adjustRightInd w:val="0"/>
        <w:jc w:val="both"/>
        <w:rPr>
          <w:rFonts w:eastAsiaTheme="minorEastAsia"/>
          <w:sz w:val="20"/>
          <w:lang w:eastAsia="en-CA"/>
        </w:rPr>
      </w:pPr>
    </w:p>
    <w:p w:rsidR="00BA635F" w:rsidRPr="00C54910" w:rsidRDefault="00BA635F" w:rsidP="00BA635F">
      <w:pPr>
        <w:jc w:val="both"/>
        <w:rPr>
          <w:sz w:val="20"/>
        </w:rPr>
      </w:pPr>
      <w:r w:rsidRPr="00C54910">
        <w:rPr>
          <w:sz w:val="20"/>
        </w:rPr>
        <w:t>****</w:t>
      </w:r>
    </w:p>
    <w:p w:rsidR="00BA635F" w:rsidRPr="00C54910" w:rsidRDefault="00BA635F" w:rsidP="00BA635F">
      <w:pPr>
        <w:jc w:val="both"/>
        <w:rPr>
          <w:rFonts w:eastAsia="Calibri"/>
          <w:sz w:val="20"/>
        </w:rPr>
      </w:pPr>
    </w:p>
    <w:p w:rsidR="004E75A3" w:rsidRPr="004E75A3" w:rsidRDefault="004E75A3" w:rsidP="004E75A3">
      <w:pPr>
        <w:rPr>
          <w:sz w:val="22"/>
          <w:szCs w:val="22"/>
          <w:lang w:val="en-CA" w:eastAsia="en-CA"/>
        </w:rPr>
      </w:pPr>
      <w:r w:rsidRPr="004E75A3">
        <w:rPr>
          <w:i/>
          <w:sz w:val="22"/>
          <w:szCs w:val="22"/>
          <w:lang w:val="en-CA" w:eastAsia="en-CA"/>
        </w:rPr>
        <w:t>Sean Patrick Finn</w:t>
      </w:r>
      <w:r w:rsidRPr="004E75A3">
        <w:rPr>
          <w:i/>
          <w:sz w:val="22"/>
          <w:szCs w:val="22"/>
        </w:rPr>
        <w:t xml:space="preserve"> </w:t>
      </w:r>
      <w:r w:rsidRPr="004E75A3">
        <w:rPr>
          <w:i/>
          <w:sz w:val="22"/>
          <w:szCs w:val="22"/>
          <w:lang w:val="en-CA" w:eastAsia="en-CA"/>
        </w:rPr>
        <w:t>v. Attorney General of Canada, on behalf of the United States of America</w:t>
      </w:r>
      <w:r w:rsidRPr="004E75A3">
        <w:rPr>
          <w:sz w:val="22"/>
          <w:szCs w:val="22"/>
          <w:lang w:val="en-CA" w:eastAsia="en-CA"/>
        </w:rPr>
        <w:t xml:space="preserve"> (B.C.) (Criminal) (By Leave) </w:t>
      </w:r>
      <w:r w:rsidRPr="004E75A3">
        <w:rPr>
          <w:sz w:val="22"/>
          <w:szCs w:val="22"/>
        </w:rPr>
        <w:t>(</w:t>
      </w:r>
      <w:hyperlink r:id="rId13" w:history="1">
        <w:r w:rsidRPr="004E75A3">
          <w:rPr>
            <w:rStyle w:val="Hyperlink"/>
            <w:sz w:val="22"/>
            <w:szCs w:val="22"/>
          </w:rPr>
          <w:t>37053</w:t>
        </w:r>
      </w:hyperlink>
      <w:r w:rsidRPr="004E75A3">
        <w:rPr>
          <w:sz w:val="22"/>
          <w:szCs w:val="22"/>
        </w:rPr>
        <w:t>)</w:t>
      </w:r>
    </w:p>
    <w:p w:rsidR="005951F7" w:rsidRPr="004E75A3" w:rsidRDefault="004E75A3" w:rsidP="004E75A3">
      <w:pPr>
        <w:jc w:val="both"/>
        <w:rPr>
          <w:sz w:val="20"/>
        </w:rPr>
      </w:pPr>
      <w:r w:rsidRPr="004E75A3">
        <w:rPr>
          <w:sz w:val="20"/>
        </w:rPr>
        <w:t xml:space="preserve">(The motion for an extension of time to serve and file the application for leave to appeal is granted.  The application for leave to appeal is dismissed with no order as to costs. / </w:t>
      </w:r>
    </w:p>
    <w:p w:rsidR="004E75A3" w:rsidRPr="004E75A3" w:rsidRDefault="004E75A3" w:rsidP="004E75A3">
      <w:pPr>
        <w:jc w:val="both"/>
        <w:rPr>
          <w:sz w:val="20"/>
          <w:lang w:val="fr-CA"/>
        </w:rPr>
      </w:pPr>
      <w:r w:rsidRPr="004E75A3">
        <w:rPr>
          <w:sz w:val="20"/>
          <w:lang w:val="fr-CA"/>
        </w:rPr>
        <w:lastRenderedPageBreak/>
        <w:t>La requête en prorogation du délai de signification et de dépôt de la demande d’autorisation d’appel est accueillie. La demande d’autorisation d’appel est rejetée, sans ordonnance quant aux dépens.)</w:t>
      </w:r>
    </w:p>
    <w:p w:rsidR="00BA635F" w:rsidRPr="004E75A3" w:rsidRDefault="00BA635F" w:rsidP="00BA635F">
      <w:pPr>
        <w:widowControl w:val="0"/>
        <w:autoSpaceDE w:val="0"/>
        <w:autoSpaceDN w:val="0"/>
        <w:adjustRightInd w:val="0"/>
        <w:jc w:val="both"/>
        <w:rPr>
          <w:rFonts w:eastAsiaTheme="minorEastAsia"/>
          <w:sz w:val="20"/>
          <w:lang w:val="fr-CA" w:eastAsia="en-CA"/>
        </w:rPr>
      </w:pPr>
    </w:p>
    <w:p w:rsidR="00BA635F" w:rsidRPr="00C54910" w:rsidRDefault="00BA635F" w:rsidP="00BA635F">
      <w:pPr>
        <w:jc w:val="both"/>
        <w:rPr>
          <w:sz w:val="20"/>
        </w:rPr>
      </w:pPr>
      <w:r w:rsidRPr="00C54910">
        <w:rPr>
          <w:sz w:val="20"/>
        </w:rPr>
        <w:t>****</w:t>
      </w:r>
    </w:p>
    <w:p w:rsidR="00BA635F" w:rsidRPr="00C54910" w:rsidRDefault="00BA635F" w:rsidP="00BA635F">
      <w:pPr>
        <w:jc w:val="both"/>
        <w:rPr>
          <w:rFonts w:eastAsia="Calibri"/>
          <w:sz w:val="20"/>
        </w:rPr>
      </w:pPr>
    </w:p>
    <w:p w:rsidR="004E2857" w:rsidRPr="004E2857" w:rsidRDefault="004E2857" w:rsidP="004E2857">
      <w:pPr>
        <w:rPr>
          <w:sz w:val="22"/>
          <w:szCs w:val="22"/>
          <w:lang w:val="en-CA" w:eastAsia="en-CA"/>
        </w:rPr>
      </w:pPr>
      <w:r w:rsidRPr="004E2857">
        <w:rPr>
          <w:i/>
          <w:sz w:val="22"/>
          <w:szCs w:val="22"/>
          <w:lang w:val="en-CA" w:eastAsia="en-CA"/>
        </w:rPr>
        <w:t>1830994 Ontario Ltd.</w:t>
      </w:r>
      <w:r w:rsidRPr="004E2857">
        <w:rPr>
          <w:i/>
          <w:sz w:val="22"/>
          <w:szCs w:val="22"/>
        </w:rPr>
        <w:t xml:space="preserve"> </w:t>
      </w:r>
      <w:r w:rsidRPr="004E2857">
        <w:rPr>
          <w:i/>
          <w:sz w:val="22"/>
          <w:szCs w:val="22"/>
          <w:lang w:val="en-CA" w:eastAsia="en-CA"/>
        </w:rPr>
        <w:t xml:space="preserve">v. A. Farber &amp; Partners Inc., the Trustee of the Bankruptcy Estate of </w:t>
      </w:r>
      <w:proofErr w:type="spellStart"/>
      <w:r w:rsidRPr="004E2857">
        <w:rPr>
          <w:i/>
          <w:sz w:val="22"/>
          <w:szCs w:val="22"/>
          <w:lang w:val="en-CA" w:eastAsia="en-CA"/>
        </w:rPr>
        <w:t>Montor</w:t>
      </w:r>
      <w:proofErr w:type="spellEnd"/>
      <w:r w:rsidRPr="004E2857">
        <w:rPr>
          <w:i/>
          <w:sz w:val="22"/>
          <w:szCs w:val="22"/>
          <w:lang w:val="en-CA" w:eastAsia="en-CA"/>
        </w:rPr>
        <w:t xml:space="preserve"> Business Corporation, </w:t>
      </w:r>
      <w:proofErr w:type="spellStart"/>
      <w:r w:rsidRPr="004E2857">
        <w:rPr>
          <w:i/>
          <w:sz w:val="22"/>
          <w:szCs w:val="22"/>
          <w:lang w:val="en-CA" w:eastAsia="en-CA"/>
        </w:rPr>
        <w:t>Annopol</w:t>
      </w:r>
      <w:proofErr w:type="spellEnd"/>
      <w:r w:rsidRPr="004E2857">
        <w:rPr>
          <w:i/>
          <w:sz w:val="22"/>
          <w:szCs w:val="22"/>
          <w:lang w:val="en-CA" w:eastAsia="en-CA"/>
        </w:rPr>
        <w:t xml:space="preserve"> Holdings Limited and Summit Glen Brantford Holdings Inc. </w:t>
      </w:r>
      <w:r w:rsidRPr="004E2857">
        <w:rPr>
          <w:sz w:val="22"/>
          <w:szCs w:val="22"/>
          <w:lang w:val="en-CA" w:eastAsia="en-CA"/>
        </w:rPr>
        <w:t xml:space="preserve">(Ont.) (Civil) (By Leave) </w:t>
      </w:r>
      <w:r w:rsidRPr="004E2857">
        <w:rPr>
          <w:sz w:val="22"/>
          <w:szCs w:val="22"/>
        </w:rPr>
        <w:t>(</w:t>
      </w:r>
      <w:hyperlink r:id="rId14" w:history="1">
        <w:r w:rsidRPr="004E2857">
          <w:rPr>
            <w:rStyle w:val="Hyperlink"/>
            <w:sz w:val="22"/>
            <w:szCs w:val="22"/>
          </w:rPr>
          <w:t>37157</w:t>
        </w:r>
      </w:hyperlink>
      <w:r w:rsidRPr="004E2857">
        <w:rPr>
          <w:sz w:val="22"/>
          <w:szCs w:val="22"/>
        </w:rPr>
        <w:t>)</w:t>
      </w:r>
    </w:p>
    <w:p w:rsidR="004E2857" w:rsidRPr="00C54910" w:rsidRDefault="004E2857" w:rsidP="004E2857">
      <w:pPr>
        <w:tabs>
          <w:tab w:val="left" w:pos="90"/>
        </w:tabs>
        <w:jc w:val="both"/>
        <w:rPr>
          <w:sz w:val="20"/>
        </w:rPr>
      </w:pPr>
      <w:r w:rsidRPr="004E2857">
        <w:rPr>
          <w:sz w:val="20"/>
        </w:rPr>
        <w:t xml:space="preserve">(The application for leave to appeal is dismissed with costs. /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 xml:space="preserve"> avec </w:t>
      </w:r>
      <w:proofErr w:type="spellStart"/>
      <w:r w:rsidRPr="00C54910">
        <w:rPr>
          <w:sz w:val="20"/>
        </w:rPr>
        <w:t>dépens</w:t>
      </w:r>
      <w:proofErr w:type="spellEnd"/>
      <w:r w:rsidRPr="00C54910">
        <w:rPr>
          <w:sz w:val="20"/>
        </w:rPr>
        <w:t>.)</w:t>
      </w:r>
    </w:p>
    <w:p w:rsidR="000F6D05" w:rsidRPr="00C54910" w:rsidRDefault="000F6D05" w:rsidP="000F6D05">
      <w:pPr>
        <w:widowControl w:val="0"/>
        <w:autoSpaceDE w:val="0"/>
        <w:autoSpaceDN w:val="0"/>
        <w:adjustRightInd w:val="0"/>
        <w:jc w:val="both"/>
        <w:rPr>
          <w:rFonts w:eastAsiaTheme="minorEastAsia"/>
          <w:sz w:val="20"/>
          <w:lang w:eastAsia="en-CA"/>
        </w:rPr>
      </w:pPr>
    </w:p>
    <w:p w:rsidR="000F6D05" w:rsidRPr="004E2857" w:rsidRDefault="000F6D05" w:rsidP="000F6D05">
      <w:pPr>
        <w:jc w:val="both"/>
        <w:rPr>
          <w:sz w:val="20"/>
        </w:rPr>
      </w:pPr>
      <w:r w:rsidRPr="004E2857">
        <w:rPr>
          <w:sz w:val="20"/>
        </w:rPr>
        <w:t>****</w:t>
      </w:r>
    </w:p>
    <w:p w:rsidR="000F6D05" w:rsidRPr="004E2857" w:rsidRDefault="000F6D05" w:rsidP="000F6D05">
      <w:pPr>
        <w:jc w:val="both"/>
        <w:rPr>
          <w:rFonts w:eastAsia="Calibri"/>
          <w:sz w:val="20"/>
        </w:rPr>
      </w:pPr>
    </w:p>
    <w:p w:rsidR="000D0DA3" w:rsidRPr="000D0DA3" w:rsidRDefault="000D0DA3" w:rsidP="000D0DA3">
      <w:pPr>
        <w:pStyle w:val="ListParagraph"/>
        <w:ind w:left="0"/>
        <w:rPr>
          <w:sz w:val="22"/>
          <w:szCs w:val="22"/>
          <w:lang w:val="en-CA" w:eastAsia="en-CA"/>
        </w:rPr>
      </w:pPr>
      <w:r w:rsidRPr="000D0DA3">
        <w:rPr>
          <w:i/>
          <w:sz w:val="22"/>
          <w:szCs w:val="22"/>
          <w:lang w:val="en-CA" w:eastAsia="en-CA"/>
        </w:rPr>
        <w:t xml:space="preserve">A. Farber &amp; Partners Inc., the Trustee of the Bankruptcy Estates of </w:t>
      </w:r>
      <w:proofErr w:type="spellStart"/>
      <w:r w:rsidRPr="000D0DA3">
        <w:rPr>
          <w:i/>
          <w:sz w:val="22"/>
          <w:szCs w:val="22"/>
          <w:lang w:val="en-CA" w:eastAsia="en-CA"/>
        </w:rPr>
        <w:t>Montor</w:t>
      </w:r>
      <w:proofErr w:type="spellEnd"/>
      <w:r w:rsidRPr="000D0DA3">
        <w:rPr>
          <w:i/>
          <w:sz w:val="22"/>
          <w:szCs w:val="22"/>
          <w:lang w:val="en-CA" w:eastAsia="en-CA"/>
        </w:rPr>
        <w:t xml:space="preserve"> Business Corporation, </w:t>
      </w:r>
      <w:proofErr w:type="spellStart"/>
      <w:r w:rsidRPr="000D0DA3">
        <w:rPr>
          <w:i/>
          <w:sz w:val="22"/>
          <w:szCs w:val="22"/>
          <w:lang w:val="en-CA" w:eastAsia="en-CA"/>
        </w:rPr>
        <w:t>Annopol</w:t>
      </w:r>
      <w:proofErr w:type="spellEnd"/>
      <w:r w:rsidRPr="000D0DA3">
        <w:rPr>
          <w:i/>
          <w:sz w:val="22"/>
          <w:szCs w:val="22"/>
          <w:lang w:val="en-CA" w:eastAsia="en-CA"/>
        </w:rPr>
        <w:t xml:space="preserve"> Holdings Limited and Summit Glen Brantford Holdings Inc.</w:t>
      </w:r>
      <w:r w:rsidRPr="000D0DA3">
        <w:rPr>
          <w:i/>
          <w:sz w:val="22"/>
          <w:szCs w:val="22"/>
        </w:rPr>
        <w:t xml:space="preserve"> </w:t>
      </w:r>
      <w:r w:rsidRPr="000D0DA3">
        <w:rPr>
          <w:i/>
          <w:sz w:val="22"/>
          <w:szCs w:val="22"/>
          <w:lang w:val="en-CA" w:eastAsia="en-CA"/>
        </w:rPr>
        <w:t xml:space="preserve">v. Morris </w:t>
      </w:r>
      <w:proofErr w:type="spellStart"/>
      <w:r w:rsidRPr="000D0DA3">
        <w:rPr>
          <w:i/>
          <w:sz w:val="22"/>
          <w:szCs w:val="22"/>
          <w:lang w:val="en-CA" w:eastAsia="en-CA"/>
        </w:rPr>
        <w:t>Goldfinger</w:t>
      </w:r>
      <w:proofErr w:type="spellEnd"/>
      <w:r w:rsidRPr="000D0DA3">
        <w:rPr>
          <w:i/>
          <w:sz w:val="22"/>
          <w:szCs w:val="22"/>
          <w:lang w:val="en-CA" w:eastAsia="en-CA"/>
        </w:rPr>
        <w:t xml:space="preserve">, </w:t>
      </w:r>
      <w:proofErr w:type="spellStart"/>
      <w:r w:rsidRPr="000D0DA3">
        <w:rPr>
          <w:i/>
          <w:sz w:val="22"/>
          <w:szCs w:val="22"/>
          <w:lang w:val="en-CA" w:eastAsia="en-CA"/>
        </w:rPr>
        <w:t>Goldfinger</w:t>
      </w:r>
      <w:proofErr w:type="spellEnd"/>
      <w:r w:rsidRPr="000D0DA3">
        <w:rPr>
          <w:i/>
          <w:sz w:val="22"/>
          <w:szCs w:val="22"/>
          <w:lang w:val="en-CA" w:eastAsia="en-CA"/>
        </w:rPr>
        <w:t xml:space="preserve"> </w:t>
      </w:r>
      <w:proofErr w:type="spellStart"/>
      <w:r w:rsidRPr="000D0DA3">
        <w:rPr>
          <w:i/>
          <w:sz w:val="22"/>
          <w:szCs w:val="22"/>
          <w:lang w:val="en-CA" w:eastAsia="en-CA"/>
        </w:rPr>
        <w:t>Jazrawy</w:t>
      </w:r>
      <w:proofErr w:type="spellEnd"/>
      <w:r w:rsidRPr="000D0DA3">
        <w:rPr>
          <w:i/>
          <w:sz w:val="22"/>
          <w:szCs w:val="22"/>
          <w:lang w:val="en-CA" w:eastAsia="en-CA"/>
        </w:rPr>
        <w:t xml:space="preserve"> Diagnostic Services Ltd., Summit Glen Bridge Street Inc., </w:t>
      </w:r>
      <w:proofErr w:type="spellStart"/>
      <w:r w:rsidRPr="000D0DA3">
        <w:rPr>
          <w:i/>
          <w:sz w:val="22"/>
          <w:szCs w:val="22"/>
          <w:lang w:val="en-CA" w:eastAsia="en-CA"/>
        </w:rPr>
        <w:t>Mahvash</w:t>
      </w:r>
      <w:proofErr w:type="spellEnd"/>
      <w:r w:rsidRPr="000D0DA3">
        <w:rPr>
          <w:i/>
          <w:sz w:val="22"/>
          <w:szCs w:val="22"/>
          <w:lang w:val="en-CA" w:eastAsia="en-CA"/>
        </w:rPr>
        <w:t xml:space="preserve"> </w:t>
      </w:r>
      <w:proofErr w:type="spellStart"/>
      <w:r w:rsidRPr="000D0DA3">
        <w:rPr>
          <w:i/>
          <w:sz w:val="22"/>
          <w:szCs w:val="22"/>
          <w:lang w:val="en-CA" w:eastAsia="en-CA"/>
        </w:rPr>
        <w:t>Lechcier-Kimel</w:t>
      </w:r>
      <w:proofErr w:type="spellEnd"/>
      <w:r w:rsidRPr="000D0DA3">
        <w:rPr>
          <w:i/>
          <w:sz w:val="22"/>
          <w:szCs w:val="22"/>
          <w:lang w:val="en-CA" w:eastAsia="en-CA"/>
        </w:rPr>
        <w:t xml:space="preserve">, </w:t>
      </w:r>
      <w:proofErr w:type="spellStart"/>
      <w:r w:rsidRPr="000D0DA3">
        <w:rPr>
          <w:i/>
          <w:sz w:val="22"/>
          <w:szCs w:val="22"/>
          <w:lang w:val="en-CA" w:eastAsia="en-CA"/>
        </w:rPr>
        <w:t>Annopol</w:t>
      </w:r>
      <w:proofErr w:type="spellEnd"/>
      <w:r w:rsidRPr="000D0DA3">
        <w:rPr>
          <w:i/>
          <w:sz w:val="22"/>
          <w:szCs w:val="22"/>
          <w:lang w:val="en-CA" w:eastAsia="en-CA"/>
        </w:rPr>
        <w:t xml:space="preserve"> Holdings Limited and Summit Glen Brantford Inc.</w:t>
      </w:r>
      <w:r w:rsidRPr="000D0DA3">
        <w:rPr>
          <w:sz w:val="22"/>
          <w:szCs w:val="22"/>
          <w:lang w:val="en-CA" w:eastAsia="en-CA"/>
        </w:rPr>
        <w:t xml:space="preserve"> (Ont.) (Civil) (By Leave) </w:t>
      </w:r>
      <w:r w:rsidRPr="000D0DA3">
        <w:rPr>
          <w:sz w:val="22"/>
          <w:szCs w:val="22"/>
        </w:rPr>
        <w:t>(</w:t>
      </w:r>
      <w:hyperlink r:id="rId15" w:history="1">
        <w:r w:rsidRPr="000D0DA3">
          <w:rPr>
            <w:rStyle w:val="Hyperlink"/>
            <w:sz w:val="22"/>
            <w:szCs w:val="22"/>
          </w:rPr>
          <w:t>37160</w:t>
        </w:r>
      </w:hyperlink>
      <w:r w:rsidRPr="000D0DA3">
        <w:rPr>
          <w:sz w:val="22"/>
          <w:szCs w:val="22"/>
        </w:rPr>
        <w:t>)</w:t>
      </w:r>
    </w:p>
    <w:p w:rsidR="000F6D05" w:rsidRPr="000D0DA3" w:rsidRDefault="000D0DA3" w:rsidP="000D0DA3">
      <w:pPr>
        <w:jc w:val="both"/>
        <w:rPr>
          <w:sz w:val="20"/>
        </w:rPr>
      </w:pPr>
      <w:r w:rsidRPr="000D0DA3">
        <w:rPr>
          <w:sz w:val="20"/>
        </w:rPr>
        <w:t xml:space="preserve">(The motion for an extension of time to serve and file the application for leave to appeal is granted. The application for leave to appeal is dismissed with costs. / </w:t>
      </w:r>
    </w:p>
    <w:p w:rsidR="000D0DA3" w:rsidRPr="000D0DA3" w:rsidRDefault="000D0DA3" w:rsidP="000D0DA3">
      <w:pPr>
        <w:jc w:val="both"/>
        <w:rPr>
          <w:sz w:val="20"/>
          <w:lang w:val="fr-CA"/>
        </w:rPr>
      </w:pPr>
      <w:r w:rsidRPr="000D0DA3">
        <w:rPr>
          <w:sz w:val="20"/>
          <w:lang w:val="fr-CA"/>
        </w:rPr>
        <w:t>La requête en prorogation du délai de signification et de dépôt de la demande d’autorisation d’appel est accueillie. La demande d’autorisation d’appel est rejetée avec dépens.)</w:t>
      </w:r>
    </w:p>
    <w:p w:rsidR="000F6D05" w:rsidRPr="000D0DA3" w:rsidRDefault="000F6D05" w:rsidP="000F6D05">
      <w:pPr>
        <w:widowControl w:val="0"/>
        <w:autoSpaceDE w:val="0"/>
        <w:autoSpaceDN w:val="0"/>
        <w:adjustRightInd w:val="0"/>
        <w:jc w:val="both"/>
        <w:rPr>
          <w:rFonts w:eastAsiaTheme="minorEastAsia"/>
          <w:sz w:val="20"/>
          <w:lang w:val="fr-CA" w:eastAsia="en-CA"/>
        </w:rPr>
      </w:pPr>
    </w:p>
    <w:p w:rsidR="000F6D05" w:rsidRPr="00C54910" w:rsidRDefault="000F6D05" w:rsidP="000F6D05">
      <w:pPr>
        <w:jc w:val="both"/>
        <w:rPr>
          <w:sz w:val="20"/>
          <w:lang w:val="fr-CA"/>
        </w:rPr>
      </w:pPr>
      <w:r w:rsidRPr="00C54910">
        <w:rPr>
          <w:sz w:val="20"/>
          <w:lang w:val="fr-CA"/>
        </w:rPr>
        <w:t>****</w:t>
      </w:r>
    </w:p>
    <w:p w:rsidR="000F6D05" w:rsidRPr="00C54910" w:rsidRDefault="000F6D05" w:rsidP="000F6D05">
      <w:pPr>
        <w:jc w:val="both"/>
        <w:rPr>
          <w:rFonts w:eastAsia="Calibri"/>
          <w:sz w:val="20"/>
          <w:lang w:val="fr-CA"/>
        </w:rPr>
      </w:pPr>
    </w:p>
    <w:p w:rsidR="004722C9" w:rsidRPr="004722C9" w:rsidRDefault="004722C9" w:rsidP="004722C9">
      <w:pPr>
        <w:rPr>
          <w:sz w:val="22"/>
          <w:szCs w:val="22"/>
          <w:lang w:eastAsia="en-CA"/>
        </w:rPr>
      </w:pPr>
      <w:r w:rsidRPr="00C54910">
        <w:rPr>
          <w:i/>
          <w:sz w:val="22"/>
          <w:szCs w:val="22"/>
          <w:lang w:val="fr-CA" w:eastAsia="en-CA"/>
        </w:rPr>
        <w:t xml:space="preserve">Claude-Alain </w:t>
      </w:r>
      <w:proofErr w:type="spellStart"/>
      <w:r w:rsidRPr="00C54910">
        <w:rPr>
          <w:i/>
          <w:sz w:val="22"/>
          <w:szCs w:val="22"/>
          <w:lang w:val="fr-CA" w:eastAsia="en-CA"/>
        </w:rPr>
        <w:t>Burdet</w:t>
      </w:r>
      <w:proofErr w:type="spellEnd"/>
      <w:r w:rsidRPr="00C54910">
        <w:rPr>
          <w:i/>
          <w:sz w:val="22"/>
          <w:szCs w:val="22"/>
          <w:lang w:val="fr-CA" w:eastAsia="en-CA"/>
        </w:rPr>
        <w:t xml:space="preserve"> et al.</w:t>
      </w:r>
      <w:r w:rsidRPr="00C54910">
        <w:rPr>
          <w:i/>
          <w:sz w:val="22"/>
          <w:szCs w:val="22"/>
          <w:lang w:val="fr-CA"/>
        </w:rPr>
        <w:t xml:space="preserve"> </w:t>
      </w:r>
      <w:r w:rsidRPr="00C54910">
        <w:rPr>
          <w:i/>
          <w:sz w:val="22"/>
          <w:szCs w:val="22"/>
          <w:lang w:val="fr-CA" w:eastAsia="en-CA"/>
        </w:rPr>
        <w:t>v. Carleton Condominium Corporation No. 396</w:t>
      </w:r>
      <w:r w:rsidRPr="00C54910">
        <w:rPr>
          <w:sz w:val="22"/>
          <w:szCs w:val="22"/>
          <w:lang w:val="fr-CA" w:eastAsia="en-CA"/>
        </w:rPr>
        <w:t xml:space="preserve"> (Ont.) </w:t>
      </w:r>
      <w:r w:rsidRPr="004722C9">
        <w:rPr>
          <w:sz w:val="22"/>
          <w:szCs w:val="22"/>
          <w:lang w:eastAsia="en-CA"/>
        </w:rPr>
        <w:t>(Civil) (By Leave)</w:t>
      </w:r>
      <w:r w:rsidRPr="004722C9">
        <w:rPr>
          <w:sz w:val="22"/>
          <w:szCs w:val="22"/>
        </w:rPr>
        <w:t xml:space="preserve"> (</w:t>
      </w:r>
      <w:hyperlink r:id="rId16" w:history="1">
        <w:r w:rsidRPr="004722C9">
          <w:rPr>
            <w:rStyle w:val="Hyperlink"/>
            <w:sz w:val="22"/>
            <w:szCs w:val="22"/>
          </w:rPr>
          <w:t>37158</w:t>
        </w:r>
      </w:hyperlink>
      <w:r w:rsidRPr="004722C9">
        <w:rPr>
          <w:sz w:val="22"/>
          <w:szCs w:val="22"/>
        </w:rPr>
        <w:t>)</w:t>
      </w:r>
    </w:p>
    <w:p w:rsidR="004722C9" w:rsidRPr="00C54910" w:rsidRDefault="004722C9" w:rsidP="004722C9">
      <w:pPr>
        <w:jc w:val="both"/>
        <w:rPr>
          <w:sz w:val="20"/>
        </w:rPr>
      </w:pPr>
      <w:r w:rsidRPr="004722C9">
        <w:rPr>
          <w:sz w:val="20"/>
        </w:rPr>
        <w:t xml:space="preserve">(The application for leave to appeal is dismissed with costs. /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 xml:space="preserve"> avec </w:t>
      </w:r>
      <w:proofErr w:type="spellStart"/>
      <w:r w:rsidRPr="00C54910">
        <w:rPr>
          <w:sz w:val="20"/>
        </w:rPr>
        <w:t>dépens</w:t>
      </w:r>
      <w:proofErr w:type="spellEnd"/>
      <w:r w:rsidRPr="00C54910">
        <w:rPr>
          <w:sz w:val="20"/>
        </w:rPr>
        <w:t>.)</w:t>
      </w:r>
    </w:p>
    <w:p w:rsidR="000F6D05" w:rsidRPr="00C54910" w:rsidRDefault="000F6D05" w:rsidP="000F6D05">
      <w:pPr>
        <w:widowControl w:val="0"/>
        <w:autoSpaceDE w:val="0"/>
        <w:autoSpaceDN w:val="0"/>
        <w:adjustRightInd w:val="0"/>
        <w:jc w:val="both"/>
        <w:rPr>
          <w:rFonts w:eastAsiaTheme="minorEastAsia"/>
          <w:sz w:val="20"/>
          <w:lang w:eastAsia="en-CA"/>
        </w:rPr>
      </w:pPr>
    </w:p>
    <w:p w:rsidR="000F6D05" w:rsidRPr="004E2857" w:rsidRDefault="000F6D05" w:rsidP="000F6D05">
      <w:pPr>
        <w:jc w:val="both"/>
        <w:rPr>
          <w:sz w:val="20"/>
        </w:rPr>
      </w:pPr>
      <w:r w:rsidRPr="004E2857">
        <w:rPr>
          <w:sz w:val="20"/>
        </w:rPr>
        <w:t>****</w:t>
      </w:r>
    </w:p>
    <w:p w:rsidR="000F6D05" w:rsidRPr="004E2857" w:rsidRDefault="000F6D05" w:rsidP="000F6D05">
      <w:pPr>
        <w:jc w:val="both"/>
        <w:rPr>
          <w:rFonts w:eastAsia="Calibri"/>
          <w:sz w:val="20"/>
        </w:rPr>
      </w:pPr>
    </w:p>
    <w:p w:rsidR="007C231E" w:rsidRPr="007C231E" w:rsidRDefault="007C231E" w:rsidP="007C231E">
      <w:pPr>
        <w:rPr>
          <w:sz w:val="22"/>
          <w:szCs w:val="22"/>
          <w:lang w:val="fr-CA" w:eastAsia="en-CA"/>
        </w:rPr>
      </w:pPr>
      <w:proofErr w:type="spellStart"/>
      <w:r w:rsidRPr="007C231E">
        <w:rPr>
          <w:i/>
          <w:sz w:val="22"/>
          <w:szCs w:val="22"/>
          <w:lang w:val="fr-CA" w:eastAsia="en-CA"/>
        </w:rPr>
        <w:t>Buesco</w:t>
      </w:r>
      <w:proofErr w:type="spellEnd"/>
      <w:r w:rsidRPr="007C231E">
        <w:rPr>
          <w:i/>
          <w:sz w:val="22"/>
          <w:szCs w:val="22"/>
          <w:lang w:val="fr-CA" w:eastAsia="en-CA"/>
        </w:rPr>
        <w:t xml:space="preserve"> Construction inc. et autre</w:t>
      </w:r>
      <w:r w:rsidRPr="007C231E">
        <w:rPr>
          <w:i/>
          <w:sz w:val="22"/>
          <w:szCs w:val="22"/>
          <w:lang w:val="fr-CA"/>
        </w:rPr>
        <w:t xml:space="preserve"> </w:t>
      </w:r>
      <w:r w:rsidRPr="007C231E">
        <w:rPr>
          <w:i/>
          <w:sz w:val="22"/>
          <w:szCs w:val="22"/>
          <w:lang w:val="fr-CA" w:eastAsia="en-CA"/>
        </w:rPr>
        <w:t xml:space="preserve">c. Hôpital Maisonneuve-Rosemont </w:t>
      </w:r>
      <w:r w:rsidRPr="007C231E">
        <w:rPr>
          <w:sz w:val="22"/>
          <w:szCs w:val="22"/>
          <w:lang w:val="fr-CA" w:eastAsia="en-CA"/>
        </w:rPr>
        <w:t xml:space="preserve">(Qc) (Civile) (Autorisation) </w:t>
      </w:r>
      <w:r w:rsidRPr="007C231E">
        <w:rPr>
          <w:sz w:val="22"/>
          <w:szCs w:val="22"/>
          <w:lang w:val="fr-CA"/>
        </w:rPr>
        <w:t>(</w:t>
      </w:r>
      <w:hyperlink r:id="rId17" w:history="1">
        <w:r w:rsidRPr="007C231E">
          <w:rPr>
            <w:rStyle w:val="Hyperlink"/>
            <w:sz w:val="22"/>
            <w:szCs w:val="22"/>
            <w:lang w:val="fr-CA"/>
          </w:rPr>
          <w:t>37093</w:t>
        </w:r>
      </w:hyperlink>
      <w:r w:rsidRPr="007C231E">
        <w:rPr>
          <w:sz w:val="22"/>
          <w:szCs w:val="22"/>
          <w:lang w:val="fr-CA"/>
        </w:rPr>
        <w:t>)</w:t>
      </w:r>
    </w:p>
    <w:p w:rsidR="007C231E" w:rsidRPr="00C54910" w:rsidRDefault="007C231E" w:rsidP="007C231E">
      <w:pPr>
        <w:jc w:val="both"/>
        <w:rPr>
          <w:sz w:val="20"/>
          <w:lang w:val="fr-CA"/>
        </w:rPr>
      </w:pPr>
      <w:r w:rsidRPr="007C231E">
        <w:rPr>
          <w:sz w:val="20"/>
          <w:lang w:val="fr-CA"/>
        </w:rPr>
        <w:t xml:space="preserve">(La demande d’autorisation d’appel est rejetée avec dépens. / </w:t>
      </w:r>
      <w:r w:rsidRPr="00C54910">
        <w:rPr>
          <w:sz w:val="20"/>
          <w:lang w:val="fr-CA"/>
        </w:rPr>
        <w:t xml:space="preserve">The application for </w:t>
      </w:r>
      <w:proofErr w:type="spellStart"/>
      <w:r w:rsidRPr="00C54910">
        <w:rPr>
          <w:sz w:val="20"/>
          <w:lang w:val="fr-CA"/>
        </w:rPr>
        <w:t>leave</w:t>
      </w:r>
      <w:proofErr w:type="spellEnd"/>
      <w:r w:rsidRPr="00C54910">
        <w:rPr>
          <w:sz w:val="20"/>
          <w:lang w:val="fr-CA"/>
        </w:rPr>
        <w:t xml:space="preserve"> to </w:t>
      </w:r>
      <w:proofErr w:type="spellStart"/>
      <w:r w:rsidRPr="00C54910">
        <w:rPr>
          <w:sz w:val="20"/>
          <w:lang w:val="fr-CA"/>
        </w:rPr>
        <w:t>appeal</w:t>
      </w:r>
      <w:proofErr w:type="spellEnd"/>
      <w:r w:rsidRPr="00C54910">
        <w:rPr>
          <w:sz w:val="20"/>
          <w:lang w:val="fr-CA"/>
        </w:rPr>
        <w:t xml:space="preserve"> is </w:t>
      </w:r>
      <w:proofErr w:type="spellStart"/>
      <w:r w:rsidRPr="00C54910">
        <w:rPr>
          <w:sz w:val="20"/>
          <w:lang w:val="fr-CA"/>
        </w:rPr>
        <w:t>dismissed</w:t>
      </w:r>
      <w:proofErr w:type="spellEnd"/>
      <w:r w:rsidRPr="00C54910">
        <w:rPr>
          <w:sz w:val="20"/>
          <w:lang w:val="fr-CA"/>
        </w:rPr>
        <w:t xml:space="preserve"> </w:t>
      </w:r>
      <w:proofErr w:type="spellStart"/>
      <w:r w:rsidRPr="00C54910">
        <w:rPr>
          <w:sz w:val="20"/>
          <w:lang w:val="fr-CA"/>
        </w:rPr>
        <w:t>with</w:t>
      </w:r>
      <w:proofErr w:type="spellEnd"/>
      <w:r w:rsidRPr="00C54910">
        <w:rPr>
          <w:sz w:val="20"/>
          <w:lang w:val="fr-CA"/>
        </w:rPr>
        <w:t xml:space="preserve"> </w:t>
      </w:r>
      <w:proofErr w:type="spellStart"/>
      <w:r w:rsidRPr="00C54910">
        <w:rPr>
          <w:sz w:val="20"/>
          <w:lang w:val="fr-CA"/>
        </w:rPr>
        <w:t>costs</w:t>
      </w:r>
      <w:proofErr w:type="spellEnd"/>
      <w:r w:rsidRPr="00C54910">
        <w:rPr>
          <w:sz w:val="20"/>
          <w:lang w:val="fr-CA"/>
        </w:rPr>
        <w:t>.)</w:t>
      </w:r>
    </w:p>
    <w:p w:rsidR="000F6D05" w:rsidRPr="00C54910" w:rsidRDefault="000F6D05" w:rsidP="000F6D05">
      <w:pPr>
        <w:widowControl w:val="0"/>
        <w:autoSpaceDE w:val="0"/>
        <w:autoSpaceDN w:val="0"/>
        <w:adjustRightInd w:val="0"/>
        <w:jc w:val="both"/>
        <w:rPr>
          <w:rFonts w:eastAsiaTheme="minorEastAsia"/>
          <w:sz w:val="20"/>
          <w:lang w:val="fr-CA" w:eastAsia="en-CA"/>
        </w:rPr>
      </w:pPr>
    </w:p>
    <w:p w:rsidR="000F6D05" w:rsidRPr="00C54910" w:rsidRDefault="000F6D05" w:rsidP="000F6D05">
      <w:pPr>
        <w:jc w:val="both"/>
        <w:rPr>
          <w:sz w:val="20"/>
          <w:lang w:val="fr-CA"/>
        </w:rPr>
      </w:pPr>
      <w:r w:rsidRPr="00C54910">
        <w:rPr>
          <w:sz w:val="20"/>
          <w:lang w:val="fr-CA"/>
        </w:rPr>
        <w:t>****</w:t>
      </w:r>
    </w:p>
    <w:p w:rsidR="005951F7" w:rsidRPr="00C54910" w:rsidRDefault="005951F7" w:rsidP="00F34AC2">
      <w:pPr>
        <w:ind w:left="360" w:hanging="360"/>
        <w:jc w:val="both"/>
        <w:rPr>
          <w:sz w:val="20"/>
          <w:lang w:val="fr-CA"/>
        </w:rPr>
      </w:pPr>
    </w:p>
    <w:p w:rsidR="005923FE" w:rsidRPr="005923FE" w:rsidRDefault="005923FE" w:rsidP="005923FE">
      <w:pPr>
        <w:rPr>
          <w:sz w:val="22"/>
          <w:szCs w:val="22"/>
          <w:u w:val="single"/>
          <w:lang w:val="fr-FR"/>
        </w:rPr>
      </w:pPr>
      <w:r w:rsidRPr="005923FE">
        <w:rPr>
          <w:bCs/>
          <w:i/>
          <w:iCs/>
          <w:sz w:val="22"/>
          <w:szCs w:val="22"/>
          <w:lang w:val="fr-CA"/>
        </w:rPr>
        <w:t xml:space="preserve">Directrice des poursuites criminelles et pénales et autre c. </w:t>
      </w:r>
      <w:proofErr w:type="spellStart"/>
      <w:r w:rsidRPr="005923FE">
        <w:rPr>
          <w:bCs/>
          <w:i/>
          <w:iCs/>
          <w:sz w:val="22"/>
          <w:szCs w:val="22"/>
          <w:lang w:val="fr-CA"/>
        </w:rPr>
        <w:t>Skyservice</w:t>
      </w:r>
      <w:proofErr w:type="spellEnd"/>
      <w:r w:rsidRPr="005923FE">
        <w:rPr>
          <w:bCs/>
          <w:i/>
          <w:iCs/>
          <w:sz w:val="22"/>
          <w:szCs w:val="22"/>
          <w:lang w:val="fr-CA"/>
        </w:rPr>
        <w:t xml:space="preserve"> F.B.O. Inc. et autres</w:t>
      </w:r>
      <w:r w:rsidRPr="005923FE">
        <w:rPr>
          <w:sz w:val="22"/>
          <w:szCs w:val="22"/>
          <w:lang w:val="fr-CA"/>
        </w:rPr>
        <w:t xml:space="preserve"> </w:t>
      </w:r>
      <w:r w:rsidRPr="005923FE">
        <w:rPr>
          <w:sz w:val="22"/>
          <w:szCs w:val="22"/>
          <w:lang w:val="fr-FR"/>
        </w:rPr>
        <w:t>(Qc) (Criminelle) (Autorisation)</w:t>
      </w:r>
      <w:r w:rsidRPr="005923FE">
        <w:rPr>
          <w:sz w:val="22"/>
          <w:szCs w:val="22"/>
          <w:lang w:val="fr-CA"/>
        </w:rPr>
        <w:t xml:space="preserve"> (</w:t>
      </w:r>
      <w:hyperlink r:id="rId18" w:history="1">
        <w:r w:rsidRPr="005923FE">
          <w:rPr>
            <w:rStyle w:val="Hyperlink"/>
            <w:sz w:val="22"/>
            <w:szCs w:val="22"/>
            <w:lang w:val="fr-CA"/>
          </w:rPr>
          <w:t>36555</w:t>
        </w:r>
      </w:hyperlink>
      <w:r w:rsidRPr="005923FE">
        <w:rPr>
          <w:sz w:val="22"/>
          <w:szCs w:val="22"/>
          <w:lang w:val="fr-CA"/>
        </w:rPr>
        <w:t>)</w:t>
      </w:r>
    </w:p>
    <w:p w:rsidR="005923FE" w:rsidRPr="00C54910" w:rsidRDefault="005923FE" w:rsidP="00F34AC2">
      <w:pPr>
        <w:ind w:left="360" w:hanging="360"/>
        <w:jc w:val="both"/>
        <w:rPr>
          <w:sz w:val="20"/>
          <w:lang w:val="fr-CA"/>
        </w:rPr>
      </w:pPr>
      <w:r w:rsidRPr="005923FE">
        <w:rPr>
          <w:sz w:val="20"/>
          <w:lang w:val="fr-FR"/>
        </w:rPr>
        <w:t>(</w:t>
      </w:r>
      <w:r w:rsidRPr="005923FE">
        <w:rPr>
          <w:sz w:val="20"/>
          <w:lang w:val="fr-CA"/>
        </w:rPr>
        <w:t xml:space="preserve">La demande d’autorisation d’appel est rejetée. / </w:t>
      </w:r>
      <w:r w:rsidRPr="00C54910">
        <w:rPr>
          <w:sz w:val="20"/>
          <w:lang w:val="fr-CA"/>
        </w:rPr>
        <w:t xml:space="preserve">The application for </w:t>
      </w:r>
      <w:proofErr w:type="spellStart"/>
      <w:r w:rsidRPr="00C54910">
        <w:rPr>
          <w:sz w:val="20"/>
          <w:lang w:val="fr-CA"/>
        </w:rPr>
        <w:t>leave</w:t>
      </w:r>
      <w:proofErr w:type="spellEnd"/>
      <w:r w:rsidRPr="00C54910">
        <w:rPr>
          <w:sz w:val="20"/>
          <w:lang w:val="fr-CA"/>
        </w:rPr>
        <w:t xml:space="preserve"> to </w:t>
      </w:r>
      <w:proofErr w:type="spellStart"/>
      <w:r w:rsidRPr="00C54910">
        <w:rPr>
          <w:sz w:val="20"/>
          <w:lang w:val="fr-CA"/>
        </w:rPr>
        <w:t>appeal</w:t>
      </w:r>
      <w:proofErr w:type="spellEnd"/>
      <w:r w:rsidRPr="00C54910">
        <w:rPr>
          <w:sz w:val="20"/>
          <w:lang w:val="fr-CA"/>
        </w:rPr>
        <w:t xml:space="preserve"> is </w:t>
      </w:r>
      <w:proofErr w:type="spellStart"/>
      <w:r w:rsidRPr="00C54910">
        <w:rPr>
          <w:sz w:val="20"/>
          <w:lang w:val="fr-CA"/>
        </w:rPr>
        <w:t>dismissed</w:t>
      </w:r>
      <w:proofErr w:type="spellEnd"/>
      <w:r w:rsidRPr="00C54910">
        <w:rPr>
          <w:sz w:val="20"/>
          <w:lang w:val="fr-CA"/>
        </w:rPr>
        <w:t>.)</w:t>
      </w:r>
    </w:p>
    <w:p w:rsidR="00A36A7B" w:rsidRPr="00C54910" w:rsidRDefault="00A36A7B" w:rsidP="00A36A7B">
      <w:pPr>
        <w:widowControl w:val="0"/>
        <w:autoSpaceDE w:val="0"/>
        <w:autoSpaceDN w:val="0"/>
        <w:adjustRightInd w:val="0"/>
        <w:jc w:val="both"/>
        <w:rPr>
          <w:rFonts w:eastAsiaTheme="minorEastAsia"/>
          <w:sz w:val="20"/>
          <w:lang w:val="fr-CA" w:eastAsia="en-CA"/>
        </w:rPr>
      </w:pPr>
    </w:p>
    <w:p w:rsidR="00A36A7B" w:rsidRPr="005923FE" w:rsidRDefault="00A36A7B" w:rsidP="00A36A7B">
      <w:pPr>
        <w:jc w:val="both"/>
        <w:rPr>
          <w:sz w:val="20"/>
          <w:lang w:val="fr-CA"/>
        </w:rPr>
      </w:pPr>
      <w:r w:rsidRPr="005923FE">
        <w:rPr>
          <w:sz w:val="20"/>
          <w:lang w:val="fr-CA"/>
        </w:rPr>
        <w:t>****</w:t>
      </w:r>
    </w:p>
    <w:p w:rsidR="00A36A7B" w:rsidRPr="005923FE" w:rsidRDefault="00A36A7B" w:rsidP="00A36A7B">
      <w:pPr>
        <w:jc w:val="both"/>
        <w:rPr>
          <w:rFonts w:eastAsia="Calibri"/>
          <w:sz w:val="20"/>
          <w:lang w:val="fr-CA"/>
        </w:rPr>
      </w:pPr>
    </w:p>
    <w:p w:rsidR="004C65EB" w:rsidRPr="004C65EB" w:rsidRDefault="004C65EB" w:rsidP="004C65EB">
      <w:pPr>
        <w:rPr>
          <w:rFonts w:eastAsiaTheme="minorHAnsi" w:cstheme="minorBidi"/>
          <w:sz w:val="22"/>
          <w:szCs w:val="22"/>
          <w:lang w:val="fr-CA"/>
        </w:rPr>
      </w:pPr>
      <w:r w:rsidRPr="004C65EB">
        <w:rPr>
          <w:rFonts w:eastAsiaTheme="minorHAnsi" w:cstheme="minorBidi"/>
          <w:i/>
          <w:sz w:val="22"/>
          <w:szCs w:val="22"/>
          <w:lang w:val="fr-CA"/>
        </w:rPr>
        <w:t>Jacques Pellan c. Agence du revenu du Québec</w:t>
      </w:r>
      <w:r w:rsidRPr="004C65EB">
        <w:rPr>
          <w:rFonts w:eastAsiaTheme="minorHAnsi" w:cstheme="minorBidi"/>
          <w:sz w:val="22"/>
          <w:szCs w:val="22"/>
          <w:lang w:val="fr-CA"/>
        </w:rPr>
        <w:t xml:space="preserve"> (Qc) (Civile) (Autorisation) </w:t>
      </w:r>
      <w:r w:rsidRPr="004C65EB">
        <w:rPr>
          <w:sz w:val="22"/>
          <w:szCs w:val="22"/>
          <w:lang w:val="fr-CA"/>
        </w:rPr>
        <w:t>(</w:t>
      </w:r>
      <w:hyperlink r:id="rId19" w:history="1">
        <w:r w:rsidRPr="004C65EB">
          <w:rPr>
            <w:rStyle w:val="Hyperlink"/>
            <w:sz w:val="22"/>
            <w:szCs w:val="22"/>
            <w:lang w:val="fr-CA"/>
          </w:rPr>
          <w:t>36945</w:t>
        </w:r>
      </w:hyperlink>
      <w:r w:rsidRPr="004C65EB">
        <w:rPr>
          <w:sz w:val="22"/>
          <w:szCs w:val="22"/>
          <w:lang w:val="fr-CA"/>
        </w:rPr>
        <w:t>)</w:t>
      </w:r>
    </w:p>
    <w:p w:rsidR="004C65EB" w:rsidRPr="004C65EB" w:rsidRDefault="004C65EB" w:rsidP="004C65EB">
      <w:pPr>
        <w:jc w:val="both"/>
        <w:rPr>
          <w:sz w:val="20"/>
        </w:rPr>
      </w:pP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 xml:space="preserve"> avec </w:t>
      </w:r>
      <w:proofErr w:type="spellStart"/>
      <w:r w:rsidRPr="00C54910">
        <w:rPr>
          <w:sz w:val="20"/>
        </w:rPr>
        <w:t>dépens</w:t>
      </w:r>
      <w:proofErr w:type="spellEnd"/>
      <w:r w:rsidRPr="00C54910">
        <w:rPr>
          <w:sz w:val="20"/>
        </w:rPr>
        <w:t xml:space="preserve">. / </w:t>
      </w:r>
      <w:r w:rsidRPr="004C65EB">
        <w:rPr>
          <w:sz w:val="20"/>
          <w:lang w:val="en-CA"/>
        </w:rPr>
        <w:t>The application for leave to appeal is dismissed with costs.)</w:t>
      </w:r>
    </w:p>
    <w:p w:rsidR="00A36A7B" w:rsidRPr="004C65EB" w:rsidRDefault="00A36A7B" w:rsidP="00A36A7B">
      <w:pPr>
        <w:widowControl w:val="0"/>
        <w:autoSpaceDE w:val="0"/>
        <w:autoSpaceDN w:val="0"/>
        <w:adjustRightInd w:val="0"/>
        <w:jc w:val="both"/>
        <w:rPr>
          <w:rFonts w:eastAsiaTheme="minorEastAsia"/>
          <w:sz w:val="20"/>
          <w:lang w:eastAsia="en-CA"/>
        </w:rPr>
      </w:pPr>
    </w:p>
    <w:p w:rsidR="00A36A7B" w:rsidRPr="00C54910" w:rsidRDefault="00A36A7B" w:rsidP="00A36A7B">
      <w:pPr>
        <w:jc w:val="both"/>
        <w:rPr>
          <w:sz w:val="20"/>
        </w:rPr>
      </w:pPr>
      <w:r w:rsidRPr="00C54910">
        <w:rPr>
          <w:sz w:val="20"/>
        </w:rPr>
        <w:t>****</w:t>
      </w:r>
    </w:p>
    <w:p w:rsidR="00A36A7B" w:rsidRPr="00C54910" w:rsidRDefault="00A36A7B" w:rsidP="00A36A7B">
      <w:pPr>
        <w:jc w:val="both"/>
        <w:rPr>
          <w:rFonts w:eastAsia="Calibri"/>
          <w:sz w:val="20"/>
        </w:rPr>
      </w:pPr>
    </w:p>
    <w:p w:rsidR="00676D2E" w:rsidRPr="00882E45" w:rsidRDefault="00676D2E" w:rsidP="00676D2E">
      <w:pPr>
        <w:rPr>
          <w:rFonts w:eastAsiaTheme="minorHAnsi" w:cstheme="minorBidi"/>
          <w:sz w:val="22"/>
          <w:szCs w:val="22"/>
          <w:lang w:val="en-CA"/>
        </w:rPr>
      </w:pPr>
      <w:r w:rsidRPr="00882E45">
        <w:rPr>
          <w:rFonts w:eastAsiaTheme="minorHAnsi" w:cstheme="minorBidi"/>
          <w:i/>
          <w:sz w:val="22"/>
          <w:szCs w:val="22"/>
          <w:lang w:val="en-CA"/>
        </w:rPr>
        <w:t xml:space="preserve">John Louis Steven Rice et al. v. Attorney General of Canada et al. </w:t>
      </w:r>
      <w:r w:rsidRPr="00882E45">
        <w:rPr>
          <w:rFonts w:eastAsiaTheme="minorHAnsi" w:cstheme="minorBidi"/>
          <w:sz w:val="22"/>
          <w:szCs w:val="22"/>
          <w:lang w:val="en-CA"/>
        </w:rPr>
        <w:t xml:space="preserve">(Que.) (Civil) (By Leave) </w:t>
      </w:r>
      <w:r w:rsidRPr="00882E45">
        <w:rPr>
          <w:sz w:val="22"/>
          <w:szCs w:val="22"/>
        </w:rPr>
        <w:t>(</w:t>
      </w:r>
      <w:hyperlink r:id="rId20" w:history="1">
        <w:r w:rsidRPr="00882E45">
          <w:rPr>
            <w:rStyle w:val="Hyperlink"/>
            <w:sz w:val="22"/>
            <w:szCs w:val="22"/>
          </w:rPr>
          <w:t>37077</w:t>
        </w:r>
      </w:hyperlink>
      <w:r w:rsidRPr="00882E45">
        <w:rPr>
          <w:sz w:val="22"/>
          <w:szCs w:val="22"/>
        </w:rPr>
        <w:t>)</w:t>
      </w:r>
    </w:p>
    <w:p w:rsidR="00676D2E" w:rsidRPr="00C54910" w:rsidRDefault="00676D2E" w:rsidP="00676D2E">
      <w:pPr>
        <w:jc w:val="both"/>
        <w:rPr>
          <w:sz w:val="20"/>
        </w:rPr>
      </w:pPr>
      <w:r w:rsidRPr="00676D2E">
        <w:rPr>
          <w:sz w:val="20"/>
        </w:rPr>
        <w:t xml:space="preserve">(The application for leave to appeal is dismissed with costs. /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 xml:space="preserve"> avec </w:t>
      </w:r>
      <w:proofErr w:type="spellStart"/>
      <w:r w:rsidRPr="00C54910">
        <w:rPr>
          <w:sz w:val="20"/>
        </w:rPr>
        <w:t>dépens</w:t>
      </w:r>
      <w:proofErr w:type="spellEnd"/>
      <w:r w:rsidRPr="00C54910">
        <w:rPr>
          <w:sz w:val="20"/>
        </w:rPr>
        <w:t>.)</w:t>
      </w:r>
    </w:p>
    <w:p w:rsidR="00A36A7B" w:rsidRPr="00C54910" w:rsidRDefault="00A36A7B" w:rsidP="00A36A7B">
      <w:pPr>
        <w:widowControl w:val="0"/>
        <w:autoSpaceDE w:val="0"/>
        <w:autoSpaceDN w:val="0"/>
        <w:adjustRightInd w:val="0"/>
        <w:jc w:val="both"/>
        <w:rPr>
          <w:rFonts w:eastAsiaTheme="minorEastAsia"/>
          <w:sz w:val="20"/>
          <w:lang w:eastAsia="en-CA"/>
        </w:rPr>
      </w:pPr>
    </w:p>
    <w:p w:rsidR="00A36A7B" w:rsidRPr="00C54910" w:rsidRDefault="00A36A7B" w:rsidP="00A36A7B">
      <w:pPr>
        <w:jc w:val="both"/>
        <w:rPr>
          <w:sz w:val="20"/>
        </w:rPr>
      </w:pPr>
      <w:r w:rsidRPr="00C54910">
        <w:rPr>
          <w:sz w:val="20"/>
        </w:rPr>
        <w:t>****</w:t>
      </w:r>
    </w:p>
    <w:p w:rsidR="00A36A7B" w:rsidRPr="00C54910" w:rsidRDefault="00A36A7B" w:rsidP="00A36A7B">
      <w:pPr>
        <w:jc w:val="both"/>
        <w:rPr>
          <w:rFonts w:eastAsia="Calibri"/>
          <w:sz w:val="20"/>
        </w:rPr>
      </w:pPr>
    </w:p>
    <w:p w:rsidR="00882E45" w:rsidRPr="00882E45" w:rsidRDefault="00882E45" w:rsidP="00882E45">
      <w:pPr>
        <w:rPr>
          <w:rFonts w:eastAsiaTheme="minorHAnsi" w:cstheme="minorBidi"/>
          <w:sz w:val="22"/>
          <w:szCs w:val="22"/>
          <w:lang w:val="en-CA"/>
        </w:rPr>
      </w:pPr>
      <w:r w:rsidRPr="00882E45">
        <w:rPr>
          <w:rFonts w:eastAsiaTheme="minorHAnsi" w:cstheme="minorBidi"/>
          <w:i/>
          <w:sz w:val="22"/>
          <w:szCs w:val="22"/>
          <w:lang w:val="en-CA"/>
        </w:rPr>
        <w:t xml:space="preserve">Jody Wade </w:t>
      </w:r>
      <w:proofErr w:type="spellStart"/>
      <w:r w:rsidRPr="00882E45">
        <w:rPr>
          <w:rFonts w:eastAsiaTheme="minorHAnsi" w:cstheme="minorBidi"/>
          <w:i/>
          <w:sz w:val="22"/>
          <w:szCs w:val="22"/>
          <w:lang w:val="en-CA"/>
        </w:rPr>
        <w:t>Laboucane</w:t>
      </w:r>
      <w:proofErr w:type="spellEnd"/>
      <w:r w:rsidRPr="00882E45">
        <w:rPr>
          <w:rFonts w:eastAsiaTheme="minorHAnsi" w:cstheme="minorBidi"/>
          <w:i/>
          <w:sz w:val="22"/>
          <w:szCs w:val="22"/>
          <w:lang w:val="en-CA"/>
        </w:rPr>
        <w:t xml:space="preserve"> v. Her Majesty the Queen</w:t>
      </w:r>
      <w:r w:rsidRPr="00882E45">
        <w:rPr>
          <w:rFonts w:eastAsiaTheme="minorHAnsi" w:cstheme="minorBidi"/>
          <w:sz w:val="22"/>
          <w:szCs w:val="22"/>
          <w:lang w:val="en-CA"/>
        </w:rPr>
        <w:t xml:space="preserve"> (Alta.) (Criminal) (By Leave) </w:t>
      </w:r>
      <w:r w:rsidRPr="00882E45">
        <w:rPr>
          <w:sz w:val="22"/>
          <w:szCs w:val="22"/>
        </w:rPr>
        <w:t>(</w:t>
      </w:r>
      <w:hyperlink r:id="rId21" w:history="1">
        <w:r w:rsidRPr="00882E45">
          <w:rPr>
            <w:rStyle w:val="Hyperlink"/>
            <w:sz w:val="22"/>
            <w:szCs w:val="22"/>
          </w:rPr>
          <w:t>37177</w:t>
        </w:r>
      </w:hyperlink>
      <w:r w:rsidRPr="00882E45">
        <w:rPr>
          <w:sz w:val="22"/>
          <w:szCs w:val="22"/>
        </w:rPr>
        <w:t>)</w:t>
      </w:r>
    </w:p>
    <w:p w:rsidR="00882E45" w:rsidRPr="00C54910" w:rsidRDefault="00882E45" w:rsidP="00A36A7B">
      <w:pPr>
        <w:ind w:left="360" w:hanging="360"/>
        <w:jc w:val="both"/>
        <w:rPr>
          <w:sz w:val="20"/>
        </w:rPr>
      </w:pPr>
      <w:r w:rsidRPr="00882E45">
        <w:rPr>
          <w:sz w:val="20"/>
        </w:rPr>
        <w:t xml:space="preserve">(The application for leave to appeal is dismissed. /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w:t>
      </w:r>
    </w:p>
    <w:p w:rsidR="00A36A7B" w:rsidRPr="00C54910" w:rsidRDefault="00A36A7B" w:rsidP="00A36A7B">
      <w:pPr>
        <w:widowControl w:val="0"/>
        <w:autoSpaceDE w:val="0"/>
        <w:autoSpaceDN w:val="0"/>
        <w:adjustRightInd w:val="0"/>
        <w:jc w:val="both"/>
        <w:rPr>
          <w:rFonts w:eastAsiaTheme="minorEastAsia"/>
          <w:sz w:val="20"/>
          <w:lang w:eastAsia="en-CA"/>
        </w:rPr>
      </w:pPr>
    </w:p>
    <w:p w:rsidR="00A36A7B" w:rsidRPr="00C54910" w:rsidRDefault="00A36A7B" w:rsidP="00A36A7B">
      <w:pPr>
        <w:jc w:val="both"/>
        <w:rPr>
          <w:sz w:val="20"/>
        </w:rPr>
      </w:pPr>
      <w:r w:rsidRPr="00C54910">
        <w:rPr>
          <w:sz w:val="20"/>
        </w:rPr>
        <w:t>****</w:t>
      </w:r>
    </w:p>
    <w:p w:rsidR="00A36A7B" w:rsidRPr="00C54910" w:rsidRDefault="00A36A7B" w:rsidP="00A36A7B">
      <w:pPr>
        <w:jc w:val="both"/>
        <w:rPr>
          <w:rFonts w:eastAsia="Calibri"/>
          <w:sz w:val="20"/>
        </w:rPr>
      </w:pPr>
    </w:p>
    <w:p w:rsidR="002E32FA" w:rsidRPr="002E32FA" w:rsidRDefault="002E32FA" w:rsidP="002E32FA">
      <w:pPr>
        <w:rPr>
          <w:rFonts w:eastAsiaTheme="minorHAnsi" w:cstheme="minorBidi"/>
          <w:sz w:val="22"/>
          <w:szCs w:val="22"/>
          <w:lang w:val="en-CA"/>
        </w:rPr>
      </w:pPr>
      <w:proofErr w:type="spellStart"/>
      <w:r w:rsidRPr="002E32FA">
        <w:rPr>
          <w:rFonts w:eastAsiaTheme="minorHAnsi" w:cstheme="minorBidi"/>
          <w:i/>
          <w:sz w:val="22"/>
          <w:szCs w:val="22"/>
          <w:lang w:val="en-CA"/>
        </w:rPr>
        <w:t>Jasvir</w:t>
      </w:r>
      <w:proofErr w:type="spellEnd"/>
      <w:r w:rsidRPr="002E32FA">
        <w:rPr>
          <w:rFonts w:eastAsiaTheme="minorHAnsi" w:cstheme="minorBidi"/>
          <w:i/>
          <w:sz w:val="22"/>
          <w:szCs w:val="22"/>
          <w:lang w:val="en-CA"/>
        </w:rPr>
        <w:t xml:space="preserve"> Singh </w:t>
      </w:r>
      <w:proofErr w:type="spellStart"/>
      <w:r w:rsidRPr="002E32FA">
        <w:rPr>
          <w:rFonts w:eastAsiaTheme="minorHAnsi" w:cstheme="minorBidi"/>
          <w:i/>
          <w:sz w:val="22"/>
          <w:szCs w:val="22"/>
          <w:lang w:val="en-CA"/>
        </w:rPr>
        <w:t>Virdi</w:t>
      </w:r>
      <w:proofErr w:type="spellEnd"/>
      <w:r w:rsidRPr="002E32FA">
        <w:rPr>
          <w:rFonts w:eastAsiaTheme="minorHAnsi" w:cstheme="minorBidi"/>
          <w:i/>
          <w:sz w:val="22"/>
          <w:szCs w:val="22"/>
          <w:lang w:val="en-CA"/>
        </w:rPr>
        <w:t xml:space="preserve"> v. Attorney General of Canada on behalf of the United States of America et al.</w:t>
      </w:r>
      <w:r w:rsidRPr="002E32FA">
        <w:rPr>
          <w:rFonts w:eastAsiaTheme="minorHAnsi" w:cstheme="minorBidi"/>
          <w:sz w:val="22"/>
          <w:szCs w:val="22"/>
          <w:lang w:val="en-CA"/>
        </w:rPr>
        <w:t xml:space="preserve"> (B.C.) (Criminal) (By Leave) </w:t>
      </w:r>
      <w:r w:rsidRPr="002E32FA">
        <w:rPr>
          <w:sz w:val="22"/>
          <w:szCs w:val="22"/>
        </w:rPr>
        <w:t>(</w:t>
      </w:r>
      <w:hyperlink r:id="rId22" w:history="1">
        <w:r w:rsidRPr="002E32FA">
          <w:rPr>
            <w:rStyle w:val="Hyperlink"/>
            <w:sz w:val="22"/>
            <w:szCs w:val="22"/>
          </w:rPr>
          <w:t>37237</w:t>
        </w:r>
      </w:hyperlink>
      <w:r w:rsidRPr="002E32FA">
        <w:rPr>
          <w:sz w:val="22"/>
          <w:szCs w:val="22"/>
        </w:rPr>
        <w:t>)</w:t>
      </w:r>
    </w:p>
    <w:p w:rsidR="00A36A7B" w:rsidRPr="00C54910" w:rsidRDefault="002E32FA" w:rsidP="002E32FA">
      <w:pPr>
        <w:jc w:val="both"/>
        <w:rPr>
          <w:sz w:val="20"/>
          <w:lang w:val="fr-CA"/>
        </w:rPr>
      </w:pPr>
      <w:r w:rsidRPr="002E32FA">
        <w:rPr>
          <w:sz w:val="20"/>
        </w:rPr>
        <w:t xml:space="preserve">(The motion for an extension of time to serve and file the leave application is granted. </w:t>
      </w:r>
      <w:r w:rsidRPr="00C54910">
        <w:rPr>
          <w:sz w:val="20"/>
          <w:lang w:val="fr-CA"/>
        </w:rPr>
        <w:t xml:space="preserve">The application for </w:t>
      </w:r>
      <w:proofErr w:type="spellStart"/>
      <w:r w:rsidRPr="00C54910">
        <w:rPr>
          <w:sz w:val="20"/>
          <w:lang w:val="fr-CA"/>
        </w:rPr>
        <w:t>leave</w:t>
      </w:r>
      <w:proofErr w:type="spellEnd"/>
      <w:r w:rsidRPr="00C54910">
        <w:rPr>
          <w:sz w:val="20"/>
          <w:lang w:val="fr-CA"/>
        </w:rPr>
        <w:t xml:space="preserve"> to </w:t>
      </w:r>
      <w:proofErr w:type="spellStart"/>
      <w:r w:rsidRPr="00C54910">
        <w:rPr>
          <w:sz w:val="20"/>
          <w:lang w:val="fr-CA"/>
        </w:rPr>
        <w:t>appeal</w:t>
      </w:r>
      <w:proofErr w:type="spellEnd"/>
      <w:r w:rsidRPr="00C54910">
        <w:rPr>
          <w:sz w:val="20"/>
          <w:lang w:val="fr-CA"/>
        </w:rPr>
        <w:t xml:space="preserve"> is </w:t>
      </w:r>
      <w:proofErr w:type="spellStart"/>
      <w:r w:rsidRPr="00C54910">
        <w:rPr>
          <w:sz w:val="20"/>
          <w:lang w:val="fr-CA"/>
        </w:rPr>
        <w:t>dismissed</w:t>
      </w:r>
      <w:proofErr w:type="spellEnd"/>
      <w:r w:rsidRPr="00C54910">
        <w:rPr>
          <w:sz w:val="20"/>
          <w:lang w:val="fr-CA"/>
        </w:rPr>
        <w:t xml:space="preserve">. / </w:t>
      </w:r>
    </w:p>
    <w:p w:rsidR="002E32FA" w:rsidRPr="00C54910" w:rsidRDefault="002E32FA" w:rsidP="002E32FA">
      <w:pPr>
        <w:jc w:val="both"/>
        <w:rPr>
          <w:sz w:val="20"/>
        </w:rPr>
      </w:pPr>
      <w:r w:rsidRPr="002E32FA">
        <w:rPr>
          <w:sz w:val="20"/>
          <w:lang w:val="fr-CA"/>
        </w:rPr>
        <w:t>L</w:t>
      </w:r>
      <w:r>
        <w:rPr>
          <w:sz w:val="20"/>
          <w:lang w:val="fr-CA"/>
        </w:rPr>
        <w:t>a</w:t>
      </w:r>
      <w:r w:rsidRPr="002E32FA">
        <w:rPr>
          <w:sz w:val="20"/>
          <w:lang w:val="fr-CA"/>
        </w:rPr>
        <w:t xml:space="preserve"> requête en prorogation du délai de signification et de dépôt de la demande d’autorisation d’appel est accueillie. </w:t>
      </w:r>
      <w:r w:rsidRPr="00C54910">
        <w:rPr>
          <w:sz w:val="20"/>
        </w:rPr>
        <w:t xml:space="preserve">La </w:t>
      </w:r>
      <w:proofErr w:type="spellStart"/>
      <w:r w:rsidRPr="00C54910">
        <w:rPr>
          <w:sz w:val="20"/>
        </w:rPr>
        <w:t>demande</w:t>
      </w:r>
      <w:proofErr w:type="spellEnd"/>
      <w:r w:rsidRPr="00C54910">
        <w:rPr>
          <w:sz w:val="20"/>
        </w:rPr>
        <w:t xml:space="preserve"> d’autorisation d’appel </w:t>
      </w:r>
      <w:proofErr w:type="spellStart"/>
      <w:r w:rsidRPr="00C54910">
        <w:rPr>
          <w:sz w:val="20"/>
        </w:rPr>
        <w:t>est</w:t>
      </w:r>
      <w:proofErr w:type="spellEnd"/>
      <w:r w:rsidRPr="00C54910">
        <w:rPr>
          <w:sz w:val="20"/>
        </w:rPr>
        <w:t xml:space="preserve"> </w:t>
      </w:r>
      <w:proofErr w:type="spellStart"/>
      <w:r w:rsidRPr="00C54910">
        <w:rPr>
          <w:sz w:val="20"/>
        </w:rPr>
        <w:t>rejetée</w:t>
      </w:r>
      <w:proofErr w:type="spellEnd"/>
      <w:r w:rsidRPr="00C54910">
        <w:rPr>
          <w:sz w:val="20"/>
        </w:rPr>
        <w:t>.)</w:t>
      </w:r>
    </w:p>
    <w:p w:rsidR="00A36A7B" w:rsidRPr="00C54910" w:rsidRDefault="00A36A7B" w:rsidP="00A36A7B">
      <w:pPr>
        <w:widowControl w:val="0"/>
        <w:autoSpaceDE w:val="0"/>
        <w:autoSpaceDN w:val="0"/>
        <w:adjustRightInd w:val="0"/>
        <w:jc w:val="both"/>
        <w:rPr>
          <w:rFonts w:eastAsiaTheme="minorEastAsia"/>
          <w:sz w:val="20"/>
          <w:lang w:eastAsia="en-CA"/>
        </w:rPr>
      </w:pPr>
    </w:p>
    <w:p w:rsidR="00A36A7B" w:rsidRPr="00C54910" w:rsidRDefault="00A36A7B" w:rsidP="00A36A7B">
      <w:pPr>
        <w:jc w:val="both"/>
        <w:rPr>
          <w:sz w:val="20"/>
        </w:rPr>
      </w:pPr>
      <w:r w:rsidRPr="00C54910">
        <w:rPr>
          <w:sz w:val="20"/>
        </w:rPr>
        <w:t>****</w:t>
      </w:r>
    </w:p>
    <w:p w:rsidR="00A36A7B" w:rsidRPr="00C54910" w:rsidRDefault="00A36A7B" w:rsidP="00A36A7B">
      <w:pPr>
        <w:jc w:val="both"/>
        <w:rPr>
          <w:rFonts w:eastAsia="Calibri"/>
          <w:sz w:val="20"/>
        </w:rPr>
      </w:pPr>
    </w:p>
    <w:p w:rsidR="005A10CC" w:rsidRPr="005A10CC" w:rsidRDefault="005A10CC" w:rsidP="005A10CC">
      <w:pPr>
        <w:rPr>
          <w:rFonts w:eastAsiaTheme="minorHAnsi" w:cstheme="minorBidi"/>
          <w:sz w:val="22"/>
          <w:szCs w:val="22"/>
          <w:lang w:val="en-CA"/>
        </w:rPr>
      </w:pPr>
      <w:r w:rsidRPr="005A10CC">
        <w:rPr>
          <w:rFonts w:eastAsiaTheme="minorHAnsi" w:cstheme="minorBidi"/>
          <w:i/>
          <w:sz w:val="22"/>
          <w:szCs w:val="22"/>
          <w:lang w:val="en-CA"/>
        </w:rPr>
        <w:t xml:space="preserve">Her Majesty the Queen in Right of Saskatchewan as represented by the Attorney General of Saskatchewan v. Chief M. Todd </w:t>
      </w:r>
      <w:proofErr w:type="spellStart"/>
      <w:r w:rsidRPr="005A10CC">
        <w:rPr>
          <w:rFonts w:eastAsiaTheme="minorHAnsi" w:cstheme="minorBidi"/>
          <w:i/>
          <w:sz w:val="22"/>
          <w:szCs w:val="22"/>
          <w:lang w:val="en-CA"/>
        </w:rPr>
        <w:t>Peigan</w:t>
      </w:r>
      <w:proofErr w:type="spellEnd"/>
      <w:r w:rsidRPr="005A10CC">
        <w:rPr>
          <w:rFonts w:eastAsiaTheme="minorHAnsi" w:cstheme="minorBidi"/>
          <w:i/>
          <w:sz w:val="22"/>
          <w:szCs w:val="22"/>
          <w:lang w:val="en-CA"/>
        </w:rPr>
        <w:t xml:space="preserve"> on behalf of himself and all other members of the Pasqua First Nation and the Pasqua First Nation et al. </w:t>
      </w:r>
      <w:r w:rsidRPr="005A10CC">
        <w:rPr>
          <w:rFonts w:eastAsiaTheme="minorHAnsi" w:cstheme="minorBidi"/>
          <w:sz w:val="22"/>
          <w:szCs w:val="22"/>
          <w:lang w:val="en-CA"/>
        </w:rPr>
        <w:t xml:space="preserve">(F.C.) (Civil) (By Leave) </w:t>
      </w:r>
      <w:r w:rsidRPr="005A10CC">
        <w:rPr>
          <w:sz w:val="22"/>
          <w:szCs w:val="22"/>
        </w:rPr>
        <w:t>(</w:t>
      </w:r>
      <w:hyperlink r:id="rId23" w:history="1">
        <w:r w:rsidRPr="005A10CC">
          <w:rPr>
            <w:rStyle w:val="Hyperlink"/>
            <w:sz w:val="22"/>
            <w:szCs w:val="22"/>
          </w:rPr>
          <w:t>37084</w:t>
        </w:r>
      </w:hyperlink>
      <w:r w:rsidRPr="005A10CC">
        <w:rPr>
          <w:sz w:val="22"/>
          <w:szCs w:val="22"/>
        </w:rPr>
        <w:t>)</w:t>
      </w:r>
    </w:p>
    <w:p w:rsidR="00A36A7B" w:rsidRPr="005A10CC" w:rsidRDefault="005A10CC" w:rsidP="005A10CC">
      <w:pPr>
        <w:jc w:val="both"/>
        <w:rPr>
          <w:sz w:val="20"/>
        </w:rPr>
      </w:pPr>
      <w:r w:rsidRPr="005A10CC">
        <w:rPr>
          <w:sz w:val="20"/>
        </w:rPr>
        <w:t>(The applications for leave to appeal and</w:t>
      </w:r>
      <w:r>
        <w:rPr>
          <w:sz w:val="20"/>
        </w:rPr>
        <w:t xml:space="preserve"> </w:t>
      </w:r>
      <w:r w:rsidRPr="005A10CC">
        <w:rPr>
          <w:sz w:val="20"/>
        </w:rPr>
        <w:t xml:space="preserve">leave to cross-appeal are dismissed with costs to the respondents, Chief M. Todd Peigan on behalf of himself and all other members of the Pasqua First Nation and the Pasqua First Nation. / </w:t>
      </w:r>
    </w:p>
    <w:p w:rsidR="005A10CC" w:rsidRPr="005A10CC" w:rsidRDefault="005A10CC" w:rsidP="005A10CC">
      <w:pPr>
        <w:jc w:val="both"/>
        <w:rPr>
          <w:sz w:val="20"/>
          <w:lang w:val="fr-CA"/>
        </w:rPr>
      </w:pPr>
      <w:r w:rsidRPr="005A10CC">
        <w:rPr>
          <w:sz w:val="20"/>
          <w:lang w:val="fr-CA"/>
        </w:rPr>
        <w:t xml:space="preserve">Les demandes d’autorisation d’appel et d’autorisation d’appel incident est rejetée avec dépens en faveur des intimés, Chef M. Todd </w:t>
      </w:r>
      <w:proofErr w:type="spellStart"/>
      <w:r w:rsidRPr="005A10CC">
        <w:rPr>
          <w:sz w:val="20"/>
          <w:lang w:val="fr-CA"/>
        </w:rPr>
        <w:t>Peigan</w:t>
      </w:r>
      <w:proofErr w:type="spellEnd"/>
      <w:r w:rsidRPr="005A10CC">
        <w:rPr>
          <w:sz w:val="20"/>
          <w:lang w:val="fr-CA"/>
        </w:rPr>
        <w:t>, en son nom et au nom de tous les autres membres de la Première Nation de Pasqua et la Première Nation de Pasqua.)</w:t>
      </w:r>
    </w:p>
    <w:p w:rsidR="00A36A7B" w:rsidRPr="005A10CC" w:rsidRDefault="00A36A7B" w:rsidP="00A36A7B">
      <w:pPr>
        <w:widowControl w:val="0"/>
        <w:autoSpaceDE w:val="0"/>
        <w:autoSpaceDN w:val="0"/>
        <w:adjustRightInd w:val="0"/>
        <w:jc w:val="both"/>
        <w:rPr>
          <w:rFonts w:eastAsiaTheme="minorEastAsia"/>
          <w:sz w:val="20"/>
          <w:lang w:val="fr-CA" w:eastAsia="en-CA"/>
        </w:rPr>
      </w:pPr>
    </w:p>
    <w:p w:rsidR="00A36A7B" w:rsidRPr="00C54910" w:rsidRDefault="00A36A7B" w:rsidP="00A36A7B">
      <w:pPr>
        <w:jc w:val="both"/>
        <w:rPr>
          <w:sz w:val="20"/>
        </w:rPr>
      </w:pPr>
      <w:r w:rsidRPr="00C54910">
        <w:rPr>
          <w:sz w:val="20"/>
        </w:rPr>
        <w:t>****</w:t>
      </w:r>
    </w:p>
    <w:p w:rsidR="005951F7" w:rsidRPr="00C54910" w:rsidRDefault="005951F7" w:rsidP="00F34AC2">
      <w:pPr>
        <w:ind w:left="360" w:hanging="360"/>
        <w:jc w:val="both"/>
        <w:rPr>
          <w:sz w:val="20"/>
        </w:rPr>
      </w:pPr>
    </w:p>
    <w:p w:rsidR="005951F7" w:rsidRPr="00F00DA4" w:rsidRDefault="005951F7" w:rsidP="00F34AC2">
      <w:pPr>
        <w:ind w:left="360" w:hanging="360"/>
        <w:jc w:val="both"/>
        <w:rPr>
          <w:sz w:val="20"/>
          <w:lang w:val="en-CA"/>
        </w:rPr>
      </w:pPr>
    </w:p>
    <w:p w:rsidR="00F34AC2" w:rsidRPr="00F34AC2" w:rsidRDefault="00F34AC2" w:rsidP="00F31A65">
      <w:pPr>
        <w:ind w:left="360" w:hanging="360"/>
        <w:jc w:val="both"/>
        <w:rPr>
          <w:sz w:val="20"/>
        </w:rPr>
      </w:pPr>
    </w:p>
    <w:p w:rsidR="00D3344A" w:rsidRPr="00F34AC2" w:rsidRDefault="00D3344A" w:rsidP="00D3344A">
      <w:pPr>
        <w:widowControl w:val="0"/>
        <w:outlineLvl w:val="0"/>
      </w:pPr>
      <w:r w:rsidRPr="00F34AC2">
        <w:t xml:space="preserve">Supreme Court of Canada / Cour suprême du Canada : </w:t>
      </w:r>
    </w:p>
    <w:p w:rsidR="00D3344A" w:rsidRPr="00A7629F" w:rsidRDefault="009D5E57" w:rsidP="00D3344A">
      <w:pPr>
        <w:widowControl w:val="0"/>
        <w:outlineLvl w:val="0"/>
        <w:rPr>
          <w:color w:val="0000FF"/>
          <w:u w:val="single"/>
        </w:rPr>
      </w:pPr>
      <w:hyperlink r:id="rId24" w:history="1">
        <w:r w:rsidR="00D3344A" w:rsidRPr="00A7629F">
          <w:rPr>
            <w:rStyle w:val="Hyperlink"/>
          </w:rPr>
          <w:t>comments-commentaires@scc-csc.ca</w:t>
        </w:r>
      </w:hyperlink>
    </w:p>
    <w:p w:rsidR="00D3344A" w:rsidRPr="00A7629F" w:rsidRDefault="00D3344A" w:rsidP="00D3344A">
      <w:pPr>
        <w:widowControl w:val="0"/>
        <w:outlineLvl w:val="0"/>
      </w:pPr>
      <w:r w:rsidRPr="00A7629F">
        <w:t>(613) 995-4330</w:t>
      </w:r>
    </w:p>
    <w:p w:rsidR="00497B5E" w:rsidRPr="00A7629F" w:rsidRDefault="00497B5E" w:rsidP="00497B5E">
      <w:pPr>
        <w:widowControl w:val="0"/>
        <w:rPr>
          <w:sz w:val="20"/>
        </w:rPr>
      </w:pPr>
    </w:p>
    <w:p w:rsidR="003F43E6" w:rsidRPr="00A7629F" w:rsidRDefault="003F43E6" w:rsidP="00497B5E">
      <w:pPr>
        <w:widowControl w:val="0"/>
        <w:rPr>
          <w:sz w:val="20"/>
        </w:rPr>
      </w:pPr>
    </w:p>
    <w:p w:rsidR="00DE0F77" w:rsidRPr="00EA1C0A" w:rsidRDefault="003F43E6" w:rsidP="00DE0F77">
      <w:pPr>
        <w:pStyle w:val="Footer"/>
        <w:jc w:val="center"/>
      </w:pPr>
      <w:r w:rsidRPr="00EA1C0A">
        <w:t>- 30</w:t>
      </w:r>
      <w:r w:rsidR="00312438" w:rsidRPr="00EA1C0A">
        <w:t xml:space="preserve"> -</w:t>
      </w:r>
    </w:p>
    <w:p w:rsidR="00224F26" w:rsidRPr="00EA1C0A" w:rsidRDefault="00224F26" w:rsidP="00DE0F77">
      <w:pPr>
        <w:pStyle w:val="Footer"/>
        <w:jc w:val="center"/>
      </w:pPr>
    </w:p>
    <w:p w:rsidR="00224F26" w:rsidRPr="00EA1C0A" w:rsidRDefault="00224F26" w:rsidP="00224F26">
      <w:pPr>
        <w:pStyle w:val="Footer"/>
        <w:jc w:val="center"/>
      </w:pPr>
      <w:bookmarkStart w:id="0" w:name="_GoBack"/>
      <w:bookmarkEnd w:id="0"/>
    </w:p>
    <w:sectPr w:rsidR="00224F26" w:rsidRPr="00EA1C0A"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42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5D45"/>
    <w:rsid w:val="000374F1"/>
    <w:rsid w:val="00041B58"/>
    <w:rsid w:val="00041CC0"/>
    <w:rsid w:val="00042069"/>
    <w:rsid w:val="000436A9"/>
    <w:rsid w:val="0004380B"/>
    <w:rsid w:val="00043FDE"/>
    <w:rsid w:val="0004796D"/>
    <w:rsid w:val="00047CD6"/>
    <w:rsid w:val="0005131F"/>
    <w:rsid w:val="00051835"/>
    <w:rsid w:val="00051DE6"/>
    <w:rsid w:val="000534D2"/>
    <w:rsid w:val="000577D9"/>
    <w:rsid w:val="000603E0"/>
    <w:rsid w:val="00062204"/>
    <w:rsid w:val="000627A2"/>
    <w:rsid w:val="00064C3D"/>
    <w:rsid w:val="00065F8F"/>
    <w:rsid w:val="00066B80"/>
    <w:rsid w:val="00067F50"/>
    <w:rsid w:val="00070830"/>
    <w:rsid w:val="000731E6"/>
    <w:rsid w:val="00075C8A"/>
    <w:rsid w:val="00076D0E"/>
    <w:rsid w:val="00077E16"/>
    <w:rsid w:val="00082037"/>
    <w:rsid w:val="00082444"/>
    <w:rsid w:val="000825A5"/>
    <w:rsid w:val="000840FA"/>
    <w:rsid w:val="000843DB"/>
    <w:rsid w:val="00084D31"/>
    <w:rsid w:val="00085D13"/>
    <w:rsid w:val="00085D9C"/>
    <w:rsid w:val="00086629"/>
    <w:rsid w:val="00086F95"/>
    <w:rsid w:val="00087808"/>
    <w:rsid w:val="00093146"/>
    <w:rsid w:val="00094216"/>
    <w:rsid w:val="000942A1"/>
    <w:rsid w:val="000955EC"/>
    <w:rsid w:val="00095627"/>
    <w:rsid w:val="00095864"/>
    <w:rsid w:val="00096143"/>
    <w:rsid w:val="000972BD"/>
    <w:rsid w:val="000A0035"/>
    <w:rsid w:val="000A0444"/>
    <w:rsid w:val="000A245A"/>
    <w:rsid w:val="000A25C3"/>
    <w:rsid w:val="000A4311"/>
    <w:rsid w:val="000A50F9"/>
    <w:rsid w:val="000A5A04"/>
    <w:rsid w:val="000A5BD5"/>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B4D"/>
    <w:rsid w:val="000F525E"/>
    <w:rsid w:val="000F6CD4"/>
    <w:rsid w:val="000F6D05"/>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277DB"/>
    <w:rsid w:val="00132635"/>
    <w:rsid w:val="00132D73"/>
    <w:rsid w:val="001351CE"/>
    <w:rsid w:val="001354E7"/>
    <w:rsid w:val="001374EE"/>
    <w:rsid w:val="00141200"/>
    <w:rsid w:val="001412DF"/>
    <w:rsid w:val="001421CF"/>
    <w:rsid w:val="0014243F"/>
    <w:rsid w:val="00142C72"/>
    <w:rsid w:val="00144111"/>
    <w:rsid w:val="00144E02"/>
    <w:rsid w:val="00145015"/>
    <w:rsid w:val="001474EA"/>
    <w:rsid w:val="00147BE4"/>
    <w:rsid w:val="00147DE3"/>
    <w:rsid w:val="001502ED"/>
    <w:rsid w:val="00150453"/>
    <w:rsid w:val="00151336"/>
    <w:rsid w:val="00154156"/>
    <w:rsid w:val="0015605D"/>
    <w:rsid w:val="001560EC"/>
    <w:rsid w:val="00157C03"/>
    <w:rsid w:val="00161CCB"/>
    <w:rsid w:val="001670D6"/>
    <w:rsid w:val="00167B9C"/>
    <w:rsid w:val="0017003E"/>
    <w:rsid w:val="00170148"/>
    <w:rsid w:val="001712C5"/>
    <w:rsid w:val="001716F7"/>
    <w:rsid w:val="00172CE6"/>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95444"/>
    <w:rsid w:val="00195502"/>
    <w:rsid w:val="0019555E"/>
    <w:rsid w:val="001A06DE"/>
    <w:rsid w:val="001A1AE7"/>
    <w:rsid w:val="001A2314"/>
    <w:rsid w:val="001A4547"/>
    <w:rsid w:val="001A485B"/>
    <w:rsid w:val="001A48FB"/>
    <w:rsid w:val="001A562F"/>
    <w:rsid w:val="001A5B79"/>
    <w:rsid w:val="001A6DB4"/>
    <w:rsid w:val="001A6E03"/>
    <w:rsid w:val="001B0C69"/>
    <w:rsid w:val="001B3EDD"/>
    <w:rsid w:val="001B4569"/>
    <w:rsid w:val="001B68D3"/>
    <w:rsid w:val="001C014F"/>
    <w:rsid w:val="001C0457"/>
    <w:rsid w:val="001C0C39"/>
    <w:rsid w:val="001C0E0C"/>
    <w:rsid w:val="001C1C8B"/>
    <w:rsid w:val="001C2F21"/>
    <w:rsid w:val="001C5E6C"/>
    <w:rsid w:val="001C663B"/>
    <w:rsid w:val="001C76BF"/>
    <w:rsid w:val="001C7F81"/>
    <w:rsid w:val="001D0423"/>
    <w:rsid w:val="001D14DD"/>
    <w:rsid w:val="001D235D"/>
    <w:rsid w:val="001D2398"/>
    <w:rsid w:val="001D2555"/>
    <w:rsid w:val="001D44F2"/>
    <w:rsid w:val="001E165E"/>
    <w:rsid w:val="001E2870"/>
    <w:rsid w:val="001E3B86"/>
    <w:rsid w:val="001E3BCD"/>
    <w:rsid w:val="001E3D60"/>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B31"/>
    <w:rsid w:val="00207C7F"/>
    <w:rsid w:val="00212962"/>
    <w:rsid w:val="00213F00"/>
    <w:rsid w:val="002157C9"/>
    <w:rsid w:val="00216319"/>
    <w:rsid w:val="00217135"/>
    <w:rsid w:val="0021758E"/>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2B72"/>
    <w:rsid w:val="00233057"/>
    <w:rsid w:val="00234A3D"/>
    <w:rsid w:val="00235F38"/>
    <w:rsid w:val="0023720D"/>
    <w:rsid w:val="00237CAA"/>
    <w:rsid w:val="0024056C"/>
    <w:rsid w:val="002407C6"/>
    <w:rsid w:val="00241BBE"/>
    <w:rsid w:val="00242961"/>
    <w:rsid w:val="002429AD"/>
    <w:rsid w:val="00243304"/>
    <w:rsid w:val="00244CDD"/>
    <w:rsid w:val="002450B0"/>
    <w:rsid w:val="0024514F"/>
    <w:rsid w:val="00245603"/>
    <w:rsid w:val="00245D73"/>
    <w:rsid w:val="00245DAC"/>
    <w:rsid w:val="00246726"/>
    <w:rsid w:val="00247323"/>
    <w:rsid w:val="002514CA"/>
    <w:rsid w:val="00252FDB"/>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23B"/>
    <w:rsid w:val="002958A2"/>
    <w:rsid w:val="00296766"/>
    <w:rsid w:val="002978D5"/>
    <w:rsid w:val="002A08C0"/>
    <w:rsid w:val="002A5245"/>
    <w:rsid w:val="002A55D1"/>
    <w:rsid w:val="002A5C41"/>
    <w:rsid w:val="002A72FC"/>
    <w:rsid w:val="002A78F8"/>
    <w:rsid w:val="002A7A1C"/>
    <w:rsid w:val="002B1BED"/>
    <w:rsid w:val="002B2A49"/>
    <w:rsid w:val="002B5525"/>
    <w:rsid w:val="002B63EB"/>
    <w:rsid w:val="002C10D1"/>
    <w:rsid w:val="002C446D"/>
    <w:rsid w:val="002C5B18"/>
    <w:rsid w:val="002C5CD4"/>
    <w:rsid w:val="002C61DF"/>
    <w:rsid w:val="002C63CB"/>
    <w:rsid w:val="002D0C49"/>
    <w:rsid w:val="002D0D9E"/>
    <w:rsid w:val="002D1687"/>
    <w:rsid w:val="002D2553"/>
    <w:rsid w:val="002D404A"/>
    <w:rsid w:val="002D43A1"/>
    <w:rsid w:val="002D45D1"/>
    <w:rsid w:val="002D5CCE"/>
    <w:rsid w:val="002D6680"/>
    <w:rsid w:val="002E02B4"/>
    <w:rsid w:val="002E0AC2"/>
    <w:rsid w:val="002E21FE"/>
    <w:rsid w:val="002E2333"/>
    <w:rsid w:val="002E30C3"/>
    <w:rsid w:val="002E32FA"/>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0FC"/>
    <w:rsid w:val="00325668"/>
    <w:rsid w:val="003303BA"/>
    <w:rsid w:val="00330EBC"/>
    <w:rsid w:val="0033241A"/>
    <w:rsid w:val="00333C90"/>
    <w:rsid w:val="0033535C"/>
    <w:rsid w:val="00337050"/>
    <w:rsid w:val="0033772C"/>
    <w:rsid w:val="00340D7B"/>
    <w:rsid w:val="003413DF"/>
    <w:rsid w:val="0034178A"/>
    <w:rsid w:val="003446AF"/>
    <w:rsid w:val="00344FD4"/>
    <w:rsid w:val="00345448"/>
    <w:rsid w:val="00346006"/>
    <w:rsid w:val="003461E6"/>
    <w:rsid w:val="00347642"/>
    <w:rsid w:val="00347ED2"/>
    <w:rsid w:val="003504AD"/>
    <w:rsid w:val="003507F7"/>
    <w:rsid w:val="003509E6"/>
    <w:rsid w:val="00351946"/>
    <w:rsid w:val="00352802"/>
    <w:rsid w:val="003535EF"/>
    <w:rsid w:val="003547F7"/>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58AE"/>
    <w:rsid w:val="00397063"/>
    <w:rsid w:val="0039709D"/>
    <w:rsid w:val="003971DB"/>
    <w:rsid w:val="00397213"/>
    <w:rsid w:val="00397422"/>
    <w:rsid w:val="00397CD7"/>
    <w:rsid w:val="003A00C9"/>
    <w:rsid w:val="003A0258"/>
    <w:rsid w:val="003A0960"/>
    <w:rsid w:val="003A11C4"/>
    <w:rsid w:val="003A1CE8"/>
    <w:rsid w:val="003A1F69"/>
    <w:rsid w:val="003A34C9"/>
    <w:rsid w:val="003A58BA"/>
    <w:rsid w:val="003A697C"/>
    <w:rsid w:val="003A6ED0"/>
    <w:rsid w:val="003A6EF7"/>
    <w:rsid w:val="003B02A0"/>
    <w:rsid w:val="003B0718"/>
    <w:rsid w:val="003B1455"/>
    <w:rsid w:val="003B1955"/>
    <w:rsid w:val="003B2AC6"/>
    <w:rsid w:val="003B3514"/>
    <w:rsid w:val="003B37C1"/>
    <w:rsid w:val="003B39D7"/>
    <w:rsid w:val="003B43CE"/>
    <w:rsid w:val="003B5381"/>
    <w:rsid w:val="003B61F0"/>
    <w:rsid w:val="003B64B3"/>
    <w:rsid w:val="003B6E18"/>
    <w:rsid w:val="003B7A60"/>
    <w:rsid w:val="003C2E5C"/>
    <w:rsid w:val="003C58D1"/>
    <w:rsid w:val="003C5F5E"/>
    <w:rsid w:val="003C6BB7"/>
    <w:rsid w:val="003D0A88"/>
    <w:rsid w:val="003D15C1"/>
    <w:rsid w:val="003D27BD"/>
    <w:rsid w:val="003D3540"/>
    <w:rsid w:val="003D431C"/>
    <w:rsid w:val="003D575F"/>
    <w:rsid w:val="003D5D48"/>
    <w:rsid w:val="003E0AAC"/>
    <w:rsid w:val="003E0CC8"/>
    <w:rsid w:val="003E2E9F"/>
    <w:rsid w:val="003E3957"/>
    <w:rsid w:val="003E4C7D"/>
    <w:rsid w:val="003E4FA3"/>
    <w:rsid w:val="003F03F0"/>
    <w:rsid w:val="003F1029"/>
    <w:rsid w:val="003F1E6F"/>
    <w:rsid w:val="003F36C4"/>
    <w:rsid w:val="003F3BC1"/>
    <w:rsid w:val="003F43E6"/>
    <w:rsid w:val="003F466B"/>
    <w:rsid w:val="003F4A58"/>
    <w:rsid w:val="004000BE"/>
    <w:rsid w:val="0040063B"/>
    <w:rsid w:val="0040101A"/>
    <w:rsid w:val="00402040"/>
    <w:rsid w:val="004026BA"/>
    <w:rsid w:val="00403038"/>
    <w:rsid w:val="0040709C"/>
    <w:rsid w:val="00407B63"/>
    <w:rsid w:val="004116DA"/>
    <w:rsid w:val="004117D6"/>
    <w:rsid w:val="00411834"/>
    <w:rsid w:val="00413157"/>
    <w:rsid w:val="004149DA"/>
    <w:rsid w:val="00416949"/>
    <w:rsid w:val="00417BA7"/>
    <w:rsid w:val="00420057"/>
    <w:rsid w:val="00420D26"/>
    <w:rsid w:val="00420D51"/>
    <w:rsid w:val="00420FC0"/>
    <w:rsid w:val="00422E50"/>
    <w:rsid w:val="00424ADE"/>
    <w:rsid w:val="00426976"/>
    <w:rsid w:val="0042765E"/>
    <w:rsid w:val="00427F4F"/>
    <w:rsid w:val="00431E03"/>
    <w:rsid w:val="00433C3E"/>
    <w:rsid w:val="00434871"/>
    <w:rsid w:val="00434976"/>
    <w:rsid w:val="00434B35"/>
    <w:rsid w:val="004379ED"/>
    <w:rsid w:val="0044099A"/>
    <w:rsid w:val="004425A1"/>
    <w:rsid w:val="00442AC6"/>
    <w:rsid w:val="00444072"/>
    <w:rsid w:val="00444490"/>
    <w:rsid w:val="00445E25"/>
    <w:rsid w:val="0044609E"/>
    <w:rsid w:val="004511AB"/>
    <w:rsid w:val="004518DD"/>
    <w:rsid w:val="00451AD0"/>
    <w:rsid w:val="0045235F"/>
    <w:rsid w:val="00452B3C"/>
    <w:rsid w:val="004533F1"/>
    <w:rsid w:val="00453ABE"/>
    <w:rsid w:val="004542A8"/>
    <w:rsid w:val="00455898"/>
    <w:rsid w:val="00455FC8"/>
    <w:rsid w:val="00457E0D"/>
    <w:rsid w:val="00460794"/>
    <w:rsid w:val="00463D03"/>
    <w:rsid w:val="00464FEE"/>
    <w:rsid w:val="004651B9"/>
    <w:rsid w:val="00466DE8"/>
    <w:rsid w:val="004672B7"/>
    <w:rsid w:val="00467391"/>
    <w:rsid w:val="00472190"/>
    <w:rsid w:val="004722C9"/>
    <w:rsid w:val="00472396"/>
    <w:rsid w:val="00472C2A"/>
    <w:rsid w:val="00474202"/>
    <w:rsid w:val="00474D1A"/>
    <w:rsid w:val="00474D9B"/>
    <w:rsid w:val="004756AA"/>
    <w:rsid w:val="0047577A"/>
    <w:rsid w:val="00475D02"/>
    <w:rsid w:val="00477CF1"/>
    <w:rsid w:val="00480EB5"/>
    <w:rsid w:val="004816BF"/>
    <w:rsid w:val="00481888"/>
    <w:rsid w:val="00482600"/>
    <w:rsid w:val="00484C9B"/>
    <w:rsid w:val="00484F57"/>
    <w:rsid w:val="0048524A"/>
    <w:rsid w:val="00486096"/>
    <w:rsid w:val="00490292"/>
    <w:rsid w:val="00490DDC"/>
    <w:rsid w:val="00490EB3"/>
    <w:rsid w:val="00491494"/>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201"/>
    <w:rsid w:val="004C0544"/>
    <w:rsid w:val="004C2585"/>
    <w:rsid w:val="004C281D"/>
    <w:rsid w:val="004C2E9D"/>
    <w:rsid w:val="004C363A"/>
    <w:rsid w:val="004C3B86"/>
    <w:rsid w:val="004C4513"/>
    <w:rsid w:val="004C4C26"/>
    <w:rsid w:val="004C65EB"/>
    <w:rsid w:val="004C74DE"/>
    <w:rsid w:val="004C7FC6"/>
    <w:rsid w:val="004D3303"/>
    <w:rsid w:val="004D37F2"/>
    <w:rsid w:val="004D3B41"/>
    <w:rsid w:val="004D55FB"/>
    <w:rsid w:val="004D57B2"/>
    <w:rsid w:val="004E0B2F"/>
    <w:rsid w:val="004E1B3F"/>
    <w:rsid w:val="004E2857"/>
    <w:rsid w:val="004E33C5"/>
    <w:rsid w:val="004E4B02"/>
    <w:rsid w:val="004E75A3"/>
    <w:rsid w:val="004F0EC9"/>
    <w:rsid w:val="004F17E7"/>
    <w:rsid w:val="004F2287"/>
    <w:rsid w:val="004F27DD"/>
    <w:rsid w:val="004F2FA7"/>
    <w:rsid w:val="004F40AB"/>
    <w:rsid w:val="004F642D"/>
    <w:rsid w:val="004F66ED"/>
    <w:rsid w:val="004F7009"/>
    <w:rsid w:val="0050060B"/>
    <w:rsid w:val="00502AA3"/>
    <w:rsid w:val="00502C64"/>
    <w:rsid w:val="00502E5A"/>
    <w:rsid w:val="00502F3E"/>
    <w:rsid w:val="00503196"/>
    <w:rsid w:val="00504490"/>
    <w:rsid w:val="00504706"/>
    <w:rsid w:val="005049DC"/>
    <w:rsid w:val="00507AE5"/>
    <w:rsid w:val="00511B8A"/>
    <w:rsid w:val="00511E62"/>
    <w:rsid w:val="00512BC5"/>
    <w:rsid w:val="00516079"/>
    <w:rsid w:val="00516B2D"/>
    <w:rsid w:val="005208AC"/>
    <w:rsid w:val="00520AD0"/>
    <w:rsid w:val="00521EEF"/>
    <w:rsid w:val="00521EFA"/>
    <w:rsid w:val="00525B79"/>
    <w:rsid w:val="00532EB0"/>
    <w:rsid w:val="00532EEF"/>
    <w:rsid w:val="00535069"/>
    <w:rsid w:val="00535A60"/>
    <w:rsid w:val="00536D11"/>
    <w:rsid w:val="00537443"/>
    <w:rsid w:val="005378E5"/>
    <w:rsid w:val="0054255A"/>
    <w:rsid w:val="0054275C"/>
    <w:rsid w:val="00544481"/>
    <w:rsid w:val="00545F3F"/>
    <w:rsid w:val="00546DAD"/>
    <w:rsid w:val="0054718B"/>
    <w:rsid w:val="00547A85"/>
    <w:rsid w:val="00547C0E"/>
    <w:rsid w:val="00550A35"/>
    <w:rsid w:val="0055117A"/>
    <w:rsid w:val="005534F1"/>
    <w:rsid w:val="005537AF"/>
    <w:rsid w:val="005542A1"/>
    <w:rsid w:val="005545EB"/>
    <w:rsid w:val="00557DCC"/>
    <w:rsid w:val="005617DA"/>
    <w:rsid w:val="00561B18"/>
    <w:rsid w:val="0056255D"/>
    <w:rsid w:val="005629B6"/>
    <w:rsid w:val="00564141"/>
    <w:rsid w:val="00564734"/>
    <w:rsid w:val="005661DF"/>
    <w:rsid w:val="005662D0"/>
    <w:rsid w:val="00566C79"/>
    <w:rsid w:val="00567FF5"/>
    <w:rsid w:val="00570169"/>
    <w:rsid w:val="00580025"/>
    <w:rsid w:val="00580C53"/>
    <w:rsid w:val="005812EF"/>
    <w:rsid w:val="00581457"/>
    <w:rsid w:val="00583DB6"/>
    <w:rsid w:val="005845AF"/>
    <w:rsid w:val="00586892"/>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592"/>
    <w:rsid w:val="005A4082"/>
    <w:rsid w:val="005A4114"/>
    <w:rsid w:val="005B0AAB"/>
    <w:rsid w:val="005B0D9E"/>
    <w:rsid w:val="005B4EB8"/>
    <w:rsid w:val="005B5BA7"/>
    <w:rsid w:val="005B5DAE"/>
    <w:rsid w:val="005C137E"/>
    <w:rsid w:val="005C18A2"/>
    <w:rsid w:val="005C196C"/>
    <w:rsid w:val="005C1C0C"/>
    <w:rsid w:val="005C2CA2"/>
    <w:rsid w:val="005C3064"/>
    <w:rsid w:val="005C413E"/>
    <w:rsid w:val="005C5C2F"/>
    <w:rsid w:val="005C5D6E"/>
    <w:rsid w:val="005C6BE1"/>
    <w:rsid w:val="005C764D"/>
    <w:rsid w:val="005C7BBF"/>
    <w:rsid w:val="005D019B"/>
    <w:rsid w:val="005D0DE0"/>
    <w:rsid w:val="005D3069"/>
    <w:rsid w:val="005D3730"/>
    <w:rsid w:val="005D7EC0"/>
    <w:rsid w:val="005E0EF2"/>
    <w:rsid w:val="005E2715"/>
    <w:rsid w:val="005E2F89"/>
    <w:rsid w:val="005E42AD"/>
    <w:rsid w:val="005E45F2"/>
    <w:rsid w:val="005E5C5B"/>
    <w:rsid w:val="005E73A1"/>
    <w:rsid w:val="005E7A89"/>
    <w:rsid w:val="005F3B66"/>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44E2"/>
    <w:rsid w:val="006167B8"/>
    <w:rsid w:val="0061691E"/>
    <w:rsid w:val="00617C9B"/>
    <w:rsid w:val="00620B86"/>
    <w:rsid w:val="00621F03"/>
    <w:rsid w:val="00625B63"/>
    <w:rsid w:val="00631275"/>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5CDC"/>
    <w:rsid w:val="00650965"/>
    <w:rsid w:val="006549F8"/>
    <w:rsid w:val="00655090"/>
    <w:rsid w:val="00656A0C"/>
    <w:rsid w:val="00657072"/>
    <w:rsid w:val="006571ED"/>
    <w:rsid w:val="006601F6"/>
    <w:rsid w:val="00660B99"/>
    <w:rsid w:val="00662F73"/>
    <w:rsid w:val="00664E1D"/>
    <w:rsid w:val="006659CB"/>
    <w:rsid w:val="006662EB"/>
    <w:rsid w:val="00666485"/>
    <w:rsid w:val="006668C8"/>
    <w:rsid w:val="00666BA1"/>
    <w:rsid w:val="00667F62"/>
    <w:rsid w:val="006721DF"/>
    <w:rsid w:val="006722C8"/>
    <w:rsid w:val="0067270F"/>
    <w:rsid w:val="00672A20"/>
    <w:rsid w:val="00674808"/>
    <w:rsid w:val="0067489A"/>
    <w:rsid w:val="00674CE6"/>
    <w:rsid w:val="00676D2E"/>
    <w:rsid w:val="00677979"/>
    <w:rsid w:val="006807D7"/>
    <w:rsid w:val="00683770"/>
    <w:rsid w:val="006849D2"/>
    <w:rsid w:val="00685844"/>
    <w:rsid w:val="00686A7E"/>
    <w:rsid w:val="00690509"/>
    <w:rsid w:val="00690B95"/>
    <w:rsid w:val="006922AB"/>
    <w:rsid w:val="00692F71"/>
    <w:rsid w:val="00693000"/>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786"/>
    <w:rsid w:val="006B293F"/>
    <w:rsid w:val="006B2B63"/>
    <w:rsid w:val="006B40C1"/>
    <w:rsid w:val="006B6A20"/>
    <w:rsid w:val="006B750F"/>
    <w:rsid w:val="006B772F"/>
    <w:rsid w:val="006C1659"/>
    <w:rsid w:val="006C1D29"/>
    <w:rsid w:val="006C4010"/>
    <w:rsid w:val="006C477E"/>
    <w:rsid w:val="006C6301"/>
    <w:rsid w:val="006C7155"/>
    <w:rsid w:val="006D0DD8"/>
    <w:rsid w:val="006D0F19"/>
    <w:rsid w:val="006D3FB0"/>
    <w:rsid w:val="006D443D"/>
    <w:rsid w:val="006D56E9"/>
    <w:rsid w:val="006D614A"/>
    <w:rsid w:val="006D6B5E"/>
    <w:rsid w:val="006D7104"/>
    <w:rsid w:val="006D71F8"/>
    <w:rsid w:val="006D736C"/>
    <w:rsid w:val="006D7506"/>
    <w:rsid w:val="006D7DA7"/>
    <w:rsid w:val="006E11A2"/>
    <w:rsid w:val="006E27D1"/>
    <w:rsid w:val="006E4105"/>
    <w:rsid w:val="006E4B08"/>
    <w:rsid w:val="006E4EB7"/>
    <w:rsid w:val="006E7F81"/>
    <w:rsid w:val="006F2579"/>
    <w:rsid w:val="006F2E4C"/>
    <w:rsid w:val="006F2F23"/>
    <w:rsid w:val="006F38CE"/>
    <w:rsid w:val="006F6638"/>
    <w:rsid w:val="006F7E11"/>
    <w:rsid w:val="00704CDE"/>
    <w:rsid w:val="0070582E"/>
    <w:rsid w:val="00706817"/>
    <w:rsid w:val="007129EA"/>
    <w:rsid w:val="007129F4"/>
    <w:rsid w:val="00713E75"/>
    <w:rsid w:val="00714E0A"/>
    <w:rsid w:val="00717032"/>
    <w:rsid w:val="00717E94"/>
    <w:rsid w:val="00721322"/>
    <w:rsid w:val="00721580"/>
    <w:rsid w:val="00721A18"/>
    <w:rsid w:val="007220F5"/>
    <w:rsid w:val="00722455"/>
    <w:rsid w:val="007226F3"/>
    <w:rsid w:val="00723E7F"/>
    <w:rsid w:val="007240C3"/>
    <w:rsid w:val="007243CC"/>
    <w:rsid w:val="00725161"/>
    <w:rsid w:val="007301CB"/>
    <w:rsid w:val="0073118B"/>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4F24"/>
    <w:rsid w:val="00745079"/>
    <w:rsid w:val="00745915"/>
    <w:rsid w:val="0074617F"/>
    <w:rsid w:val="00747A53"/>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175"/>
    <w:rsid w:val="00795FC0"/>
    <w:rsid w:val="007970F8"/>
    <w:rsid w:val="007975AC"/>
    <w:rsid w:val="007979BA"/>
    <w:rsid w:val="007A10D6"/>
    <w:rsid w:val="007A14FC"/>
    <w:rsid w:val="007A21BF"/>
    <w:rsid w:val="007A4736"/>
    <w:rsid w:val="007A54B7"/>
    <w:rsid w:val="007A5A11"/>
    <w:rsid w:val="007A6B20"/>
    <w:rsid w:val="007A6F16"/>
    <w:rsid w:val="007A7F7F"/>
    <w:rsid w:val="007A7FD6"/>
    <w:rsid w:val="007B09DF"/>
    <w:rsid w:val="007B0B4B"/>
    <w:rsid w:val="007B1B7B"/>
    <w:rsid w:val="007B229B"/>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B15"/>
    <w:rsid w:val="00805D73"/>
    <w:rsid w:val="00807EB6"/>
    <w:rsid w:val="00810E0C"/>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47EFC"/>
    <w:rsid w:val="00847FD1"/>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A67"/>
    <w:rsid w:val="00871C02"/>
    <w:rsid w:val="0087219B"/>
    <w:rsid w:val="00874308"/>
    <w:rsid w:val="008743C8"/>
    <w:rsid w:val="008762D4"/>
    <w:rsid w:val="008762F7"/>
    <w:rsid w:val="00876F34"/>
    <w:rsid w:val="00877B13"/>
    <w:rsid w:val="008825DB"/>
    <w:rsid w:val="0088294E"/>
    <w:rsid w:val="00882E45"/>
    <w:rsid w:val="008836A7"/>
    <w:rsid w:val="00886319"/>
    <w:rsid w:val="0088733D"/>
    <w:rsid w:val="00890762"/>
    <w:rsid w:val="00891ABC"/>
    <w:rsid w:val="00893DAB"/>
    <w:rsid w:val="0089414D"/>
    <w:rsid w:val="00894D04"/>
    <w:rsid w:val="0089752B"/>
    <w:rsid w:val="00897578"/>
    <w:rsid w:val="008A0306"/>
    <w:rsid w:val="008A09D1"/>
    <w:rsid w:val="008A1084"/>
    <w:rsid w:val="008A3884"/>
    <w:rsid w:val="008A4A42"/>
    <w:rsid w:val="008A4ABF"/>
    <w:rsid w:val="008A4F6A"/>
    <w:rsid w:val="008A6AC6"/>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57B3"/>
    <w:rsid w:val="008E6D94"/>
    <w:rsid w:val="008E6FD2"/>
    <w:rsid w:val="008E7C23"/>
    <w:rsid w:val="008E7F8D"/>
    <w:rsid w:val="008F06B7"/>
    <w:rsid w:val="008F2850"/>
    <w:rsid w:val="008F302C"/>
    <w:rsid w:val="008F5B18"/>
    <w:rsid w:val="008F6EC3"/>
    <w:rsid w:val="009024BC"/>
    <w:rsid w:val="009035A2"/>
    <w:rsid w:val="00906B0A"/>
    <w:rsid w:val="00907409"/>
    <w:rsid w:val="009074C8"/>
    <w:rsid w:val="00907FBF"/>
    <w:rsid w:val="00910442"/>
    <w:rsid w:val="0091065C"/>
    <w:rsid w:val="00911202"/>
    <w:rsid w:val="009136C3"/>
    <w:rsid w:val="00913D1E"/>
    <w:rsid w:val="009166C2"/>
    <w:rsid w:val="00917B78"/>
    <w:rsid w:val="00922D9F"/>
    <w:rsid w:val="00925BAD"/>
    <w:rsid w:val="00925C95"/>
    <w:rsid w:val="00925C9C"/>
    <w:rsid w:val="00931CFE"/>
    <w:rsid w:val="00933086"/>
    <w:rsid w:val="00933CA3"/>
    <w:rsid w:val="009340AB"/>
    <w:rsid w:val="00936192"/>
    <w:rsid w:val="00936642"/>
    <w:rsid w:val="009367AC"/>
    <w:rsid w:val="00936D03"/>
    <w:rsid w:val="00940C53"/>
    <w:rsid w:val="00942A08"/>
    <w:rsid w:val="00942CAD"/>
    <w:rsid w:val="00943363"/>
    <w:rsid w:val="00943D3B"/>
    <w:rsid w:val="009441A5"/>
    <w:rsid w:val="009469A8"/>
    <w:rsid w:val="00952AFC"/>
    <w:rsid w:val="00956067"/>
    <w:rsid w:val="009574CC"/>
    <w:rsid w:val="00957921"/>
    <w:rsid w:val="00957C00"/>
    <w:rsid w:val="00957C81"/>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4623"/>
    <w:rsid w:val="009861EE"/>
    <w:rsid w:val="009874AA"/>
    <w:rsid w:val="00987DDD"/>
    <w:rsid w:val="0099130E"/>
    <w:rsid w:val="00992FF8"/>
    <w:rsid w:val="00993DFD"/>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0A55"/>
    <w:rsid w:val="009B38BC"/>
    <w:rsid w:val="009B4A9A"/>
    <w:rsid w:val="009B4EC5"/>
    <w:rsid w:val="009B50CC"/>
    <w:rsid w:val="009B67B3"/>
    <w:rsid w:val="009B739B"/>
    <w:rsid w:val="009B7C89"/>
    <w:rsid w:val="009C0F48"/>
    <w:rsid w:val="009C12FD"/>
    <w:rsid w:val="009C205F"/>
    <w:rsid w:val="009C3B2A"/>
    <w:rsid w:val="009C4D85"/>
    <w:rsid w:val="009C5124"/>
    <w:rsid w:val="009C521C"/>
    <w:rsid w:val="009C599B"/>
    <w:rsid w:val="009C5C89"/>
    <w:rsid w:val="009C5F2B"/>
    <w:rsid w:val="009C6454"/>
    <w:rsid w:val="009C7149"/>
    <w:rsid w:val="009C7F09"/>
    <w:rsid w:val="009D190D"/>
    <w:rsid w:val="009D2AD9"/>
    <w:rsid w:val="009D2D62"/>
    <w:rsid w:val="009D31CD"/>
    <w:rsid w:val="009D5E57"/>
    <w:rsid w:val="009D6798"/>
    <w:rsid w:val="009D7121"/>
    <w:rsid w:val="009E2E0D"/>
    <w:rsid w:val="009E37AB"/>
    <w:rsid w:val="009E3C8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3291"/>
    <w:rsid w:val="00A041C7"/>
    <w:rsid w:val="00A049EA"/>
    <w:rsid w:val="00A05AF7"/>
    <w:rsid w:val="00A06B3C"/>
    <w:rsid w:val="00A10281"/>
    <w:rsid w:val="00A12CC9"/>
    <w:rsid w:val="00A12F05"/>
    <w:rsid w:val="00A138C3"/>
    <w:rsid w:val="00A13B59"/>
    <w:rsid w:val="00A172F9"/>
    <w:rsid w:val="00A2060D"/>
    <w:rsid w:val="00A216B7"/>
    <w:rsid w:val="00A23D4E"/>
    <w:rsid w:val="00A242EA"/>
    <w:rsid w:val="00A2504D"/>
    <w:rsid w:val="00A305DA"/>
    <w:rsid w:val="00A31E95"/>
    <w:rsid w:val="00A352F9"/>
    <w:rsid w:val="00A3560F"/>
    <w:rsid w:val="00A36994"/>
    <w:rsid w:val="00A36A7B"/>
    <w:rsid w:val="00A41444"/>
    <w:rsid w:val="00A41AEF"/>
    <w:rsid w:val="00A41B5E"/>
    <w:rsid w:val="00A42042"/>
    <w:rsid w:val="00A4281A"/>
    <w:rsid w:val="00A4353E"/>
    <w:rsid w:val="00A440D6"/>
    <w:rsid w:val="00A4492D"/>
    <w:rsid w:val="00A44AA7"/>
    <w:rsid w:val="00A45CC5"/>
    <w:rsid w:val="00A46046"/>
    <w:rsid w:val="00A466AC"/>
    <w:rsid w:val="00A50604"/>
    <w:rsid w:val="00A50E26"/>
    <w:rsid w:val="00A51FD9"/>
    <w:rsid w:val="00A52186"/>
    <w:rsid w:val="00A5470B"/>
    <w:rsid w:val="00A54818"/>
    <w:rsid w:val="00A6028E"/>
    <w:rsid w:val="00A602C0"/>
    <w:rsid w:val="00A60CA4"/>
    <w:rsid w:val="00A62167"/>
    <w:rsid w:val="00A62285"/>
    <w:rsid w:val="00A635D9"/>
    <w:rsid w:val="00A64BF1"/>
    <w:rsid w:val="00A64D22"/>
    <w:rsid w:val="00A70197"/>
    <w:rsid w:val="00A70954"/>
    <w:rsid w:val="00A7259E"/>
    <w:rsid w:val="00A73387"/>
    <w:rsid w:val="00A74FC6"/>
    <w:rsid w:val="00A75209"/>
    <w:rsid w:val="00A75678"/>
    <w:rsid w:val="00A7629F"/>
    <w:rsid w:val="00A76DBC"/>
    <w:rsid w:val="00A77A24"/>
    <w:rsid w:val="00A8029C"/>
    <w:rsid w:val="00A8033D"/>
    <w:rsid w:val="00A80F5B"/>
    <w:rsid w:val="00A81963"/>
    <w:rsid w:val="00A831BD"/>
    <w:rsid w:val="00A83885"/>
    <w:rsid w:val="00A8395A"/>
    <w:rsid w:val="00A83C7E"/>
    <w:rsid w:val="00A8418C"/>
    <w:rsid w:val="00A8486E"/>
    <w:rsid w:val="00A84DA1"/>
    <w:rsid w:val="00A852A7"/>
    <w:rsid w:val="00A86B78"/>
    <w:rsid w:val="00A86C5B"/>
    <w:rsid w:val="00A91936"/>
    <w:rsid w:val="00A96032"/>
    <w:rsid w:val="00A960E9"/>
    <w:rsid w:val="00A968B9"/>
    <w:rsid w:val="00A9750A"/>
    <w:rsid w:val="00A97859"/>
    <w:rsid w:val="00A97F93"/>
    <w:rsid w:val="00AA0E4D"/>
    <w:rsid w:val="00AA1D83"/>
    <w:rsid w:val="00AA247E"/>
    <w:rsid w:val="00AA38AB"/>
    <w:rsid w:val="00AA3ED6"/>
    <w:rsid w:val="00AB05C9"/>
    <w:rsid w:val="00AB09B6"/>
    <w:rsid w:val="00AB2AAE"/>
    <w:rsid w:val="00AB2C0F"/>
    <w:rsid w:val="00AB60B2"/>
    <w:rsid w:val="00AC015D"/>
    <w:rsid w:val="00AC21C6"/>
    <w:rsid w:val="00AC3007"/>
    <w:rsid w:val="00AC3779"/>
    <w:rsid w:val="00AC5AEC"/>
    <w:rsid w:val="00AC5C71"/>
    <w:rsid w:val="00AD0097"/>
    <w:rsid w:val="00AD020B"/>
    <w:rsid w:val="00AD0CDA"/>
    <w:rsid w:val="00AD1446"/>
    <w:rsid w:val="00AD3E51"/>
    <w:rsid w:val="00AD52A6"/>
    <w:rsid w:val="00AD6AD0"/>
    <w:rsid w:val="00AE1D29"/>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51"/>
    <w:rsid w:val="00B24ABA"/>
    <w:rsid w:val="00B254D5"/>
    <w:rsid w:val="00B25939"/>
    <w:rsid w:val="00B25FB2"/>
    <w:rsid w:val="00B264DA"/>
    <w:rsid w:val="00B26AD7"/>
    <w:rsid w:val="00B30861"/>
    <w:rsid w:val="00B3203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59"/>
    <w:rsid w:val="00B4516E"/>
    <w:rsid w:val="00B45B27"/>
    <w:rsid w:val="00B50D48"/>
    <w:rsid w:val="00B5139A"/>
    <w:rsid w:val="00B51914"/>
    <w:rsid w:val="00B539FA"/>
    <w:rsid w:val="00B54715"/>
    <w:rsid w:val="00B55026"/>
    <w:rsid w:val="00B56253"/>
    <w:rsid w:val="00B64662"/>
    <w:rsid w:val="00B6581A"/>
    <w:rsid w:val="00B6600C"/>
    <w:rsid w:val="00B6639E"/>
    <w:rsid w:val="00B701A7"/>
    <w:rsid w:val="00B70890"/>
    <w:rsid w:val="00B70E19"/>
    <w:rsid w:val="00B71369"/>
    <w:rsid w:val="00B74638"/>
    <w:rsid w:val="00B74DA0"/>
    <w:rsid w:val="00B75B83"/>
    <w:rsid w:val="00B7733B"/>
    <w:rsid w:val="00B80F85"/>
    <w:rsid w:val="00B81980"/>
    <w:rsid w:val="00B820C2"/>
    <w:rsid w:val="00B83D3B"/>
    <w:rsid w:val="00B83EBF"/>
    <w:rsid w:val="00B84490"/>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2F33"/>
    <w:rsid w:val="00BA3460"/>
    <w:rsid w:val="00BA3A56"/>
    <w:rsid w:val="00BA5F1E"/>
    <w:rsid w:val="00BA62AD"/>
    <w:rsid w:val="00BA635F"/>
    <w:rsid w:val="00BA7782"/>
    <w:rsid w:val="00BB134D"/>
    <w:rsid w:val="00BB16C6"/>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376"/>
    <w:rsid w:val="00BD4652"/>
    <w:rsid w:val="00BD55D8"/>
    <w:rsid w:val="00BD62A2"/>
    <w:rsid w:val="00BE037A"/>
    <w:rsid w:val="00BE17E6"/>
    <w:rsid w:val="00BE219B"/>
    <w:rsid w:val="00BE53C5"/>
    <w:rsid w:val="00BE540B"/>
    <w:rsid w:val="00BE6576"/>
    <w:rsid w:val="00BE77A0"/>
    <w:rsid w:val="00BF048F"/>
    <w:rsid w:val="00BF1214"/>
    <w:rsid w:val="00BF139E"/>
    <w:rsid w:val="00BF1630"/>
    <w:rsid w:val="00BF1FCA"/>
    <w:rsid w:val="00BF25CF"/>
    <w:rsid w:val="00BF39F5"/>
    <w:rsid w:val="00BF5C89"/>
    <w:rsid w:val="00BF7E95"/>
    <w:rsid w:val="00C00650"/>
    <w:rsid w:val="00C007C3"/>
    <w:rsid w:val="00C0085C"/>
    <w:rsid w:val="00C01CEF"/>
    <w:rsid w:val="00C021BB"/>
    <w:rsid w:val="00C02C9D"/>
    <w:rsid w:val="00C037CA"/>
    <w:rsid w:val="00C03932"/>
    <w:rsid w:val="00C04F3B"/>
    <w:rsid w:val="00C05F77"/>
    <w:rsid w:val="00C06F4D"/>
    <w:rsid w:val="00C07C01"/>
    <w:rsid w:val="00C12264"/>
    <w:rsid w:val="00C135B7"/>
    <w:rsid w:val="00C13F8F"/>
    <w:rsid w:val="00C1477B"/>
    <w:rsid w:val="00C14E18"/>
    <w:rsid w:val="00C15900"/>
    <w:rsid w:val="00C15DB0"/>
    <w:rsid w:val="00C16227"/>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910"/>
    <w:rsid w:val="00C54E0E"/>
    <w:rsid w:val="00C56E34"/>
    <w:rsid w:val="00C573B1"/>
    <w:rsid w:val="00C5767F"/>
    <w:rsid w:val="00C613BC"/>
    <w:rsid w:val="00C6146D"/>
    <w:rsid w:val="00C64192"/>
    <w:rsid w:val="00C653FB"/>
    <w:rsid w:val="00C66545"/>
    <w:rsid w:val="00C67623"/>
    <w:rsid w:val="00C70714"/>
    <w:rsid w:val="00C70EFD"/>
    <w:rsid w:val="00C717C9"/>
    <w:rsid w:val="00C72017"/>
    <w:rsid w:val="00C7351D"/>
    <w:rsid w:val="00C74560"/>
    <w:rsid w:val="00C74A7E"/>
    <w:rsid w:val="00C74D3A"/>
    <w:rsid w:val="00C75878"/>
    <w:rsid w:val="00C76BBB"/>
    <w:rsid w:val="00C779D4"/>
    <w:rsid w:val="00C77C0E"/>
    <w:rsid w:val="00C80B32"/>
    <w:rsid w:val="00C826BF"/>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69F"/>
    <w:rsid w:val="00CB4831"/>
    <w:rsid w:val="00CB5DBA"/>
    <w:rsid w:val="00CB5FBD"/>
    <w:rsid w:val="00CB6701"/>
    <w:rsid w:val="00CB7D6D"/>
    <w:rsid w:val="00CB7F2D"/>
    <w:rsid w:val="00CC0090"/>
    <w:rsid w:val="00CC044F"/>
    <w:rsid w:val="00CC3084"/>
    <w:rsid w:val="00CC594E"/>
    <w:rsid w:val="00CC759C"/>
    <w:rsid w:val="00CD0363"/>
    <w:rsid w:val="00CD171A"/>
    <w:rsid w:val="00CD1CCD"/>
    <w:rsid w:val="00CD4BBB"/>
    <w:rsid w:val="00CD4F9A"/>
    <w:rsid w:val="00CE10A1"/>
    <w:rsid w:val="00CE113C"/>
    <w:rsid w:val="00CE3714"/>
    <w:rsid w:val="00CE3FA5"/>
    <w:rsid w:val="00CE4C48"/>
    <w:rsid w:val="00CE6B9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14E71"/>
    <w:rsid w:val="00D207B2"/>
    <w:rsid w:val="00D240C0"/>
    <w:rsid w:val="00D24A6C"/>
    <w:rsid w:val="00D25A76"/>
    <w:rsid w:val="00D25C14"/>
    <w:rsid w:val="00D27486"/>
    <w:rsid w:val="00D308D8"/>
    <w:rsid w:val="00D320C1"/>
    <w:rsid w:val="00D3344A"/>
    <w:rsid w:val="00D35525"/>
    <w:rsid w:val="00D36BE9"/>
    <w:rsid w:val="00D36D61"/>
    <w:rsid w:val="00D3722A"/>
    <w:rsid w:val="00D37A9E"/>
    <w:rsid w:val="00D432C2"/>
    <w:rsid w:val="00D436B4"/>
    <w:rsid w:val="00D43E13"/>
    <w:rsid w:val="00D43F58"/>
    <w:rsid w:val="00D468A0"/>
    <w:rsid w:val="00D46BEA"/>
    <w:rsid w:val="00D47829"/>
    <w:rsid w:val="00D47927"/>
    <w:rsid w:val="00D52065"/>
    <w:rsid w:val="00D542A9"/>
    <w:rsid w:val="00D5501F"/>
    <w:rsid w:val="00D55807"/>
    <w:rsid w:val="00D5695E"/>
    <w:rsid w:val="00D57BE7"/>
    <w:rsid w:val="00D645E0"/>
    <w:rsid w:val="00D64F9B"/>
    <w:rsid w:val="00D6599A"/>
    <w:rsid w:val="00D6634C"/>
    <w:rsid w:val="00D669A4"/>
    <w:rsid w:val="00D6791C"/>
    <w:rsid w:val="00D71307"/>
    <w:rsid w:val="00D7143F"/>
    <w:rsid w:val="00D7484D"/>
    <w:rsid w:val="00D74F46"/>
    <w:rsid w:val="00D7507B"/>
    <w:rsid w:val="00D7557F"/>
    <w:rsid w:val="00D75BC9"/>
    <w:rsid w:val="00D75EE3"/>
    <w:rsid w:val="00D7663E"/>
    <w:rsid w:val="00D76A50"/>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294"/>
    <w:rsid w:val="00D96A34"/>
    <w:rsid w:val="00DA17B0"/>
    <w:rsid w:val="00DA1EA6"/>
    <w:rsid w:val="00DA2C00"/>
    <w:rsid w:val="00DA2C0C"/>
    <w:rsid w:val="00DA3CA7"/>
    <w:rsid w:val="00DA5494"/>
    <w:rsid w:val="00DA5E1F"/>
    <w:rsid w:val="00DA6D82"/>
    <w:rsid w:val="00DA6E7C"/>
    <w:rsid w:val="00DB0227"/>
    <w:rsid w:val="00DB1431"/>
    <w:rsid w:val="00DB169C"/>
    <w:rsid w:val="00DB180E"/>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E8"/>
    <w:rsid w:val="00DC25BA"/>
    <w:rsid w:val="00DC2AD7"/>
    <w:rsid w:val="00DC30BA"/>
    <w:rsid w:val="00DC7AB5"/>
    <w:rsid w:val="00DD1A21"/>
    <w:rsid w:val="00DD1C63"/>
    <w:rsid w:val="00DD28EA"/>
    <w:rsid w:val="00DD5106"/>
    <w:rsid w:val="00DD5423"/>
    <w:rsid w:val="00DD5E8E"/>
    <w:rsid w:val="00DD620A"/>
    <w:rsid w:val="00DE0F77"/>
    <w:rsid w:val="00DE11D6"/>
    <w:rsid w:val="00DF0B9B"/>
    <w:rsid w:val="00DF0E05"/>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112"/>
    <w:rsid w:val="00E134A9"/>
    <w:rsid w:val="00E13D18"/>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B56"/>
    <w:rsid w:val="00E33F7B"/>
    <w:rsid w:val="00E34AA2"/>
    <w:rsid w:val="00E35B12"/>
    <w:rsid w:val="00E370F1"/>
    <w:rsid w:val="00E37552"/>
    <w:rsid w:val="00E37FAF"/>
    <w:rsid w:val="00E42B30"/>
    <w:rsid w:val="00E42DA2"/>
    <w:rsid w:val="00E4468B"/>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15B3"/>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5DA1"/>
    <w:rsid w:val="00E96DCA"/>
    <w:rsid w:val="00EA1C0A"/>
    <w:rsid w:val="00EA3BFB"/>
    <w:rsid w:val="00EB0730"/>
    <w:rsid w:val="00EB4E77"/>
    <w:rsid w:val="00EB5425"/>
    <w:rsid w:val="00EB6058"/>
    <w:rsid w:val="00EB69F9"/>
    <w:rsid w:val="00EB7077"/>
    <w:rsid w:val="00EC0E72"/>
    <w:rsid w:val="00EC18C3"/>
    <w:rsid w:val="00EC2317"/>
    <w:rsid w:val="00EC2990"/>
    <w:rsid w:val="00EC2A4D"/>
    <w:rsid w:val="00EC4FBB"/>
    <w:rsid w:val="00EC52E0"/>
    <w:rsid w:val="00EC6950"/>
    <w:rsid w:val="00EC737B"/>
    <w:rsid w:val="00EC7462"/>
    <w:rsid w:val="00EC7AB1"/>
    <w:rsid w:val="00ED200B"/>
    <w:rsid w:val="00ED2E12"/>
    <w:rsid w:val="00ED4F03"/>
    <w:rsid w:val="00ED6E98"/>
    <w:rsid w:val="00EE173D"/>
    <w:rsid w:val="00EE1BC2"/>
    <w:rsid w:val="00EE24D6"/>
    <w:rsid w:val="00EE3269"/>
    <w:rsid w:val="00EE39BB"/>
    <w:rsid w:val="00EE59C6"/>
    <w:rsid w:val="00EF1864"/>
    <w:rsid w:val="00EF26B4"/>
    <w:rsid w:val="00EF3E2B"/>
    <w:rsid w:val="00EF7F67"/>
    <w:rsid w:val="00F02A17"/>
    <w:rsid w:val="00F02E36"/>
    <w:rsid w:val="00F04707"/>
    <w:rsid w:val="00F04ACD"/>
    <w:rsid w:val="00F06708"/>
    <w:rsid w:val="00F06BBB"/>
    <w:rsid w:val="00F10091"/>
    <w:rsid w:val="00F10ECA"/>
    <w:rsid w:val="00F110F6"/>
    <w:rsid w:val="00F122E7"/>
    <w:rsid w:val="00F137B4"/>
    <w:rsid w:val="00F14355"/>
    <w:rsid w:val="00F147DB"/>
    <w:rsid w:val="00F152B2"/>
    <w:rsid w:val="00F15518"/>
    <w:rsid w:val="00F157B5"/>
    <w:rsid w:val="00F200E3"/>
    <w:rsid w:val="00F210BA"/>
    <w:rsid w:val="00F22AFE"/>
    <w:rsid w:val="00F265F6"/>
    <w:rsid w:val="00F26BE7"/>
    <w:rsid w:val="00F27291"/>
    <w:rsid w:val="00F31A65"/>
    <w:rsid w:val="00F320D1"/>
    <w:rsid w:val="00F32569"/>
    <w:rsid w:val="00F33C90"/>
    <w:rsid w:val="00F34426"/>
    <w:rsid w:val="00F34AC2"/>
    <w:rsid w:val="00F3510F"/>
    <w:rsid w:val="00F35C22"/>
    <w:rsid w:val="00F36014"/>
    <w:rsid w:val="00F41337"/>
    <w:rsid w:val="00F41940"/>
    <w:rsid w:val="00F44405"/>
    <w:rsid w:val="00F4474B"/>
    <w:rsid w:val="00F46255"/>
    <w:rsid w:val="00F473B8"/>
    <w:rsid w:val="00F52E8F"/>
    <w:rsid w:val="00F53B21"/>
    <w:rsid w:val="00F55369"/>
    <w:rsid w:val="00F5608F"/>
    <w:rsid w:val="00F5678F"/>
    <w:rsid w:val="00F60DAD"/>
    <w:rsid w:val="00F61AD7"/>
    <w:rsid w:val="00F61F8E"/>
    <w:rsid w:val="00F63405"/>
    <w:rsid w:val="00F63909"/>
    <w:rsid w:val="00F64156"/>
    <w:rsid w:val="00F64951"/>
    <w:rsid w:val="00F65A6A"/>
    <w:rsid w:val="00F6760F"/>
    <w:rsid w:val="00F67FD0"/>
    <w:rsid w:val="00F70EC0"/>
    <w:rsid w:val="00F71171"/>
    <w:rsid w:val="00F72428"/>
    <w:rsid w:val="00F730FF"/>
    <w:rsid w:val="00F7512F"/>
    <w:rsid w:val="00F76A83"/>
    <w:rsid w:val="00F77105"/>
    <w:rsid w:val="00F7777F"/>
    <w:rsid w:val="00F779B3"/>
    <w:rsid w:val="00F80ECE"/>
    <w:rsid w:val="00F818C7"/>
    <w:rsid w:val="00F83ED3"/>
    <w:rsid w:val="00F857B4"/>
    <w:rsid w:val="00F86178"/>
    <w:rsid w:val="00F86C88"/>
    <w:rsid w:val="00F87477"/>
    <w:rsid w:val="00F87535"/>
    <w:rsid w:val="00F87D2E"/>
    <w:rsid w:val="00F913BE"/>
    <w:rsid w:val="00F915A2"/>
    <w:rsid w:val="00F91C82"/>
    <w:rsid w:val="00F9335D"/>
    <w:rsid w:val="00F94491"/>
    <w:rsid w:val="00F962B4"/>
    <w:rsid w:val="00FA0210"/>
    <w:rsid w:val="00FA3AA3"/>
    <w:rsid w:val="00FA4061"/>
    <w:rsid w:val="00FA5D62"/>
    <w:rsid w:val="00FB08CC"/>
    <w:rsid w:val="00FB1B92"/>
    <w:rsid w:val="00FB28CE"/>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1E0"/>
    <w:rsid w:val="00FD46F2"/>
    <w:rsid w:val="00FD5B12"/>
    <w:rsid w:val="00FD5F57"/>
    <w:rsid w:val="00FD7F01"/>
    <w:rsid w:val="00FE44CF"/>
    <w:rsid w:val="00FE4692"/>
    <w:rsid w:val="00FE4721"/>
    <w:rsid w:val="00FE4D2A"/>
    <w:rsid w:val="00FE4FD0"/>
    <w:rsid w:val="00FE555F"/>
    <w:rsid w:val="00FE5B95"/>
    <w:rsid w:val="00FF0786"/>
    <w:rsid w:val="00FF1532"/>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7320" TargetMode="External"/><Relationship Id="rId13" Type="http://schemas.openxmlformats.org/officeDocument/2006/relationships/hyperlink" Target="http://www.scc-csc.ca/case-dossier/info/sum-som-eng.aspx?cas=37053" TargetMode="External"/><Relationship Id="rId18" Type="http://schemas.openxmlformats.org/officeDocument/2006/relationships/hyperlink" Target="http://www.scc-csc.ca/case-dossier/info/sum-som-fra.aspx?cas=36555"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ww.scc-csc.ca/case-dossier/info/sum-som-eng.aspx?cas=37177" TargetMode="External"/><Relationship Id="rId7" Type="http://schemas.openxmlformats.org/officeDocument/2006/relationships/hyperlink" Target="http://scc-csc.lexum.com/scc-csc/news/fr/item/5396/index.do" TargetMode="External"/><Relationship Id="rId12" Type="http://schemas.openxmlformats.org/officeDocument/2006/relationships/hyperlink" Target="http://www.scc-csc.ca/case-dossier/info/sum-som-eng.aspx?cas=36468" TargetMode="External"/><Relationship Id="rId17" Type="http://schemas.openxmlformats.org/officeDocument/2006/relationships/hyperlink" Target="http://www.scc-csc.ca/case-dossier/info/sum-som-fra.aspx?cas=37093"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cc-csc.ca/case-dossier/info/sum-som-eng.aspx?cas=37158" TargetMode="External"/><Relationship Id="rId20" Type="http://schemas.openxmlformats.org/officeDocument/2006/relationships/hyperlink" Target="http://www.scc-csc.ca/case-dossier/info/sum-som-eng.aspx?cas=37077"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c-csc.lexum.com/scc-csc/news/en/item/5396/index.do" TargetMode="External"/><Relationship Id="rId11" Type="http://schemas.openxmlformats.org/officeDocument/2006/relationships/hyperlink" Target="http://www.scc-csc.ca/case-dossier/info/sum-som-eng.aspx?cas=36899"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cc-csc.ca/case-dossier/info/sum-som-eng.aspx?cas=37160" TargetMode="External"/><Relationship Id="rId23" Type="http://schemas.openxmlformats.org/officeDocument/2006/relationships/hyperlink" Target="http://www.scc-csc.ca/case-dossier/info/sum-som-eng.aspx?cas=37084" TargetMode="External"/><Relationship Id="rId28" Type="http://schemas.openxmlformats.org/officeDocument/2006/relationships/footer" Target="footer2.xml"/><Relationship Id="rId10" Type="http://schemas.openxmlformats.org/officeDocument/2006/relationships/hyperlink" Target="http://www.scc-csc.ca/case-dossier/info/sum-som-eng.aspx?cas=37011" TargetMode="External"/><Relationship Id="rId19" Type="http://schemas.openxmlformats.org/officeDocument/2006/relationships/hyperlink" Target="http://www.scc-csc.ca/case-dossier/info/sum-som-fra.aspx?cas=3694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cc-csc.ca/case-dossier/info/sum-som-fra.aspx?cas=37063" TargetMode="External"/><Relationship Id="rId14" Type="http://schemas.openxmlformats.org/officeDocument/2006/relationships/hyperlink" Target="http://www.scc-csc.ca/case-dossier/info/sum-som-eng.aspx?cas=37157" TargetMode="External"/><Relationship Id="rId22" Type="http://schemas.openxmlformats.org/officeDocument/2006/relationships/hyperlink" Target="http://www.scc-csc.ca/case-dossier/info/sum-som-eng.aspx?cas=3723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11259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2016-12-22T12:56:00Z</dcterms:created>
  <dcterms:modified xsi:type="dcterms:W3CDTF">2016-12-22T12:56:00Z</dcterms:modified>
</cp:coreProperties>
</file>