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832CF5" w:rsidRDefault="003F43E6" w:rsidP="00122CE1">
      <w:pPr>
        <w:pStyle w:val="Header"/>
        <w:tabs>
          <w:tab w:val="left" w:pos="1620"/>
          <w:tab w:val="left" w:pos="1710"/>
        </w:tabs>
        <w:jc w:val="center"/>
        <w:rPr>
          <w:b/>
          <w:sz w:val="32"/>
        </w:rPr>
      </w:pPr>
      <w:r w:rsidRPr="00832CF5">
        <w:rPr>
          <w:b/>
          <w:sz w:val="32"/>
        </w:rPr>
        <w:t>Supreme Court of Canada / Cour suprême du Canada</w:t>
      </w:r>
    </w:p>
    <w:p w:rsidR="003F43E6" w:rsidRPr="00832CF5" w:rsidRDefault="003F43E6" w:rsidP="006F2579">
      <w:pPr>
        <w:widowControl w:val="0"/>
        <w:rPr>
          <w:i/>
        </w:rPr>
      </w:pPr>
    </w:p>
    <w:p w:rsidR="006F2579" w:rsidRPr="00832CF5" w:rsidRDefault="006F2579" w:rsidP="006F2579">
      <w:pPr>
        <w:widowControl w:val="0"/>
        <w:rPr>
          <w:i/>
        </w:rPr>
      </w:pPr>
      <w:r w:rsidRPr="00832CF5">
        <w:rPr>
          <w:i/>
        </w:rPr>
        <w:t>(le français suit)</w:t>
      </w:r>
    </w:p>
    <w:p w:rsidR="006F2579" w:rsidRPr="00832CF5" w:rsidRDefault="006F2579" w:rsidP="006F2579">
      <w:pPr>
        <w:widowControl w:val="0"/>
      </w:pPr>
    </w:p>
    <w:p w:rsidR="006F2579" w:rsidRPr="00832CF5" w:rsidRDefault="00B07908" w:rsidP="006F2579">
      <w:pPr>
        <w:widowControl w:val="0"/>
        <w:jc w:val="center"/>
        <w:rPr>
          <w:b/>
        </w:rPr>
      </w:pPr>
      <w:r w:rsidRPr="00832CF5">
        <w:fldChar w:fldCharType="begin"/>
      </w:r>
      <w:r w:rsidR="006F2579" w:rsidRPr="00832CF5">
        <w:instrText xml:space="preserve"> SEQ CHAPTER \h \r 1</w:instrText>
      </w:r>
      <w:r w:rsidRPr="00832CF5">
        <w:fldChar w:fldCharType="end"/>
      </w:r>
      <w:r w:rsidR="006F2579" w:rsidRPr="00832CF5">
        <w:rPr>
          <w:b/>
        </w:rPr>
        <w:t>JUDGMENT</w:t>
      </w:r>
      <w:r w:rsidR="00B17AAC" w:rsidRPr="00832CF5">
        <w:rPr>
          <w:b/>
        </w:rPr>
        <w:t>S</w:t>
      </w:r>
      <w:r w:rsidR="006F2579" w:rsidRPr="00832CF5">
        <w:rPr>
          <w:b/>
        </w:rPr>
        <w:t xml:space="preserve"> TO B</w:t>
      </w:r>
      <w:r w:rsidR="00001846" w:rsidRPr="00832CF5">
        <w:rPr>
          <w:b/>
        </w:rPr>
        <w:t>E RENDERED IN LEAVE APPLICATION</w:t>
      </w:r>
      <w:r w:rsidR="00AE4C09" w:rsidRPr="00832CF5">
        <w:rPr>
          <w:b/>
        </w:rPr>
        <w:t>S</w:t>
      </w:r>
    </w:p>
    <w:p w:rsidR="006F2579" w:rsidRPr="00832CF5" w:rsidRDefault="006F2579" w:rsidP="006F2579">
      <w:pPr>
        <w:widowControl w:val="0"/>
        <w:rPr>
          <w:b/>
        </w:rPr>
      </w:pPr>
    </w:p>
    <w:p w:rsidR="006F2579" w:rsidRPr="00832CF5" w:rsidRDefault="00A151D1" w:rsidP="006F2579">
      <w:pPr>
        <w:widowControl w:val="0"/>
        <w:rPr>
          <w:b/>
        </w:rPr>
      </w:pPr>
      <w:r w:rsidRPr="00832CF5">
        <w:rPr>
          <w:b/>
        </w:rPr>
        <w:t>January</w:t>
      </w:r>
      <w:r w:rsidR="00FD37D0" w:rsidRPr="00832CF5">
        <w:rPr>
          <w:b/>
        </w:rPr>
        <w:t xml:space="preserve"> </w:t>
      </w:r>
      <w:r w:rsidRPr="00832CF5">
        <w:rPr>
          <w:b/>
        </w:rPr>
        <w:t>9</w:t>
      </w:r>
      <w:r w:rsidR="00AB5538" w:rsidRPr="00832CF5">
        <w:rPr>
          <w:b/>
        </w:rPr>
        <w:t>,</w:t>
      </w:r>
      <w:r w:rsidR="006F2579" w:rsidRPr="00832CF5">
        <w:rPr>
          <w:b/>
        </w:rPr>
        <w:t xml:space="preserve"> </w:t>
      </w:r>
      <w:r w:rsidR="0054689F" w:rsidRPr="00832CF5">
        <w:rPr>
          <w:b/>
        </w:rPr>
        <w:t>201</w:t>
      </w:r>
      <w:r w:rsidRPr="00832CF5">
        <w:rPr>
          <w:b/>
        </w:rPr>
        <w:t>7</w:t>
      </w:r>
    </w:p>
    <w:p w:rsidR="006F2579" w:rsidRPr="00832CF5" w:rsidRDefault="006F2579" w:rsidP="006F2579">
      <w:pPr>
        <w:widowControl w:val="0"/>
        <w:rPr>
          <w:b/>
        </w:rPr>
      </w:pPr>
      <w:r w:rsidRPr="00832CF5">
        <w:rPr>
          <w:b/>
        </w:rPr>
        <w:t>For immediate release</w:t>
      </w:r>
    </w:p>
    <w:p w:rsidR="006F2579" w:rsidRPr="00832CF5" w:rsidRDefault="006F2579" w:rsidP="006F2579">
      <w:pPr>
        <w:widowControl w:val="0"/>
      </w:pPr>
    </w:p>
    <w:p w:rsidR="006F2579" w:rsidRPr="00931D6D" w:rsidRDefault="006F2579" w:rsidP="006F2579">
      <w:pPr>
        <w:widowControl w:val="0"/>
        <w:rPr>
          <w:lang w:val="fr-CA"/>
        </w:rPr>
      </w:pPr>
      <w:r w:rsidRPr="00832CF5">
        <w:rPr>
          <w:b/>
        </w:rPr>
        <w:t>OTTAWA</w:t>
      </w:r>
      <w:r w:rsidRPr="00832CF5">
        <w:t xml:space="preserve"> – The Supreme Court of Canada announced today that judgment in the following application</w:t>
      </w:r>
      <w:r w:rsidR="008600ED" w:rsidRPr="00832CF5">
        <w:t>s</w:t>
      </w:r>
      <w:r w:rsidRPr="00832CF5">
        <w:t xml:space="preserve"> for leave to appeal will be delivered at 9:45 a.m. E</w:t>
      </w:r>
      <w:r w:rsidR="00A64A9B" w:rsidRPr="00832CF5">
        <w:t>S</w:t>
      </w:r>
      <w:r w:rsidRPr="00832CF5">
        <w:t xml:space="preserve">T on Thursday, </w:t>
      </w:r>
      <w:r w:rsidR="00A151D1" w:rsidRPr="00832CF5">
        <w:t>January</w:t>
      </w:r>
      <w:r w:rsidR="00FD37D0" w:rsidRPr="00832CF5">
        <w:t xml:space="preserve"> </w:t>
      </w:r>
      <w:r w:rsidR="00A151D1" w:rsidRPr="00832CF5">
        <w:t>12</w:t>
      </w:r>
      <w:r w:rsidR="007E112F" w:rsidRPr="00832CF5">
        <w:t>,</w:t>
      </w:r>
      <w:r w:rsidR="002F38D7" w:rsidRPr="00832CF5">
        <w:t xml:space="preserve"> </w:t>
      </w:r>
      <w:r w:rsidR="006648D1" w:rsidRPr="00832CF5">
        <w:t>201</w:t>
      </w:r>
      <w:r w:rsidR="00A151D1" w:rsidRPr="00832CF5">
        <w:t>7</w:t>
      </w:r>
      <w:r w:rsidRPr="00832CF5">
        <w:t xml:space="preserve">. </w:t>
      </w:r>
      <w:r w:rsidRPr="00931D6D">
        <w:rPr>
          <w:lang w:val="fr-CA"/>
        </w:rPr>
        <w:t>This list is subject to change.</w:t>
      </w:r>
    </w:p>
    <w:p w:rsidR="00FF5AA4" w:rsidRPr="00931D6D" w:rsidRDefault="00FF5AA4" w:rsidP="006F2579">
      <w:pPr>
        <w:widowControl w:val="0"/>
        <w:rPr>
          <w:lang w:val="fr-CA"/>
        </w:rPr>
      </w:pPr>
    </w:p>
    <w:p w:rsidR="00B43418" w:rsidRPr="00931D6D" w:rsidRDefault="00B43418" w:rsidP="006F2579">
      <w:pPr>
        <w:widowControl w:val="0"/>
        <w:rPr>
          <w:lang w:val="fr-CA"/>
        </w:rPr>
      </w:pPr>
    </w:p>
    <w:p w:rsidR="006F2579" w:rsidRPr="00832CF5" w:rsidRDefault="006F2579" w:rsidP="006F2579">
      <w:pPr>
        <w:widowControl w:val="0"/>
        <w:jc w:val="center"/>
        <w:rPr>
          <w:lang w:val="fr-CA"/>
        </w:rPr>
      </w:pPr>
      <w:r w:rsidRPr="00832CF5">
        <w:rPr>
          <w:b/>
          <w:lang w:val="fr-CA"/>
        </w:rPr>
        <w:t>PROCHAIN</w:t>
      </w:r>
      <w:r w:rsidR="00B17AAC" w:rsidRPr="00832CF5">
        <w:rPr>
          <w:b/>
          <w:lang w:val="fr-CA"/>
        </w:rPr>
        <w:t>S</w:t>
      </w:r>
      <w:r w:rsidRPr="00832CF5">
        <w:rPr>
          <w:b/>
          <w:lang w:val="fr-CA"/>
        </w:rPr>
        <w:t xml:space="preserve"> JUGEMENT</w:t>
      </w:r>
      <w:r w:rsidR="00B17AAC" w:rsidRPr="00832CF5">
        <w:rPr>
          <w:b/>
          <w:lang w:val="fr-CA"/>
        </w:rPr>
        <w:t>S</w:t>
      </w:r>
      <w:r w:rsidR="00001846" w:rsidRPr="00832CF5">
        <w:rPr>
          <w:b/>
          <w:lang w:val="fr-CA"/>
        </w:rPr>
        <w:t xml:space="preserve"> SUR DEMANDE</w:t>
      </w:r>
      <w:r w:rsidR="00B17AAC" w:rsidRPr="00832CF5">
        <w:rPr>
          <w:b/>
          <w:lang w:val="fr-CA"/>
        </w:rPr>
        <w:t>S</w:t>
      </w:r>
      <w:r w:rsidRPr="00832CF5">
        <w:rPr>
          <w:b/>
          <w:lang w:val="fr-CA"/>
        </w:rPr>
        <w:t xml:space="preserve"> D’AUTORISATION</w:t>
      </w:r>
    </w:p>
    <w:p w:rsidR="006F2579" w:rsidRPr="00832CF5" w:rsidRDefault="006F2579" w:rsidP="006F2579">
      <w:pPr>
        <w:widowControl w:val="0"/>
        <w:rPr>
          <w:lang w:val="fr-CA"/>
        </w:rPr>
      </w:pPr>
    </w:p>
    <w:p w:rsidR="006F2579" w:rsidRPr="00832CF5" w:rsidRDefault="006F2579" w:rsidP="006F2579">
      <w:pPr>
        <w:widowControl w:val="0"/>
        <w:rPr>
          <w:b/>
          <w:lang w:val="fr-CA"/>
        </w:rPr>
      </w:pPr>
      <w:r w:rsidRPr="00832CF5">
        <w:rPr>
          <w:b/>
          <w:lang w:val="fr-CA"/>
        </w:rPr>
        <w:t>Le</w:t>
      </w:r>
      <w:r w:rsidR="00957A76" w:rsidRPr="00832CF5">
        <w:rPr>
          <w:b/>
          <w:lang w:val="fr-CA"/>
        </w:rPr>
        <w:t xml:space="preserve"> </w:t>
      </w:r>
      <w:r w:rsidR="00A151D1" w:rsidRPr="00832CF5">
        <w:rPr>
          <w:b/>
          <w:lang w:val="fr-CA"/>
        </w:rPr>
        <w:t>9</w:t>
      </w:r>
      <w:r w:rsidR="00FD37D0" w:rsidRPr="00832CF5">
        <w:rPr>
          <w:b/>
          <w:lang w:val="fr-CA"/>
        </w:rPr>
        <w:t xml:space="preserve"> </w:t>
      </w:r>
      <w:r w:rsidR="00A151D1" w:rsidRPr="00832CF5">
        <w:rPr>
          <w:b/>
          <w:lang w:val="fr-CA"/>
        </w:rPr>
        <w:t>janvier 2017</w:t>
      </w:r>
    </w:p>
    <w:p w:rsidR="006F2579" w:rsidRPr="00832CF5" w:rsidRDefault="006F2579" w:rsidP="006F2579">
      <w:pPr>
        <w:widowControl w:val="0"/>
        <w:rPr>
          <w:b/>
          <w:lang w:val="fr-CA"/>
        </w:rPr>
      </w:pPr>
      <w:r w:rsidRPr="00832CF5">
        <w:rPr>
          <w:b/>
          <w:lang w:val="fr-CA"/>
        </w:rPr>
        <w:t>Pour diffusion immédiate</w:t>
      </w:r>
    </w:p>
    <w:p w:rsidR="006F2579" w:rsidRPr="00832CF5" w:rsidRDefault="006F2579" w:rsidP="006F2579">
      <w:pPr>
        <w:widowControl w:val="0"/>
        <w:rPr>
          <w:b/>
          <w:lang w:val="fr-CA"/>
        </w:rPr>
      </w:pPr>
    </w:p>
    <w:p w:rsidR="006F2579" w:rsidRPr="00832CF5" w:rsidRDefault="006F2579" w:rsidP="006F2579">
      <w:pPr>
        <w:widowControl w:val="0"/>
        <w:rPr>
          <w:lang w:val="fr-CA"/>
        </w:rPr>
      </w:pPr>
      <w:r w:rsidRPr="00832CF5">
        <w:rPr>
          <w:b/>
          <w:lang w:val="fr-CA"/>
        </w:rPr>
        <w:t>OTTAWA</w:t>
      </w:r>
      <w:r w:rsidRPr="00832CF5">
        <w:rPr>
          <w:lang w:val="fr-CA"/>
        </w:rPr>
        <w:t xml:space="preserve"> – La Cour suprême du Canada annonce que jugement ser</w:t>
      </w:r>
      <w:r w:rsidR="004259F9" w:rsidRPr="00832CF5">
        <w:rPr>
          <w:lang w:val="fr-CA"/>
        </w:rPr>
        <w:t>a</w:t>
      </w:r>
      <w:r w:rsidRPr="00832CF5">
        <w:rPr>
          <w:lang w:val="fr-CA"/>
        </w:rPr>
        <w:t xml:space="preserve"> rendu dans l</w:t>
      </w:r>
      <w:r w:rsidR="008600ED" w:rsidRPr="00832CF5">
        <w:rPr>
          <w:lang w:val="fr-CA"/>
        </w:rPr>
        <w:t>es</w:t>
      </w:r>
      <w:r w:rsidRPr="00832CF5">
        <w:rPr>
          <w:lang w:val="fr-CA"/>
        </w:rPr>
        <w:t xml:space="preserve"> demande</w:t>
      </w:r>
      <w:r w:rsidR="008600ED" w:rsidRPr="00832CF5">
        <w:rPr>
          <w:lang w:val="fr-CA"/>
        </w:rPr>
        <w:t>s</w:t>
      </w:r>
      <w:r w:rsidRPr="00832CF5">
        <w:rPr>
          <w:lang w:val="fr-CA"/>
        </w:rPr>
        <w:t xml:space="preserve"> d</w:t>
      </w:r>
      <w:r w:rsidR="00001846" w:rsidRPr="00832CF5">
        <w:rPr>
          <w:lang w:val="fr-CA"/>
        </w:rPr>
        <w:t>’autorisation d’appel suivante</w:t>
      </w:r>
      <w:r w:rsidR="008600ED" w:rsidRPr="00832CF5">
        <w:rPr>
          <w:lang w:val="fr-CA"/>
        </w:rPr>
        <w:t>s</w:t>
      </w:r>
      <w:r w:rsidRPr="00832CF5">
        <w:rPr>
          <w:lang w:val="fr-CA"/>
        </w:rPr>
        <w:t xml:space="preserve"> le jeudi </w:t>
      </w:r>
      <w:r w:rsidR="00A151D1" w:rsidRPr="00832CF5">
        <w:rPr>
          <w:lang w:val="fr-CA"/>
        </w:rPr>
        <w:t>12</w:t>
      </w:r>
      <w:r w:rsidR="0025030E" w:rsidRPr="00832CF5">
        <w:rPr>
          <w:lang w:val="fr-CA"/>
        </w:rPr>
        <w:t xml:space="preserve"> </w:t>
      </w:r>
      <w:r w:rsidR="00A151D1" w:rsidRPr="00832CF5">
        <w:rPr>
          <w:lang w:val="fr-CA"/>
        </w:rPr>
        <w:t>janvier</w:t>
      </w:r>
      <w:r w:rsidR="00674329" w:rsidRPr="00832CF5">
        <w:rPr>
          <w:lang w:val="fr-CA"/>
        </w:rPr>
        <w:t xml:space="preserve"> </w:t>
      </w:r>
      <w:r w:rsidR="006648D1" w:rsidRPr="00832CF5">
        <w:rPr>
          <w:lang w:val="fr-CA"/>
        </w:rPr>
        <w:t>201</w:t>
      </w:r>
      <w:r w:rsidR="00A151D1" w:rsidRPr="00832CF5">
        <w:rPr>
          <w:lang w:val="fr-CA"/>
        </w:rPr>
        <w:t>7</w:t>
      </w:r>
      <w:r w:rsidRPr="00832CF5">
        <w:rPr>
          <w:lang w:val="fr-CA"/>
        </w:rPr>
        <w:t xml:space="preserve">, à 9 h 45 </w:t>
      </w:r>
      <w:r w:rsidR="000627A2" w:rsidRPr="00832CF5">
        <w:rPr>
          <w:lang w:val="fr-CA"/>
        </w:rPr>
        <w:t>H</w:t>
      </w:r>
      <w:r w:rsidR="00A64A9B" w:rsidRPr="00832CF5">
        <w:rPr>
          <w:lang w:val="fr-CA"/>
        </w:rPr>
        <w:t>N</w:t>
      </w:r>
      <w:r w:rsidRPr="00832CF5">
        <w:rPr>
          <w:lang w:val="fr-CA"/>
        </w:rPr>
        <w:t>E. Cette liste est sujette à modifications.</w:t>
      </w:r>
    </w:p>
    <w:p w:rsidR="0080556B" w:rsidRPr="00832CF5" w:rsidRDefault="0080556B" w:rsidP="009B14F4">
      <w:pPr>
        <w:widowControl w:val="0"/>
        <w:jc w:val="both"/>
        <w:rPr>
          <w:sz w:val="20"/>
          <w:lang w:val="fr-CA"/>
        </w:rPr>
      </w:pPr>
    </w:p>
    <w:p w:rsidR="001838E0" w:rsidRPr="00832CF5" w:rsidRDefault="003D353C" w:rsidP="009B14F4">
      <w:pPr>
        <w:widowControl w:val="0"/>
        <w:jc w:val="both"/>
        <w:rPr>
          <w:sz w:val="20"/>
          <w:lang w:val="fr-CA"/>
        </w:rPr>
      </w:pPr>
      <w:r w:rsidRPr="00832CF5">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8164A8" w:rsidRPr="00832CF5" w:rsidRDefault="008164A8" w:rsidP="00D24D32">
      <w:pPr>
        <w:ind w:left="360" w:hanging="360"/>
        <w:jc w:val="both"/>
        <w:rPr>
          <w:sz w:val="20"/>
          <w:lang w:val="fr-CA" w:eastAsia="en-CA"/>
        </w:rPr>
      </w:pPr>
    </w:p>
    <w:p w:rsidR="0006325B" w:rsidRPr="00931D6D" w:rsidRDefault="0006325B" w:rsidP="00931D6D">
      <w:pPr>
        <w:pStyle w:val="ListParagraph"/>
        <w:numPr>
          <w:ilvl w:val="0"/>
          <w:numId w:val="44"/>
        </w:numPr>
        <w:ind w:left="360"/>
        <w:rPr>
          <w:sz w:val="20"/>
          <w:szCs w:val="20"/>
          <w:lang w:val="fr-CA" w:eastAsia="en-CA"/>
        </w:rPr>
      </w:pPr>
      <w:r w:rsidRPr="00931D6D">
        <w:rPr>
          <w:i/>
          <w:sz w:val="20"/>
          <w:szCs w:val="20"/>
          <w:lang w:val="fr-CA" w:eastAsia="en-CA"/>
        </w:rPr>
        <w:t>Sa Majesté la Reine c. Norman Graham</w:t>
      </w:r>
      <w:r w:rsidRPr="00931D6D">
        <w:rPr>
          <w:sz w:val="20"/>
          <w:szCs w:val="20"/>
          <w:lang w:val="fr-CA" w:eastAsia="en-CA"/>
        </w:rPr>
        <w:t xml:space="preserve"> (Qc) (</w:t>
      </w:r>
      <w:r w:rsidR="00C73A25" w:rsidRPr="00931D6D">
        <w:rPr>
          <w:sz w:val="20"/>
          <w:szCs w:val="20"/>
          <w:lang w:val="fr-CA" w:eastAsia="en-CA"/>
        </w:rPr>
        <w:t>C</w:t>
      </w:r>
      <w:r w:rsidRPr="00931D6D">
        <w:rPr>
          <w:sz w:val="20"/>
          <w:szCs w:val="20"/>
          <w:lang w:val="fr-CA" w:eastAsia="en-CA"/>
        </w:rPr>
        <w:t>riminelle) (Autorisation)</w:t>
      </w:r>
      <w:r w:rsidR="00C73A25" w:rsidRPr="00931D6D">
        <w:rPr>
          <w:sz w:val="20"/>
          <w:szCs w:val="20"/>
          <w:lang w:val="fr-CA" w:eastAsia="en-CA"/>
        </w:rPr>
        <w:t xml:space="preserve"> </w:t>
      </w:r>
      <w:r w:rsidR="00C73A25" w:rsidRPr="00931D6D">
        <w:rPr>
          <w:sz w:val="20"/>
          <w:lang w:val="fr-CA"/>
        </w:rPr>
        <w:t>(</w:t>
      </w:r>
      <w:hyperlink r:id="rId8" w:history="1">
        <w:r w:rsidR="00C73A25" w:rsidRPr="00931D6D">
          <w:rPr>
            <w:rStyle w:val="Hyperlink"/>
            <w:sz w:val="20"/>
            <w:lang w:val="fr-CA"/>
          </w:rPr>
          <w:t>37114</w:t>
        </w:r>
      </w:hyperlink>
      <w:r w:rsidR="00C73A25" w:rsidRPr="00931D6D">
        <w:rPr>
          <w:sz w:val="20"/>
          <w:lang w:val="fr-CA"/>
        </w:rPr>
        <w:t>)</w:t>
      </w:r>
    </w:p>
    <w:p w:rsidR="0006325B" w:rsidRPr="00931D6D" w:rsidRDefault="0006325B" w:rsidP="00931D6D">
      <w:pPr>
        <w:ind w:left="360" w:hanging="360"/>
        <w:rPr>
          <w:sz w:val="20"/>
          <w:lang w:val="fr-CA" w:eastAsia="en-CA"/>
        </w:rPr>
      </w:pPr>
    </w:p>
    <w:p w:rsidR="0006325B" w:rsidRPr="00931D6D" w:rsidRDefault="0006325B" w:rsidP="00931D6D">
      <w:pPr>
        <w:pStyle w:val="ListParagraph"/>
        <w:numPr>
          <w:ilvl w:val="0"/>
          <w:numId w:val="44"/>
        </w:numPr>
        <w:ind w:left="360"/>
        <w:rPr>
          <w:sz w:val="20"/>
          <w:szCs w:val="20"/>
          <w:lang w:val="fr-FR" w:eastAsia="en-CA"/>
        </w:rPr>
      </w:pPr>
      <w:r w:rsidRPr="00931D6D">
        <w:rPr>
          <w:i/>
          <w:sz w:val="20"/>
          <w:szCs w:val="20"/>
          <w:lang w:val="fr-CA" w:eastAsia="en-CA"/>
        </w:rPr>
        <w:t>Jean-Pierre Brunet et al. v. AXA Insurances Inc.</w:t>
      </w:r>
      <w:r w:rsidRPr="00931D6D">
        <w:rPr>
          <w:sz w:val="20"/>
          <w:szCs w:val="20"/>
          <w:lang w:val="fr-CA" w:eastAsia="en-CA"/>
        </w:rPr>
        <w:t xml:space="preserve"> (Q</w:t>
      </w:r>
      <w:r w:rsidR="007225C9" w:rsidRPr="00931D6D">
        <w:rPr>
          <w:sz w:val="20"/>
          <w:szCs w:val="20"/>
          <w:lang w:val="fr-CA" w:eastAsia="en-CA"/>
        </w:rPr>
        <w:t>ue.</w:t>
      </w:r>
      <w:r w:rsidRPr="00931D6D">
        <w:rPr>
          <w:sz w:val="20"/>
          <w:szCs w:val="20"/>
          <w:lang w:val="fr-CA" w:eastAsia="en-CA"/>
        </w:rPr>
        <w:t xml:space="preserve">) </w:t>
      </w:r>
      <w:r w:rsidRPr="00931D6D">
        <w:rPr>
          <w:sz w:val="20"/>
          <w:szCs w:val="20"/>
          <w:lang w:val="fr-FR" w:eastAsia="en-CA"/>
        </w:rPr>
        <w:t>(Civil) (By Leave)</w:t>
      </w:r>
      <w:r w:rsidR="007225C9" w:rsidRPr="00931D6D">
        <w:rPr>
          <w:sz w:val="20"/>
          <w:szCs w:val="20"/>
          <w:lang w:val="fr-FR" w:eastAsia="en-CA"/>
        </w:rPr>
        <w:t xml:space="preserve"> </w:t>
      </w:r>
      <w:r w:rsidR="007225C9" w:rsidRPr="00931D6D">
        <w:rPr>
          <w:sz w:val="20"/>
          <w:lang w:val="fr-CA"/>
        </w:rPr>
        <w:t>(</w:t>
      </w:r>
      <w:hyperlink r:id="rId9" w:history="1">
        <w:r w:rsidR="007225C9" w:rsidRPr="00931D6D">
          <w:rPr>
            <w:rStyle w:val="Hyperlink"/>
            <w:sz w:val="20"/>
            <w:lang w:val="fr-CA"/>
          </w:rPr>
          <w:t>37136</w:t>
        </w:r>
      </w:hyperlink>
      <w:r w:rsidR="007225C9" w:rsidRPr="00931D6D">
        <w:rPr>
          <w:sz w:val="20"/>
          <w:lang w:val="fr-CA"/>
        </w:rPr>
        <w:t>)</w:t>
      </w:r>
    </w:p>
    <w:p w:rsidR="0006325B" w:rsidRPr="00832CF5" w:rsidRDefault="0006325B" w:rsidP="00931D6D">
      <w:pPr>
        <w:ind w:left="360" w:hanging="360"/>
        <w:contextualSpacing/>
        <w:rPr>
          <w:sz w:val="20"/>
          <w:lang w:val="fr-FR" w:eastAsia="en-CA"/>
        </w:rPr>
      </w:pPr>
    </w:p>
    <w:p w:rsidR="0006325B" w:rsidRPr="00931D6D" w:rsidRDefault="0006325B" w:rsidP="00931D6D">
      <w:pPr>
        <w:pStyle w:val="ListParagraph"/>
        <w:numPr>
          <w:ilvl w:val="0"/>
          <w:numId w:val="44"/>
        </w:numPr>
        <w:ind w:left="360"/>
        <w:rPr>
          <w:sz w:val="20"/>
          <w:szCs w:val="20"/>
          <w:lang w:val="fr-CA" w:eastAsia="en-CA"/>
        </w:rPr>
      </w:pPr>
      <w:r w:rsidRPr="00931D6D">
        <w:rPr>
          <w:i/>
          <w:sz w:val="20"/>
          <w:szCs w:val="20"/>
          <w:lang w:val="fr-CA" w:eastAsia="en-CA"/>
        </w:rPr>
        <w:t xml:space="preserve">André Dupuy </w:t>
      </w:r>
      <w:r w:rsidR="007225C9" w:rsidRPr="00931D6D">
        <w:rPr>
          <w:i/>
          <w:sz w:val="20"/>
          <w:szCs w:val="20"/>
          <w:lang w:val="fr-CA" w:eastAsia="en-CA"/>
        </w:rPr>
        <w:t>c</w:t>
      </w:r>
      <w:r w:rsidRPr="00931D6D">
        <w:rPr>
          <w:i/>
          <w:sz w:val="20"/>
          <w:szCs w:val="20"/>
          <w:lang w:val="fr-CA" w:eastAsia="en-CA"/>
        </w:rPr>
        <w:t xml:space="preserve">. Conrad Leblanc </w:t>
      </w:r>
      <w:r w:rsidRPr="00931D6D">
        <w:rPr>
          <w:sz w:val="20"/>
          <w:szCs w:val="20"/>
          <w:lang w:val="fr-CA" w:eastAsia="en-CA"/>
        </w:rPr>
        <w:t>(Qc) (Civil</w:t>
      </w:r>
      <w:r w:rsidR="007225C9" w:rsidRPr="00931D6D">
        <w:rPr>
          <w:sz w:val="20"/>
          <w:szCs w:val="20"/>
          <w:lang w:val="fr-CA" w:eastAsia="en-CA"/>
        </w:rPr>
        <w:t>e</w:t>
      </w:r>
      <w:r w:rsidRPr="00931D6D">
        <w:rPr>
          <w:sz w:val="20"/>
          <w:szCs w:val="20"/>
          <w:lang w:val="fr-CA" w:eastAsia="en-CA"/>
        </w:rPr>
        <w:t>) (</w:t>
      </w:r>
      <w:r w:rsidR="007225C9" w:rsidRPr="00931D6D">
        <w:rPr>
          <w:sz w:val="20"/>
          <w:szCs w:val="20"/>
          <w:lang w:val="fr-CA" w:eastAsia="en-CA"/>
        </w:rPr>
        <w:t>Autorisation</w:t>
      </w:r>
      <w:r w:rsidRPr="00931D6D">
        <w:rPr>
          <w:sz w:val="20"/>
          <w:szCs w:val="20"/>
          <w:lang w:val="fr-CA" w:eastAsia="en-CA"/>
        </w:rPr>
        <w:t>)</w:t>
      </w:r>
      <w:r w:rsidR="007225C9" w:rsidRPr="00931D6D">
        <w:rPr>
          <w:sz w:val="20"/>
          <w:szCs w:val="20"/>
          <w:lang w:val="fr-CA" w:eastAsia="en-CA"/>
        </w:rPr>
        <w:t xml:space="preserve"> </w:t>
      </w:r>
      <w:r w:rsidR="007225C9" w:rsidRPr="00931D6D">
        <w:rPr>
          <w:sz w:val="20"/>
          <w:lang w:val="fr-CA"/>
        </w:rPr>
        <w:t>(</w:t>
      </w:r>
      <w:hyperlink r:id="rId10" w:history="1">
        <w:r w:rsidR="007225C9" w:rsidRPr="00931D6D">
          <w:rPr>
            <w:rStyle w:val="Hyperlink"/>
            <w:sz w:val="20"/>
            <w:lang w:val="fr-CA"/>
          </w:rPr>
          <w:t>37226</w:t>
        </w:r>
      </w:hyperlink>
      <w:r w:rsidR="007225C9" w:rsidRPr="00931D6D">
        <w:rPr>
          <w:sz w:val="20"/>
          <w:lang w:val="fr-CA"/>
        </w:rPr>
        <w:t>)</w:t>
      </w:r>
    </w:p>
    <w:p w:rsidR="0006325B" w:rsidRPr="00832CF5" w:rsidRDefault="0006325B" w:rsidP="00931D6D">
      <w:pPr>
        <w:ind w:left="360" w:hanging="360"/>
        <w:rPr>
          <w:sz w:val="20"/>
          <w:lang w:val="fr-CA" w:eastAsia="en-CA"/>
        </w:rPr>
      </w:pPr>
    </w:p>
    <w:p w:rsidR="0006325B" w:rsidRPr="00931D6D" w:rsidRDefault="0006325B" w:rsidP="00931D6D">
      <w:pPr>
        <w:pStyle w:val="ListParagraph"/>
        <w:numPr>
          <w:ilvl w:val="0"/>
          <w:numId w:val="44"/>
        </w:numPr>
        <w:ind w:left="360"/>
        <w:rPr>
          <w:sz w:val="20"/>
          <w:szCs w:val="20"/>
          <w:lang w:val="fr-CA" w:eastAsia="en-CA"/>
        </w:rPr>
      </w:pPr>
      <w:r w:rsidRPr="00931D6D">
        <w:rPr>
          <w:i/>
          <w:sz w:val="20"/>
          <w:szCs w:val="20"/>
          <w:lang w:val="fr-CA" w:eastAsia="en-CA"/>
        </w:rPr>
        <w:t>Jean-René Jasmin c. Société des alcools du Québec</w:t>
      </w:r>
      <w:r w:rsidRPr="00931D6D">
        <w:rPr>
          <w:sz w:val="20"/>
          <w:szCs w:val="20"/>
          <w:lang w:val="fr-CA" w:eastAsia="en-CA"/>
        </w:rPr>
        <w:t xml:space="preserve"> (Qc) (Civile) (Autorisation) </w:t>
      </w:r>
      <w:r w:rsidR="00FA381D" w:rsidRPr="00931D6D">
        <w:rPr>
          <w:sz w:val="20"/>
          <w:lang w:val="fr-CA"/>
        </w:rPr>
        <w:t>(</w:t>
      </w:r>
      <w:hyperlink r:id="rId11" w:history="1">
        <w:r w:rsidR="00FA381D" w:rsidRPr="00931D6D">
          <w:rPr>
            <w:rStyle w:val="Hyperlink"/>
            <w:sz w:val="20"/>
            <w:lang w:val="fr-CA"/>
          </w:rPr>
          <w:t>37110</w:t>
        </w:r>
      </w:hyperlink>
      <w:r w:rsidR="00FA381D" w:rsidRPr="00931D6D">
        <w:rPr>
          <w:sz w:val="20"/>
          <w:lang w:val="fr-CA"/>
        </w:rPr>
        <w:t>)</w:t>
      </w:r>
    </w:p>
    <w:p w:rsidR="0006325B" w:rsidRPr="00832CF5" w:rsidRDefault="0006325B" w:rsidP="00931D6D">
      <w:pPr>
        <w:ind w:left="360" w:hanging="360"/>
        <w:rPr>
          <w:sz w:val="20"/>
          <w:lang w:val="fr-CA" w:eastAsia="en-CA"/>
        </w:rPr>
      </w:pPr>
    </w:p>
    <w:p w:rsidR="0006325B" w:rsidRPr="00931D6D" w:rsidRDefault="0006325B" w:rsidP="00931D6D">
      <w:pPr>
        <w:pStyle w:val="ListParagraph"/>
        <w:numPr>
          <w:ilvl w:val="0"/>
          <w:numId w:val="44"/>
        </w:numPr>
        <w:ind w:left="360"/>
        <w:rPr>
          <w:sz w:val="20"/>
          <w:lang w:val="fr-FR"/>
        </w:rPr>
      </w:pPr>
      <w:r w:rsidRPr="00931D6D">
        <w:rPr>
          <w:i/>
          <w:sz w:val="20"/>
          <w:lang w:val="fr-CA" w:eastAsia="en-CA"/>
        </w:rPr>
        <w:t>Ordre des optométristes du Québec c. Coastal Contacts Inc. et a</w:t>
      </w:r>
      <w:r w:rsidR="006D4512" w:rsidRPr="00931D6D">
        <w:rPr>
          <w:i/>
          <w:sz w:val="20"/>
          <w:lang w:val="fr-CA" w:eastAsia="en-CA"/>
        </w:rPr>
        <w:t>utres</w:t>
      </w:r>
      <w:r w:rsidRPr="00931D6D">
        <w:rPr>
          <w:sz w:val="20"/>
          <w:lang w:val="fr-CA" w:eastAsia="en-CA"/>
        </w:rPr>
        <w:t xml:space="preserve"> (Qc) (Civil</w:t>
      </w:r>
      <w:r w:rsidR="00F17C72" w:rsidRPr="00931D6D">
        <w:rPr>
          <w:sz w:val="20"/>
          <w:lang w:val="fr-CA" w:eastAsia="en-CA"/>
        </w:rPr>
        <w:t>e</w:t>
      </w:r>
      <w:r w:rsidRPr="00931D6D">
        <w:rPr>
          <w:sz w:val="20"/>
          <w:lang w:val="fr-CA" w:eastAsia="en-CA"/>
        </w:rPr>
        <w:t>) (Autorisation)</w:t>
      </w:r>
      <w:r w:rsidR="006D4512" w:rsidRPr="00931D6D">
        <w:rPr>
          <w:sz w:val="20"/>
          <w:lang w:val="fr-CA" w:eastAsia="en-CA"/>
        </w:rPr>
        <w:t xml:space="preserve"> </w:t>
      </w:r>
      <w:r w:rsidR="006D4512" w:rsidRPr="00931D6D">
        <w:rPr>
          <w:sz w:val="20"/>
          <w:lang w:val="fr-CA"/>
        </w:rPr>
        <w:t>(</w:t>
      </w:r>
      <w:hyperlink r:id="rId12" w:history="1">
        <w:r w:rsidR="006D4512" w:rsidRPr="00931D6D">
          <w:rPr>
            <w:rStyle w:val="Hyperlink"/>
            <w:sz w:val="20"/>
            <w:lang w:val="fr-CA"/>
          </w:rPr>
          <w:t>37135</w:t>
        </w:r>
      </w:hyperlink>
      <w:r w:rsidR="006D4512" w:rsidRPr="00931D6D">
        <w:rPr>
          <w:sz w:val="20"/>
          <w:lang w:val="fr-CA"/>
        </w:rPr>
        <w:t>)</w:t>
      </w:r>
    </w:p>
    <w:p w:rsidR="0006325B" w:rsidRPr="00832CF5" w:rsidRDefault="0006325B" w:rsidP="00931D6D">
      <w:pPr>
        <w:ind w:left="360" w:hanging="360"/>
        <w:rPr>
          <w:sz w:val="20"/>
          <w:lang w:val="fr-FR"/>
        </w:rPr>
      </w:pPr>
    </w:p>
    <w:p w:rsidR="0006325B" w:rsidRPr="00931D6D" w:rsidRDefault="0006325B" w:rsidP="00931D6D">
      <w:pPr>
        <w:pStyle w:val="ListParagraph"/>
        <w:numPr>
          <w:ilvl w:val="0"/>
          <w:numId w:val="44"/>
        </w:numPr>
        <w:ind w:left="360"/>
        <w:rPr>
          <w:sz w:val="20"/>
          <w:lang w:val="fr-CA" w:eastAsia="en-CA"/>
        </w:rPr>
      </w:pPr>
      <w:proofErr w:type="spellStart"/>
      <w:r w:rsidRPr="00931D6D">
        <w:rPr>
          <w:i/>
          <w:sz w:val="20"/>
          <w:lang w:val="fr-CA" w:eastAsia="en-CA"/>
        </w:rPr>
        <w:t>Wael</w:t>
      </w:r>
      <w:proofErr w:type="spellEnd"/>
      <w:r w:rsidRPr="00931D6D">
        <w:rPr>
          <w:i/>
          <w:sz w:val="20"/>
          <w:lang w:val="fr-CA" w:eastAsia="en-CA"/>
        </w:rPr>
        <w:t xml:space="preserve"> Chamoun c. Sa Majesté la Reine</w:t>
      </w:r>
      <w:r w:rsidRPr="00931D6D">
        <w:rPr>
          <w:sz w:val="20"/>
          <w:lang w:val="fr-CA" w:eastAsia="en-CA"/>
        </w:rPr>
        <w:t xml:space="preserve"> (Qc) (Criminelle) (Autorisation)</w:t>
      </w:r>
      <w:r w:rsidR="005557FE" w:rsidRPr="00931D6D">
        <w:rPr>
          <w:sz w:val="20"/>
          <w:lang w:val="fr-CA" w:eastAsia="en-CA"/>
        </w:rPr>
        <w:t xml:space="preserve"> </w:t>
      </w:r>
      <w:r w:rsidR="005557FE" w:rsidRPr="00931D6D">
        <w:rPr>
          <w:sz w:val="20"/>
          <w:lang w:val="fr-CA"/>
        </w:rPr>
        <w:t>(</w:t>
      </w:r>
      <w:hyperlink r:id="rId13" w:history="1">
        <w:r w:rsidR="005557FE" w:rsidRPr="00931D6D">
          <w:rPr>
            <w:rStyle w:val="Hyperlink"/>
            <w:sz w:val="20"/>
            <w:lang w:val="fr-CA"/>
          </w:rPr>
          <w:t>37163</w:t>
        </w:r>
      </w:hyperlink>
      <w:r w:rsidR="005557FE" w:rsidRPr="00931D6D">
        <w:rPr>
          <w:sz w:val="20"/>
          <w:lang w:val="fr-CA"/>
        </w:rPr>
        <w:t>)</w:t>
      </w:r>
    </w:p>
    <w:p w:rsidR="0006325B" w:rsidRPr="00832CF5" w:rsidRDefault="0006325B" w:rsidP="00931D6D">
      <w:pPr>
        <w:ind w:left="360" w:hanging="360"/>
        <w:rPr>
          <w:sz w:val="20"/>
          <w:lang w:val="fr-CA" w:eastAsia="en-CA"/>
        </w:rPr>
      </w:pPr>
    </w:p>
    <w:p w:rsidR="0006325B" w:rsidRPr="00931D6D" w:rsidRDefault="0006325B" w:rsidP="00931D6D">
      <w:pPr>
        <w:pStyle w:val="ListParagraph"/>
        <w:numPr>
          <w:ilvl w:val="0"/>
          <w:numId w:val="44"/>
        </w:numPr>
        <w:ind w:left="360"/>
        <w:rPr>
          <w:sz w:val="20"/>
          <w:lang w:val="en-CA" w:eastAsia="en-CA"/>
        </w:rPr>
      </w:pPr>
      <w:r w:rsidRPr="00931D6D">
        <w:rPr>
          <w:i/>
          <w:sz w:val="20"/>
          <w:lang w:val="en-CA" w:eastAsia="en-CA"/>
        </w:rPr>
        <w:t xml:space="preserve">Ottawa Police Service (Chief of Police) v. Constable Kevin Jacobs et al. </w:t>
      </w:r>
      <w:r w:rsidRPr="00931D6D">
        <w:rPr>
          <w:sz w:val="20"/>
          <w:lang w:val="en-CA" w:eastAsia="en-CA"/>
        </w:rPr>
        <w:t>(Ont.) (Civil) (By Leave)</w:t>
      </w:r>
      <w:r w:rsidR="00A30545" w:rsidRPr="00931D6D">
        <w:rPr>
          <w:sz w:val="20"/>
          <w:lang w:val="en-CA" w:eastAsia="en-CA"/>
        </w:rPr>
        <w:t xml:space="preserve"> </w:t>
      </w:r>
      <w:r w:rsidR="00A30545" w:rsidRPr="00931D6D">
        <w:rPr>
          <w:sz w:val="20"/>
        </w:rPr>
        <w:t>(</w:t>
      </w:r>
      <w:hyperlink r:id="rId14" w:history="1">
        <w:r w:rsidR="00A30545" w:rsidRPr="00931D6D">
          <w:rPr>
            <w:rStyle w:val="Hyperlink"/>
            <w:sz w:val="20"/>
          </w:rPr>
          <w:t>37123</w:t>
        </w:r>
      </w:hyperlink>
      <w:r w:rsidR="00A30545" w:rsidRPr="00931D6D">
        <w:rPr>
          <w:sz w:val="20"/>
        </w:rPr>
        <w:t>)</w:t>
      </w:r>
    </w:p>
    <w:p w:rsidR="0006325B" w:rsidRPr="00832CF5" w:rsidRDefault="0006325B" w:rsidP="00931D6D">
      <w:pPr>
        <w:ind w:left="360" w:hanging="360"/>
        <w:rPr>
          <w:sz w:val="20"/>
          <w:lang w:val="en-CA" w:eastAsia="en-CA"/>
        </w:rPr>
      </w:pPr>
    </w:p>
    <w:p w:rsidR="0006325B" w:rsidRPr="00931D6D" w:rsidRDefault="0006325B" w:rsidP="00931D6D">
      <w:pPr>
        <w:pStyle w:val="ListParagraph"/>
        <w:numPr>
          <w:ilvl w:val="0"/>
          <w:numId w:val="44"/>
        </w:numPr>
        <w:ind w:left="360"/>
        <w:rPr>
          <w:sz w:val="20"/>
          <w:lang w:val="fr-FR" w:eastAsia="en-CA"/>
        </w:rPr>
      </w:pPr>
      <w:r w:rsidRPr="00931D6D">
        <w:rPr>
          <w:i/>
          <w:sz w:val="20"/>
          <w:lang w:val="fr-FR" w:eastAsia="en-CA"/>
        </w:rPr>
        <w:t>Jean Duval c. La Capitale assurances générales inc</w:t>
      </w:r>
      <w:r w:rsidR="001826A0" w:rsidRPr="00931D6D">
        <w:rPr>
          <w:i/>
          <w:sz w:val="20"/>
          <w:lang w:val="fr-FR" w:eastAsia="en-CA"/>
        </w:rPr>
        <w:t>.</w:t>
      </w:r>
      <w:r w:rsidRPr="00931D6D">
        <w:rPr>
          <w:i/>
          <w:sz w:val="20"/>
          <w:lang w:val="fr-FR" w:eastAsia="en-CA"/>
        </w:rPr>
        <w:t xml:space="preserve"> </w:t>
      </w:r>
      <w:r w:rsidRPr="00931D6D">
        <w:rPr>
          <w:sz w:val="20"/>
          <w:lang w:val="fr-FR" w:eastAsia="en-CA"/>
        </w:rPr>
        <w:t>(Qc) (Civile) (Autorisation)</w:t>
      </w:r>
      <w:r w:rsidR="005A64FE" w:rsidRPr="00931D6D">
        <w:rPr>
          <w:sz w:val="20"/>
          <w:lang w:val="fr-FR" w:eastAsia="en-CA"/>
        </w:rPr>
        <w:t xml:space="preserve"> </w:t>
      </w:r>
      <w:r w:rsidR="005A64FE" w:rsidRPr="00931D6D">
        <w:rPr>
          <w:sz w:val="20"/>
          <w:lang w:val="fr-CA"/>
        </w:rPr>
        <w:t>(</w:t>
      </w:r>
      <w:hyperlink r:id="rId15" w:history="1">
        <w:r w:rsidR="005A64FE" w:rsidRPr="00931D6D">
          <w:rPr>
            <w:rStyle w:val="Hyperlink"/>
            <w:sz w:val="20"/>
            <w:lang w:val="fr-CA"/>
          </w:rPr>
          <w:t>37068</w:t>
        </w:r>
      </w:hyperlink>
      <w:r w:rsidR="005A64FE" w:rsidRPr="00931D6D">
        <w:rPr>
          <w:sz w:val="20"/>
          <w:lang w:val="fr-CA"/>
        </w:rPr>
        <w:t>)</w:t>
      </w:r>
    </w:p>
    <w:p w:rsidR="0006325B" w:rsidRPr="00832CF5" w:rsidRDefault="0006325B" w:rsidP="00931D6D">
      <w:pPr>
        <w:ind w:left="360" w:hanging="360"/>
        <w:rPr>
          <w:sz w:val="20"/>
          <w:lang w:val="fr-FR" w:eastAsia="en-CA"/>
        </w:rPr>
      </w:pPr>
    </w:p>
    <w:p w:rsidR="0006325B" w:rsidRPr="00931D6D" w:rsidRDefault="0006325B" w:rsidP="00931D6D">
      <w:pPr>
        <w:pStyle w:val="ListParagraph"/>
        <w:numPr>
          <w:ilvl w:val="0"/>
          <w:numId w:val="44"/>
        </w:numPr>
        <w:ind w:left="360"/>
        <w:rPr>
          <w:sz w:val="20"/>
          <w:lang w:val="fr-FR" w:eastAsia="en-CA"/>
        </w:rPr>
      </w:pPr>
      <w:proofErr w:type="spellStart"/>
      <w:r w:rsidRPr="00931D6D">
        <w:rPr>
          <w:i/>
          <w:sz w:val="20"/>
          <w:lang w:val="fr-FR" w:eastAsia="en-CA"/>
        </w:rPr>
        <w:t>Pourslo</w:t>
      </w:r>
      <w:proofErr w:type="spellEnd"/>
      <w:r w:rsidRPr="00931D6D">
        <w:rPr>
          <w:i/>
          <w:sz w:val="20"/>
          <w:lang w:val="fr-FR" w:eastAsia="en-CA"/>
        </w:rPr>
        <w:t xml:space="preserve"> International </w:t>
      </w:r>
      <w:proofErr w:type="spellStart"/>
      <w:r w:rsidRPr="00931D6D">
        <w:rPr>
          <w:i/>
          <w:sz w:val="20"/>
          <w:lang w:val="fr-FR" w:eastAsia="en-CA"/>
        </w:rPr>
        <w:t>Development</w:t>
      </w:r>
      <w:proofErr w:type="spellEnd"/>
      <w:r w:rsidRPr="00931D6D">
        <w:rPr>
          <w:i/>
          <w:sz w:val="20"/>
          <w:lang w:val="fr-FR" w:eastAsia="en-CA"/>
        </w:rPr>
        <w:t xml:space="preserve"> Inc. v. Véronique Saint-Amour et al. </w:t>
      </w:r>
      <w:r w:rsidRPr="00931D6D">
        <w:rPr>
          <w:sz w:val="20"/>
          <w:lang w:val="fr-FR" w:eastAsia="en-CA"/>
        </w:rPr>
        <w:t>(Que.) (Civil) (By Leave)</w:t>
      </w:r>
      <w:r w:rsidR="00ED1037" w:rsidRPr="00931D6D">
        <w:rPr>
          <w:sz w:val="20"/>
          <w:lang w:val="fr-FR" w:eastAsia="en-CA"/>
        </w:rPr>
        <w:t xml:space="preserve"> </w:t>
      </w:r>
      <w:r w:rsidR="00ED1037" w:rsidRPr="00931D6D">
        <w:rPr>
          <w:sz w:val="20"/>
          <w:lang w:val="fr-CA"/>
        </w:rPr>
        <w:t>(</w:t>
      </w:r>
      <w:hyperlink r:id="rId16" w:history="1">
        <w:r w:rsidR="00ED1037" w:rsidRPr="00931D6D">
          <w:rPr>
            <w:rStyle w:val="Hyperlink"/>
            <w:sz w:val="20"/>
            <w:lang w:val="fr-CA"/>
          </w:rPr>
          <w:t>37113</w:t>
        </w:r>
      </w:hyperlink>
      <w:r w:rsidR="00ED1037" w:rsidRPr="00931D6D">
        <w:rPr>
          <w:sz w:val="20"/>
          <w:lang w:val="fr-CA"/>
        </w:rPr>
        <w:t>)</w:t>
      </w:r>
    </w:p>
    <w:p w:rsidR="0006325B" w:rsidRPr="00832CF5" w:rsidRDefault="0006325B" w:rsidP="00931D6D">
      <w:pPr>
        <w:ind w:left="360" w:hanging="360"/>
        <w:rPr>
          <w:sz w:val="20"/>
          <w:lang w:val="fr-FR" w:eastAsia="en-CA"/>
        </w:rPr>
      </w:pPr>
    </w:p>
    <w:p w:rsidR="0006325B" w:rsidRPr="00931D6D" w:rsidRDefault="0006325B" w:rsidP="00931D6D">
      <w:pPr>
        <w:pStyle w:val="ListParagraph"/>
        <w:numPr>
          <w:ilvl w:val="0"/>
          <w:numId w:val="44"/>
        </w:numPr>
        <w:ind w:left="360"/>
        <w:rPr>
          <w:sz w:val="20"/>
          <w:lang w:val="fr-FR" w:eastAsia="en-CA"/>
        </w:rPr>
      </w:pPr>
      <w:r w:rsidRPr="00931D6D">
        <w:rPr>
          <w:i/>
          <w:sz w:val="20"/>
          <w:lang w:val="fr-FR" w:eastAsia="en-CA"/>
        </w:rPr>
        <w:t xml:space="preserve">Gilles </w:t>
      </w:r>
      <w:proofErr w:type="spellStart"/>
      <w:r w:rsidRPr="00931D6D">
        <w:rPr>
          <w:i/>
          <w:sz w:val="20"/>
          <w:lang w:val="fr-FR" w:eastAsia="en-CA"/>
        </w:rPr>
        <w:t>Patenaude</w:t>
      </w:r>
      <w:proofErr w:type="spellEnd"/>
      <w:r w:rsidRPr="00931D6D">
        <w:rPr>
          <w:i/>
          <w:sz w:val="20"/>
          <w:lang w:val="fr-FR" w:eastAsia="en-CA"/>
        </w:rPr>
        <w:t xml:space="preserve"> c. R. Racicot Ltée</w:t>
      </w:r>
      <w:r w:rsidRPr="00931D6D">
        <w:rPr>
          <w:sz w:val="20"/>
          <w:lang w:val="fr-FR" w:eastAsia="en-CA"/>
        </w:rPr>
        <w:t xml:space="preserve"> (Qc) (Civile) (Autorisation)</w:t>
      </w:r>
      <w:r w:rsidR="007754D1" w:rsidRPr="00931D6D">
        <w:rPr>
          <w:sz w:val="20"/>
          <w:lang w:val="fr-FR" w:eastAsia="en-CA"/>
        </w:rPr>
        <w:t xml:space="preserve"> </w:t>
      </w:r>
      <w:r w:rsidR="007754D1" w:rsidRPr="00931D6D">
        <w:rPr>
          <w:sz w:val="20"/>
          <w:lang w:val="fr-CA"/>
        </w:rPr>
        <w:t>(</w:t>
      </w:r>
      <w:hyperlink r:id="rId17" w:history="1">
        <w:r w:rsidR="007754D1" w:rsidRPr="00931D6D">
          <w:rPr>
            <w:rStyle w:val="Hyperlink"/>
            <w:sz w:val="20"/>
            <w:lang w:val="fr-CA"/>
          </w:rPr>
          <w:t>37018</w:t>
        </w:r>
      </w:hyperlink>
      <w:r w:rsidR="007754D1" w:rsidRPr="00931D6D">
        <w:rPr>
          <w:sz w:val="20"/>
          <w:lang w:val="fr-CA"/>
        </w:rPr>
        <w:t>)</w:t>
      </w:r>
    </w:p>
    <w:p w:rsidR="0006325B" w:rsidRPr="00832CF5" w:rsidRDefault="0006325B" w:rsidP="00931D6D">
      <w:pPr>
        <w:ind w:left="360" w:hanging="360"/>
        <w:rPr>
          <w:sz w:val="20"/>
          <w:lang w:val="fr-FR" w:eastAsia="en-CA"/>
        </w:rPr>
      </w:pPr>
    </w:p>
    <w:p w:rsidR="0006325B" w:rsidRPr="00931D6D" w:rsidRDefault="0006325B" w:rsidP="00931D6D">
      <w:pPr>
        <w:pStyle w:val="ListParagraph"/>
        <w:numPr>
          <w:ilvl w:val="0"/>
          <w:numId w:val="44"/>
        </w:numPr>
        <w:ind w:left="360"/>
        <w:rPr>
          <w:sz w:val="20"/>
          <w:lang w:val="fr-FR" w:eastAsia="en-CA"/>
        </w:rPr>
      </w:pPr>
      <w:r w:rsidRPr="00931D6D">
        <w:rPr>
          <w:i/>
          <w:sz w:val="20"/>
          <w:lang w:val="fr-FR" w:eastAsia="en-CA"/>
        </w:rPr>
        <w:t xml:space="preserve">Jean-Sébastien </w:t>
      </w:r>
      <w:proofErr w:type="spellStart"/>
      <w:r w:rsidRPr="00931D6D">
        <w:rPr>
          <w:i/>
          <w:sz w:val="20"/>
          <w:lang w:val="fr-FR" w:eastAsia="en-CA"/>
        </w:rPr>
        <w:t>Lamontagne</w:t>
      </w:r>
      <w:proofErr w:type="spellEnd"/>
      <w:r w:rsidRPr="00931D6D">
        <w:rPr>
          <w:i/>
          <w:sz w:val="20"/>
          <w:lang w:val="fr-FR" w:eastAsia="en-CA"/>
        </w:rPr>
        <w:t xml:space="preserve"> c. Bureau du surintendant des institutions financières Canada et a</w:t>
      </w:r>
      <w:r w:rsidR="00EB0C5B" w:rsidRPr="00931D6D">
        <w:rPr>
          <w:i/>
          <w:sz w:val="20"/>
          <w:lang w:val="fr-FR" w:eastAsia="en-CA"/>
        </w:rPr>
        <w:t>utre</w:t>
      </w:r>
      <w:r w:rsidRPr="00931D6D">
        <w:rPr>
          <w:sz w:val="20"/>
          <w:lang w:val="fr-FR" w:eastAsia="en-CA"/>
        </w:rPr>
        <w:t xml:space="preserve"> (Qc) (Civile) (Autorisation)</w:t>
      </w:r>
      <w:r w:rsidR="00A03652" w:rsidRPr="00931D6D">
        <w:rPr>
          <w:sz w:val="20"/>
          <w:lang w:val="fr-FR" w:eastAsia="en-CA"/>
        </w:rPr>
        <w:t xml:space="preserve"> </w:t>
      </w:r>
      <w:r w:rsidR="00A03652" w:rsidRPr="00931D6D">
        <w:rPr>
          <w:sz w:val="20"/>
          <w:lang w:val="fr-CA"/>
        </w:rPr>
        <w:t>(</w:t>
      </w:r>
      <w:hyperlink r:id="rId18" w:history="1">
        <w:r w:rsidR="00A03652" w:rsidRPr="00931D6D">
          <w:rPr>
            <w:rStyle w:val="Hyperlink"/>
            <w:sz w:val="20"/>
            <w:lang w:val="fr-CA"/>
          </w:rPr>
          <w:t>37251</w:t>
        </w:r>
      </w:hyperlink>
      <w:r w:rsidR="00A03652" w:rsidRPr="00931D6D">
        <w:rPr>
          <w:sz w:val="20"/>
          <w:lang w:val="fr-CA"/>
        </w:rPr>
        <w:t>)</w:t>
      </w:r>
    </w:p>
    <w:p w:rsidR="0006325B" w:rsidRPr="00832CF5" w:rsidRDefault="0006325B" w:rsidP="00931D6D">
      <w:pPr>
        <w:ind w:left="360" w:hanging="360"/>
        <w:rPr>
          <w:sz w:val="20"/>
          <w:lang w:val="fr-CA"/>
        </w:rPr>
      </w:pPr>
    </w:p>
    <w:p w:rsidR="0006325B" w:rsidRPr="00931D6D" w:rsidRDefault="0006325B" w:rsidP="00931D6D">
      <w:pPr>
        <w:pStyle w:val="ListParagraph"/>
        <w:numPr>
          <w:ilvl w:val="0"/>
          <w:numId w:val="44"/>
        </w:numPr>
        <w:ind w:left="360"/>
        <w:rPr>
          <w:sz w:val="20"/>
        </w:rPr>
      </w:pPr>
      <w:r w:rsidRPr="00931D6D">
        <w:rPr>
          <w:i/>
          <w:sz w:val="20"/>
        </w:rPr>
        <w:t>Saskatchewan Governm</w:t>
      </w:r>
      <w:r w:rsidR="00FD440C" w:rsidRPr="00931D6D">
        <w:rPr>
          <w:i/>
          <w:sz w:val="20"/>
        </w:rPr>
        <w:t>ent and General Employees Union</w:t>
      </w:r>
      <w:r w:rsidRPr="00931D6D">
        <w:rPr>
          <w:i/>
          <w:sz w:val="20"/>
        </w:rPr>
        <w:t xml:space="preserve"> et al. v. Government of Saskatchewan</w:t>
      </w:r>
      <w:r w:rsidRPr="00931D6D">
        <w:rPr>
          <w:sz w:val="20"/>
        </w:rPr>
        <w:t xml:space="preserve"> (Sask.) (Civil) (By Leave)</w:t>
      </w:r>
      <w:r w:rsidR="00933907" w:rsidRPr="00931D6D">
        <w:rPr>
          <w:sz w:val="20"/>
        </w:rPr>
        <w:t xml:space="preserve"> (</w:t>
      </w:r>
      <w:hyperlink r:id="rId19" w:history="1">
        <w:r w:rsidR="00933907" w:rsidRPr="00931D6D">
          <w:rPr>
            <w:rStyle w:val="Hyperlink"/>
            <w:sz w:val="20"/>
          </w:rPr>
          <w:t>37080</w:t>
        </w:r>
      </w:hyperlink>
      <w:r w:rsidR="00933907" w:rsidRPr="00931D6D">
        <w:rPr>
          <w:sz w:val="20"/>
        </w:rPr>
        <w:t>)</w:t>
      </w:r>
    </w:p>
    <w:p w:rsidR="0006325B" w:rsidRPr="00832CF5" w:rsidRDefault="0006325B" w:rsidP="00931D6D">
      <w:pPr>
        <w:ind w:left="360" w:hanging="360"/>
        <w:rPr>
          <w:sz w:val="20"/>
          <w:lang w:val="en-CA"/>
        </w:rPr>
      </w:pPr>
    </w:p>
    <w:p w:rsidR="0006325B" w:rsidRPr="00931D6D" w:rsidRDefault="0006325B" w:rsidP="00931D6D">
      <w:pPr>
        <w:pStyle w:val="ListParagraph"/>
        <w:numPr>
          <w:ilvl w:val="0"/>
          <w:numId w:val="44"/>
        </w:numPr>
        <w:ind w:left="360"/>
        <w:rPr>
          <w:sz w:val="20"/>
          <w:szCs w:val="20"/>
        </w:rPr>
      </w:pPr>
      <w:r w:rsidRPr="00931D6D">
        <w:rPr>
          <w:i/>
          <w:sz w:val="20"/>
          <w:szCs w:val="20"/>
          <w:lang w:val="en-CA"/>
        </w:rPr>
        <w:lastRenderedPageBreak/>
        <w:t>Timothy Keizer v. Attorney G</w:t>
      </w:r>
      <w:r w:rsidR="001101BB" w:rsidRPr="00931D6D">
        <w:rPr>
          <w:i/>
          <w:sz w:val="20"/>
          <w:szCs w:val="20"/>
          <w:lang w:val="en-CA"/>
        </w:rPr>
        <w:t>eneral of Ontario et al.</w:t>
      </w:r>
      <w:r w:rsidRPr="00931D6D">
        <w:rPr>
          <w:sz w:val="20"/>
          <w:szCs w:val="20"/>
          <w:lang w:val="en-CA"/>
        </w:rPr>
        <w:t xml:space="preserve"> </w:t>
      </w:r>
      <w:r w:rsidRPr="00931D6D">
        <w:rPr>
          <w:sz w:val="20"/>
          <w:szCs w:val="20"/>
        </w:rPr>
        <w:t>(Ont.) (Crim</w:t>
      </w:r>
      <w:r w:rsidR="00BC3C65" w:rsidRPr="00931D6D">
        <w:rPr>
          <w:sz w:val="20"/>
          <w:szCs w:val="20"/>
        </w:rPr>
        <w:t>inal</w:t>
      </w:r>
      <w:r w:rsidRPr="00931D6D">
        <w:rPr>
          <w:sz w:val="20"/>
          <w:szCs w:val="20"/>
        </w:rPr>
        <w:t>) (By Leave)</w:t>
      </w:r>
      <w:r w:rsidR="001101BB" w:rsidRPr="00931D6D">
        <w:rPr>
          <w:sz w:val="20"/>
          <w:szCs w:val="20"/>
        </w:rPr>
        <w:t xml:space="preserve"> </w:t>
      </w:r>
      <w:r w:rsidR="001101BB" w:rsidRPr="00931D6D">
        <w:rPr>
          <w:sz w:val="20"/>
        </w:rPr>
        <w:t>(</w:t>
      </w:r>
      <w:hyperlink r:id="rId20" w:history="1">
        <w:r w:rsidR="001101BB" w:rsidRPr="00931D6D">
          <w:rPr>
            <w:rStyle w:val="Hyperlink"/>
            <w:sz w:val="20"/>
          </w:rPr>
          <w:t>37212</w:t>
        </w:r>
      </w:hyperlink>
      <w:r w:rsidR="001101BB" w:rsidRPr="00931D6D">
        <w:rPr>
          <w:sz w:val="20"/>
        </w:rPr>
        <w:t>)</w:t>
      </w:r>
    </w:p>
    <w:p w:rsidR="0006325B" w:rsidRPr="00931D6D" w:rsidRDefault="0006325B" w:rsidP="00931D6D">
      <w:pPr>
        <w:ind w:left="360" w:hanging="360"/>
        <w:rPr>
          <w:sz w:val="20"/>
        </w:rPr>
      </w:pPr>
    </w:p>
    <w:p w:rsidR="0006325B" w:rsidRPr="00931D6D" w:rsidRDefault="0006325B" w:rsidP="00931D6D">
      <w:pPr>
        <w:pStyle w:val="ListParagraph"/>
        <w:numPr>
          <w:ilvl w:val="0"/>
          <w:numId w:val="44"/>
        </w:numPr>
        <w:ind w:left="360"/>
        <w:rPr>
          <w:rFonts w:eastAsiaTheme="minorEastAsia"/>
          <w:sz w:val="20"/>
          <w:szCs w:val="20"/>
          <w:lang w:val="en-CA" w:eastAsia="en-CA"/>
        </w:rPr>
      </w:pPr>
      <w:r w:rsidRPr="00931D6D">
        <w:rPr>
          <w:rFonts w:eastAsiaTheme="minorEastAsia"/>
          <w:i/>
          <w:sz w:val="20"/>
          <w:szCs w:val="20"/>
          <w:lang w:val="en-CA" w:eastAsia="en-CA"/>
        </w:rPr>
        <w:t xml:space="preserve">Sebastien Didier </w:t>
      </w:r>
      <w:proofErr w:type="spellStart"/>
      <w:r w:rsidRPr="00931D6D">
        <w:rPr>
          <w:rFonts w:eastAsiaTheme="minorEastAsia"/>
          <w:i/>
          <w:sz w:val="20"/>
          <w:szCs w:val="20"/>
          <w:lang w:val="en-CA" w:eastAsia="en-CA"/>
        </w:rPr>
        <w:t>Ayangma</w:t>
      </w:r>
      <w:proofErr w:type="spellEnd"/>
      <w:r w:rsidRPr="00931D6D">
        <w:rPr>
          <w:rFonts w:eastAsiaTheme="minorEastAsia"/>
          <w:i/>
          <w:sz w:val="20"/>
          <w:szCs w:val="20"/>
          <w:lang w:val="en-CA" w:eastAsia="en-CA"/>
        </w:rPr>
        <w:t xml:space="preserve"> v. Her Majesty the Queen </w:t>
      </w:r>
      <w:r w:rsidRPr="00931D6D">
        <w:rPr>
          <w:rFonts w:eastAsiaTheme="minorEastAsia"/>
          <w:sz w:val="20"/>
          <w:szCs w:val="20"/>
          <w:lang w:val="en-CA" w:eastAsia="en-CA"/>
        </w:rPr>
        <w:t>(P.E.I.) (Criminal) (By Leave)</w:t>
      </w:r>
      <w:r w:rsidR="00431F2E" w:rsidRPr="00931D6D">
        <w:rPr>
          <w:rFonts w:eastAsiaTheme="minorEastAsia"/>
          <w:sz w:val="20"/>
          <w:szCs w:val="20"/>
          <w:lang w:val="en-CA" w:eastAsia="en-CA"/>
        </w:rPr>
        <w:t xml:space="preserve"> </w:t>
      </w:r>
      <w:r w:rsidR="00431F2E" w:rsidRPr="00931D6D">
        <w:rPr>
          <w:sz w:val="20"/>
        </w:rPr>
        <w:t>(</w:t>
      </w:r>
      <w:hyperlink r:id="rId21" w:history="1">
        <w:r w:rsidR="00431F2E" w:rsidRPr="00931D6D">
          <w:rPr>
            <w:rStyle w:val="Hyperlink"/>
            <w:sz w:val="20"/>
          </w:rPr>
          <w:t>37066</w:t>
        </w:r>
      </w:hyperlink>
      <w:r w:rsidR="00431F2E" w:rsidRPr="00931D6D">
        <w:rPr>
          <w:sz w:val="20"/>
        </w:rPr>
        <w:t>)</w:t>
      </w:r>
    </w:p>
    <w:p w:rsidR="0006325B" w:rsidRPr="00832CF5" w:rsidRDefault="0006325B" w:rsidP="00931D6D">
      <w:pPr>
        <w:ind w:left="360" w:hanging="360"/>
        <w:rPr>
          <w:rFonts w:eastAsiaTheme="minorEastAsia"/>
          <w:sz w:val="20"/>
          <w:lang w:val="en-CA" w:eastAsia="en-CA"/>
        </w:rPr>
      </w:pPr>
    </w:p>
    <w:p w:rsidR="0006325B" w:rsidRPr="00931D6D" w:rsidRDefault="0006325B" w:rsidP="00931D6D">
      <w:pPr>
        <w:pStyle w:val="ListParagraph"/>
        <w:numPr>
          <w:ilvl w:val="0"/>
          <w:numId w:val="44"/>
        </w:numPr>
        <w:ind w:left="360"/>
        <w:rPr>
          <w:rFonts w:eastAsiaTheme="minorEastAsia"/>
          <w:sz w:val="20"/>
          <w:szCs w:val="20"/>
          <w:lang w:val="en-CA" w:eastAsia="en-CA"/>
        </w:rPr>
      </w:pPr>
      <w:r w:rsidRPr="00931D6D">
        <w:rPr>
          <w:rFonts w:eastAsiaTheme="minorEastAsia"/>
          <w:i/>
          <w:sz w:val="20"/>
          <w:szCs w:val="20"/>
          <w:lang w:val="en-CA" w:eastAsia="en-CA"/>
        </w:rPr>
        <w:t>E.R.C. v. Her Majesty the Queen</w:t>
      </w:r>
      <w:r w:rsidRPr="00931D6D">
        <w:rPr>
          <w:rFonts w:eastAsiaTheme="minorEastAsia"/>
          <w:sz w:val="20"/>
          <w:szCs w:val="20"/>
          <w:lang w:val="en-CA" w:eastAsia="en-CA"/>
        </w:rPr>
        <w:t xml:space="preserve"> (Man.) (Criminal) (By Leave)</w:t>
      </w:r>
      <w:r w:rsidR="00D1233D" w:rsidRPr="00931D6D">
        <w:rPr>
          <w:rFonts w:eastAsiaTheme="minorEastAsia"/>
          <w:sz w:val="20"/>
          <w:szCs w:val="20"/>
          <w:lang w:val="en-CA" w:eastAsia="en-CA"/>
        </w:rPr>
        <w:t xml:space="preserve"> </w:t>
      </w:r>
      <w:r w:rsidR="00D1233D" w:rsidRPr="00931D6D">
        <w:rPr>
          <w:sz w:val="20"/>
        </w:rPr>
        <w:t>(</w:t>
      </w:r>
      <w:hyperlink r:id="rId22" w:history="1">
        <w:r w:rsidR="00D1233D" w:rsidRPr="00931D6D">
          <w:rPr>
            <w:rStyle w:val="Hyperlink"/>
            <w:sz w:val="20"/>
          </w:rPr>
          <w:t>37220</w:t>
        </w:r>
      </w:hyperlink>
      <w:r w:rsidR="00D1233D" w:rsidRPr="00931D6D">
        <w:rPr>
          <w:sz w:val="20"/>
        </w:rPr>
        <w:t>)</w:t>
      </w:r>
    </w:p>
    <w:p w:rsidR="0006325B" w:rsidRPr="00832CF5" w:rsidRDefault="0006325B" w:rsidP="00931D6D">
      <w:pPr>
        <w:ind w:left="360" w:hanging="360"/>
        <w:rPr>
          <w:rFonts w:eastAsiaTheme="minorEastAsia"/>
          <w:sz w:val="20"/>
          <w:lang w:val="en-CA" w:eastAsia="en-CA"/>
        </w:rPr>
      </w:pPr>
    </w:p>
    <w:p w:rsidR="0006325B" w:rsidRPr="00931D6D" w:rsidRDefault="0006325B" w:rsidP="00931D6D">
      <w:pPr>
        <w:pStyle w:val="ListParagraph"/>
        <w:numPr>
          <w:ilvl w:val="0"/>
          <w:numId w:val="44"/>
        </w:numPr>
        <w:ind w:left="360"/>
        <w:rPr>
          <w:rFonts w:eastAsiaTheme="minorEastAsia"/>
          <w:sz w:val="20"/>
          <w:szCs w:val="20"/>
          <w:lang w:val="en-CA" w:eastAsia="en-CA"/>
        </w:rPr>
      </w:pPr>
      <w:r w:rsidRPr="00931D6D">
        <w:rPr>
          <w:rFonts w:eastAsiaTheme="minorEastAsia"/>
          <w:i/>
          <w:sz w:val="20"/>
          <w:szCs w:val="20"/>
          <w:lang w:val="en-CA" w:eastAsia="en-CA"/>
        </w:rPr>
        <w:t xml:space="preserve">Adam </w:t>
      </w:r>
      <w:proofErr w:type="spellStart"/>
      <w:r w:rsidRPr="00931D6D">
        <w:rPr>
          <w:rFonts w:eastAsiaTheme="minorEastAsia"/>
          <w:i/>
          <w:sz w:val="20"/>
          <w:szCs w:val="20"/>
          <w:lang w:val="en-CA" w:eastAsia="en-CA"/>
        </w:rPr>
        <w:t>Wookey</w:t>
      </w:r>
      <w:proofErr w:type="spellEnd"/>
      <w:r w:rsidRPr="00931D6D">
        <w:rPr>
          <w:rFonts w:eastAsiaTheme="minorEastAsia"/>
          <w:i/>
          <w:sz w:val="20"/>
          <w:szCs w:val="20"/>
          <w:lang w:val="en-CA" w:eastAsia="en-CA"/>
        </w:rPr>
        <w:t xml:space="preserve"> v. Her Majesty the Queen </w:t>
      </w:r>
      <w:r w:rsidRPr="00931D6D">
        <w:rPr>
          <w:rFonts w:eastAsiaTheme="minorEastAsia"/>
          <w:sz w:val="20"/>
          <w:szCs w:val="20"/>
          <w:lang w:val="en-CA" w:eastAsia="en-CA"/>
        </w:rPr>
        <w:t>(Ont.) (Criminal) (By Leave)</w:t>
      </w:r>
      <w:r w:rsidR="00872A6E" w:rsidRPr="00931D6D">
        <w:rPr>
          <w:rFonts w:eastAsiaTheme="minorEastAsia"/>
          <w:sz w:val="20"/>
          <w:szCs w:val="20"/>
          <w:lang w:val="en-CA" w:eastAsia="en-CA"/>
        </w:rPr>
        <w:t xml:space="preserve"> </w:t>
      </w:r>
      <w:r w:rsidR="00872A6E" w:rsidRPr="00931D6D">
        <w:rPr>
          <w:sz w:val="20"/>
        </w:rPr>
        <w:t>(</w:t>
      </w:r>
      <w:hyperlink r:id="rId23" w:history="1">
        <w:r w:rsidR="00872A6E" w:rsidRPr="00931D6D">
          <w:rPr>
            <w:rStyle w:val="Hyperlink"/>
            <w:sz w:val="20"/>
          </w:rPr>
          <w:t>37228</w:t>
        </w:r>
      </w:hyperlink>
      <w:r w:rsidR="00872A6E" w:rsidRPr="00931D6D">
        <w:rPr>
          <w:sz w:val="20"/>
        </w:rPr>
        <w:t>)</w:t>
      </w:r>
    </w:p>
    <w:p w:rsidR="0006325B" w:rsidRPr="00832CF5" w:rsidRDefault="0006325B" w:rsidP="00931D6D">
      <w:pPr>
        <w:ind w:left="360" w:hanging="360"/>
        <w:rPr>
          <w:rFonts w:eastAsiaTheme="minorEastAsia"/>
          <w:sz w:val="20"/>
          <w:lang w:val="en-CA" w:eastAsia="en-CA"/>
        </w:rPr>
      </w:pPr>
    </w:p>
    <w:p w:rsidR="0006325B" w:rsidRPr="00931D6D" w:rsidRDefault="0006325B" w:rsidP="00931D6D">
      <w:pPr>
        <w:pStyle w:val="ListParagraph"/>
        <w:numPr>
          <w:ilvl w:val="0"/>
          <w:numId w:val="44"/>
        </w:numPr>
        <w:ind w:left="360"/>
        <w:rPr>
          <w:rFonts w:eastAsiaTheme="minorEastAsia"/>
          <w:sz w:val="20"/>
          <w:szCs w:val="20"/>
          <w:lang w:val="en-CA" w:eastAsia="en-CA"/>
        </w:rPr>
      </w:pPr>
      <w:r w:rsidRPr="00931D6D">
        <w:rPr>
          <w:rFonts w:eastAsiaTheme="minorEastAsia"/>
          <w:i/>
          <w:sz w:val="20"/>
          <w:szCs w:val="20"/>
          <w:lang w:val="en-CA" w:eastAsia="en-CA"/>
        </w:rPr>
        <w:t xml:space="preserve">David Michael </w:t>
      </w:r>
      <w:proofErr w:type="spellStart"/>
      <w:r w:rsidRPr="00931D6D">
        <w:rPr>
          <w:rFonts w:eastAsiaTheme="minorEastAsia"/>
          <w:i/>
          <w:sz w:val="20"/>
          <w:szCs w:val="20"/>
          <w:lang w:val="en-CA" w:eastAsia="en-CA"/>
        </w:rPr>
        <w:t>Gendreau</w:t>
      </w:r>
      <w:proofErr w:type="spellEnd"/>
      <w:r w:rsidRPr="00931D6D">
        <w:rPr>
          <w:rFonts w:eastAsiaTheme="minorEastAsia"/>
          <w:i/>
          <w:sz w:val="20"/>
          <w:szCs w:val="20"/>
          <w:lang w:val="en-CA" w:eastAsia="en-CA"/>
        </w:rPr>
        <w:t xml:space="preserve"> v. Her Majesty the Queen</w:t>
      </w:r>
      <w:r w:rsidRPr="00931D6D">
        <w:rPr>
          <w:rFonts w:eastAsiaTheme="minorEastAsia"/>
          <w:sz w:val="20"/>
          <w:szCs w:val="20"/>
          <w:lang w:val="en-CA" w:eastAsia="en-CA"/>
        </w:rPr>
        <w:t xml:space="preserve"> (B.C.) (Criminal) (By Leave)</w:t>
      </w:r>
      <w:r w:rsidR="00C72EB7" w:rsidRPr="00931D6D">
        <w:rPr>
          <w:rFonts w:eastAsiaTheme="minorEastAsia"/>
          <w:sz w:val="20"/>
          <w:szCs w:val="20"/>
          <w:lang w:val="en-CA" w:eastAsia="en-CA"/>
        </w:rPr>
        <w:t xml:space="preserve"> </w:t>
      </w:r>
      <w:r w:rsidR="00C72EB7" w:rsidRPr="00931D6D">
        <w:rPr>
          <w:sz w:val="20"/>
        </w:rPr>
        <w:t>(</w:t>
      </w:r>
      <w:hyperlink r:id="rId24" w:history="1">
        <w:r w:rsidR="00C72EB7" w:rsidRPr="00931D6D">
          <w:rPr>
            <w:rStyle w:val="Hyperlink"/>
            <w:sz w:val="20"/>
          </w:rPr>
          <w:t>37234</w:t>
        </w:r>
      </w:hyperlink>
      <w:r w:rsidR="00C72EB7" w:rsidRPr="00931D6D">
        <w:rPr>
          <w:sz w:val="20"/>
        </w:rPr>
        <w:t>)</w:t>
      </w:r>
    </w:p>
    <w:p w:rsidR="0006325B" w:rsidRPr="00832CF5" w:rsidRDefault="0006325B" w:rsidP="00931D6D">
      <w:pPr>
        <w:ind w:left="360" w:hanging="360"/>
        <w:rPr>
          <w:rFonts w:eastAsiaTheme="minorEastAsia"/>
          <w:sz w:val="20"/>
          <w:lang w:val="en-CA" w:eastAsia="en-CA"/>
        </w:rPr>
      </w:pPr>
    </w:p>
    <w:p w:rsidR="0006325B" w:rsidRPr="00931D6D" w:rsidRDefault="0006325B" w:rsidP="00931D6D">
      <w:pPr>
        <w:pStyle w:val="ListParagraph"/>
        <w:numPr>
          <w:ilvl w:val="0"/>
          <w:numId w:val="44"/>
        </w:numPr>
        <w:ind w:left="360"/>
        <w:rPr>
          <w:rFonts w:eastAsiaTheme="minorEastAsia"/>
          <w:sz w:val="20"/>
          <w:lang w:val="en-CA" w:eastAsia="en-CA"/>
        </w:rPr>
      </w:pPr>
      <w:proofErr w:type="spellStart"/>
      <w:r w:rsidRPr="00931D6D">
        <w:rPr>
          <w:rFonts w:eastAsiaTheme="minorEastAsia"/>
          <w:i/>
          <w:sz w:val="20"/>
          <w:lang w:val="en-CA" w:eastAsia="en-CA"/>
        </w:rPr>
        <w:t>Ayodeji</w:t>
      </w:r>
      <w:proofErr w:type="spellEnd"/>
      <w:r w:rsidRPr="00931D6D">
        <w:rPr>
          <w:rFonts w:eastAsiaTheme="minorEastAsia"/>
          <w:i/>
          <w:sz w:val="20"/>
          <w:lang w:val="en-CA" w:eastAsia="en-CA"/>
        </w:rPr>
        <w:t xml:space="preserve"> </w:t>
      </w:r>
      <w:proofErr w:type="spellStart"/>
      <w:r w:rsidRPr="00931D6D">
        <w:rPr>
          <w:rFonts w:eastAsiaTheme="minorEastAsia"/>
          <w:i/>
          <w:sz w:val="20"/>
          <w:lang w:val="en-CA" w:eastAsia="en-CA"/>
        </w:rPr>
        <w:t>Akanmu</w:t>
      </w:r>
      <w:proofErr w:type="spellEnd"/>
      <w:r w:rsidRPr="00931D6D">
        <w:rPr>
          <w:rFonts w:eastAsiaTheme="minorEastAsia"/>
          <w:i/>
          <w:sz w:val="20"/>
          <w:lang w:val="en-CA" w:eastAsia="en-CA"/>
        </w:rPr>
        <w:t xml:space="preserve"> </w:t>
      </w:r>
      <w:proofErr w:type="spellStart"/>
      <w:r w:rsidRPr="00931D6D">
        <w:rPr>
          <w:rFonts w:eastAsiaTheme="minorEastAsia"/>
          <w:i/>
          <w:sz w:val="20"/>
          <w:lang w:val="en-CA" w:eastAsia="en-CA"/>
        </w:rPr>
        <w:t>Alabi</w:t>
      </w:r>
      <w:proofErr w:type="spellEnd"/>
      <w:r w:rsidRPr="00931D6D">
        <w:rPr>
          <w:rFonts w:eastAsiaTheme="minorEastAsia"/>
          <w:i/>
          <w:sz w:val="20"/>
          <w:lang w:val="en-CA" w:eastAsia="en-CA"/>
        </w:rPr>
        <w:t xml:space="preserve"> v. Minister of Citizenship and Immigration </w:t>
      </w:r>
      <w:r w:rsidRPr="00931D6D">
        <w:rPr>
          <w:rFonts w:eastAsiaTheme="minorEastAsia"/>
          <w:sz w:val="20"/>
          <w:lang w:val="en-CA" w:eastAsia="en-CA"/>
        </w:rPr>
        <w:t>(F</w:t>
      </w:r>
      <w:r w:rsidR="009B7391" w:rsidRPr="00931D6D">
        <w:rPr>
          <w:rFonts w:eastAsiaTheme="minorEastAsia"/>
          <w:sz w:val="20"/>
          <w:lang w:val="en-CA" w:eastAsia="en-CA"/>
        </w:rPr>
        <w:t>.</w:t>
      </w:r>
      <w:r w:rsidRPr="00931D6D">
        <w:rPr>
          <w:rFonts w:eastAsiaTheme="minorEastAsia"/>
          <w:sz w:val="20"/>
          <w:lang w:val="en-CA" w:eastAsia="en-CA"/>
        </w:rPr>
        <w:t>C</w:t>
      </w:r>
      <w:r w:rsidR="009B7391" w:rsidRPr="00931D6D">
        <w:rPr>
          <w:rFonts w:eastAsiaTheme="minorEastAsia"/>
          <w:sz w:val="20"/>
          <w:lang w:val="en-CA" w:eastAsia="en-CA"/>
        </w:rPr>
        <w:t>.</w:t>
      </w:r>
      <w:r w:rsidRPr="00931D6D">
        <w:rPr>
          <w:rFonts w:eastAsiaTheme="minorEastAsia"/>
          <w:sz w:val="20"/>
          <w:lang w:val="en-CA" w:eastAsia="en-CA"/>
        </w:rPr>
        <w:t>) (Civil) (By Leave)</w:t>
      </w:r>
      <w:r w:rsidR="009B7391" w:rsidRPr="00931D6D">
        <w:rPr>
          <w:rFonts w:eastAsiaTheme="minorEastAsia"/>
          <w:sz w:val="20"/>
          <w:lang w:val="en-CA" w:eastAsia="en-CA"/>
        </w:rPr>
        <w:t xml:space="preserve"> </w:t>
      </w:r>
      <w:r w:rsidR="009B7391" w:rsidRPr="00931D6D">
        <w:rPr>
          <w:sz w:val="20"/>
        </w:rPr>
        <w:t>(</w:t>
      </w:r>
      <w:hyperlink r:id="rId25" w:history="1">
        <w:r w:rsidR="009B7391" w:rsidRPr="00931D6D">
          <w:rPr>
            <w:rStyle w:val="Hyperlink"/>
            <w:sz w:val="20"/>
          </w:rPr>
          <w:t>37142</w:t>
        </w:r>
      </w:hyperlink>
      <w:r w:rsidR="009B7391" w:rsidRPr="00931D6D">
        <w:rPr>
          <w:sz w:val="20"/>
        </w:rPr>
        <w:t>)</w:t>
      </w:r>
    </w:p>
    <w:p w:rsidR="0006325B" w:rsidRPr="00832CF5" w:rsidRDefault="0006325B" w:rsidP="00931D6D">
      <w:pPr>
        <w:ind w:left="360" w:hanging="360"/>
        <w:rPr>
          <w:rFonts w:eastAsiaTheme="minorEastAsia"/>
          <w:sz w:val="20"/>
          <w:lang w:val="en-CA" w:eastAsia="en-CA"/>
        </w:rPr>
      </w:pPr>
    </w:p>
    <w:p w:rsidR="0006325B" w:rsidRPr="00931D6D" w:rsidRDefault="0006325B" w:rsidP="00931D6D">
      <w:pPr>
        <w:pStyle w:val="ListParagraph"/>
        <w:numPr>
          <w:ilvl w:val="0"/>
          <w:numId w:val="44"/>
        </w:numPr>
        <w:ind w:left="360"/>
        <w:rPr>
          <w:sz w:val="20"/>
          <w:szCs w:val="20"/>
          <w:lang w:val="en-CA"/>
        </w:rPr>
      </w:pPr>
      <w:r w:rsidRPr="00931D6D">
        <w:rPr>
          <w:i/>
          <w:sz w:val="20"/>
          <w:szCs w:val="20"/>
          <w:lang w:val="en-CA"/>
        </w:rPr>
        <w:t xml:space="preserve">Jason </w:t>
      </w:r>
      <w:proofErr w:type="spellStart"/>
      <w:r w:rsidRPr="00931D6D">
        <w:rPr>
          <w:i/>
          <w:sz w:val="20"/>
          <w:szCs w:val="20"/>
          <w:lang w:val="en-CA"/>
        </w:rPr>
        <w:t>Tomandl</w:t>
      </w:r>
      <w:proofErr w:type="spellEnd"/>
      <w:r w:rsidRPr="00931D6D">
        <w:rPr>
          <w:i/>
          <w:sz w:val="20"/>
          <w:szCs w:val="20"/>
          <w:lang w:val="en-CA"/>
        </w:rPr>
        <w:t xml:space="preserve"> et al. v. Linda Hill </w:t>
      </w:r>
      <w:r w:rsidRPr="00931D6D">
        <w:rPr>
          <w:sz w:val="20"/>
          <w:szCs w:val="20"/>
          <w:lang w:val="en-CA"/>
        </w:rPr>
        <w:t>(Y.T.) (Civil) (By Leave)</w:t>
      </w:r>
      <w:r w:rsidR="005858C5" w:rsidRPr="00931D6D">
        <w:rPr>
          <w:sz w:val="20"/>
          <w:szCs w:val="20"/>
          <w:lang w:val="en-CA"/>
        </w:rPr>
        <w:t xml:space="preserve"> </w:t>
      </w:r>
      <w:r w:rsidR="005858C5" w:rsidRPr="00931D6D">
        <w:rPr>
          <w:sz w:val="20"/>
        </w:rPr>
        <w:t>(</w:t>
      </w:r>
      <w:hyperlink r:id="rId26" w:history="1">
        <w:r w:rsidR="005858C5" w:rsidRPr="00931D6D">
          <w:rPr>
            <w:rStyle w:val="Hyperlink"/>
            <w:sz w:val="20"/>
          </w:rPr>
          <w:t>37154</w:t>
        </w:r>
      </w:hyperlink>
      <w:r w:rsidR="005858C5" w:rsidRPr="00931D6D">
        <w:rPr>
          <w:sz w:val="20"/>
        </w:rPr>
        <w:t>)</w:t>
      </w:r>
    </w:p>
    <w:p w:rsidR="0006325B" w:rsidRPr="00832CF5" w:rsidRDefault="0006325B" w:rsidP="00931D6D">
      <w:pPr>
        <w:ind w:left="360" w:hanging="360"/>
        <w:rPr>
          <w:sz w:val="20"/>
          <w:lang w:val="en-CA"/>
        </w:rPr>
      </w:pPr>
    </w:p>
    <w:p w:rsidR="0006325B" w:rsidRPr="00931D6D" w:rsidRDefault="0006325B" w:rsidP="00931D6D">
      <w:pPr>
        <w:pStyle w:val="ListParagraph"/>
        <w:numPr>
          <w:ilvl w:val="0"/>
          <w:numId w:val="44"/>
        </w:numPr>
        <w:ind w:left="360"/>
        <w:rPr>
          <w:sz w:val="20"/>
          <w:szCs w:val="20"/>
          <w:lang w:val="en-CA"/>
        </w:rPr>
      </w:pPr>
      <w:proofErr w:type="spellStart"/>
      <w:r w:rsidRPr="00931D6D">
        <w:rPr>
          <w:i/>
          <w:sz w:val="20"/>
          <w:szCs w:val="20"/>
          <w:lang w:val="en-CA"/>
        </w:rPr>
        <w:t>Jasyn</w:t>
      </w:r>
      <w:proofErr w:type="spellEnd"/>
      <w:r w:rsidRPr="00931D6D">
        <w:rPr>
          <w:i/>
          <w:sz w:val="20"/>
          <w:szCs w:val="20"/>
          <w:lang w:val="en-CA"/>
        </w:rPr>
        <w:t xml:space="preserve"> Everett Walsh v. Attorney General of Canada </w:t>
      </w:r>
      <w:r w:rsidRPr="00931D6D">
        <w:rPr>
          <w:sz w:val="20"/>
          <w:szCs w:val="20"/>
          <w:lang w:val="en-CA"/>
        </w:rPr>
        <w:t>(F</w:t>
      </w:r>
      <w:r w:rsidR="00375433" w:rsidRPr="00931D6D">
        <w:rPr>
          <w:sz w:val="20"/>
          <w:szCs w:val="20"/>
          <w:lang w:val="en-CA"/>
        </w:rPr>
        <w:t>.</w:t>
      </w:r>
      <w:r w:rsidRPr="00931D6D">
        <w:rPr>
          <w:sz w:val="20"/>
          <w:szCs w:val="20"/>
          <w:lang w:val="en-CA"/>
        </w:rPr>
        <w:t>C</w:t>
      </w:r>
      <w:r w:rsidR="00375433" w:rsidRPr="00931D6D">
        <w:rPr>
          <w:sz w:val="20"/>
          <w:szCs w:val="20"/>
          <w:lang w:val="en-CA"/>
        </w:rPr>
        <w:t>.</w:t>
      </w:r>
      <w:r w:rsidRPr="00931D6D">
        <w:rPr>
          <w:sz w:val="20"/>
          <w:szCs w:val="20"/>
          <w:lang w:val="en-CA"/>
        </w:rPr>
        <w:t>) (Civil) (By Leave)</w:t>
      </w:r>
      <w:r w:rsidR="00375433" w:rsidRPr="00931D6D">
        <w:rPr>
          <w:sz w:val="20"/>
          <w:szCs w:val="20"/>
          <w:lang w:val="en-CA"/>
        </w:rPr>
        <w:t xml:space="preserve"> </w:t>
      </w:r>
      <w:r w:rsidR="00375433" w:rsidRPr="00931D6D">
        <w:rPr>
          <w:sz w:val="20"/>
        </w:rPr>
        <w:t>(</w:t>
      </w:r>
      <w:hyperlink r:id="rId27" w:history="1">
        <w:r w:rsidR="00375433" w:rsidRPr="00931D6D">
          <w:rPr>
            <w:rStyle w:val="Hyperlink"/>
            <w:sz w:val="20"/>
          </w:rPr>
          <w:t>37145</w:t>
        </w:r>
      </w:hyperlink>
      <w:r w:rsidR="00375433" w:rsidRPr="00931D6D">
        <w:rPr>
          <w:sz w:val="20"/>
        </w:rPr>
        <w:t>)</w:t>
      </w:r>
    </w:p>
    <w:p w:rsidR="0006325B" w:rsidRPr="00832CF5" w:rsidRDefault="0006325B" w:rsidP="00931D6D">
      <w:pPr>
        <w:ind w:left="360" w:hanging="360"/>
        <w:rPr>
          <w:sz w:val="20"/>
          <w:lang w:val="en-CA"/>
        </w:rPr>
      </w:pPr>
    </w:p>
    <w:p w:rsidR="0006325B" w:rsidRPr="00931D6D" w:rsidRDefault="0006325B" w:rsidP="00931D6D">
      <w:pPr>
        <w:pStyle w:val="ListParagraph"/>
        <w:numPr>
          <w:ilvl w:val="0"/>
          <w:numId w:val="44"/>
        </w:numPr>
        <w:ind w:left="360"/>
        <w:rPr>
          <w:sz w:val="20"/>
          <w:szCs w:val="20"/>
        </w:rPr>
      </w:pPr>
      <w:r w:rsidRPr="00931D6D">
        <w:rPr>
          <w:i/>
          <w:sz w:val="20"/>
          <w:szCs w:val="20"/>
        </w:rPr>
        <w:t>Richard Alan Suter v. Her Majesty the Queen</w:t>
      </w:r>
      <w:r w:rsidRPr="00931D6D">
        <w:rPr>
          <w:sz w:val="20"/>
          <w:szCs w:val="20"/>
        </w:rPr>
        <w:t xml:space="preserve"> (Alta.) (Criminal) (By Leave) </w:t>
      </w:r>
      <w:r w:rsidR="008B3E82" w:rsidRPr="00931D6D">
        <w:rPr>
          <w:sz w:val="20"/>
        </w:rPr>
        <w:t>(</w:t>
      </w:r>
      <w:hyperlink r:id="rId28" w:history="1">
        <w:r w:rsidR="008B3E82" w:rsidRPr="00931D6D">
          <w:rPr>
            <w:rStyle w:val="Hyperlink"/>
            <w:sz w:val="20"/>
          </w:rPr>
          <w:t>37247</w:t>
        </w:r>
      </w:hyperlink>
      <w:r w:rsidR="008B3E82" w:rsidRPr="00931D6D">
        <w:rPr>
          <w:sz w:val="20"/>
        </w:rPr>
        <w:t>)</w:t>
      </w:r>
    </w:p>
    <w:p w:rsidR="0006325B" w:rsidRPr="00832CF5" w:rsidRDefault="0006325B" w:rsidP="00931D6D">
      <w:pPr>
        <w:ind w:left="360" w:hanging="360"/>
        <w:rPr>
          <w:sz w:val="20"/>
        </w:rPr>
      </w:pPr>
    </w:p>
    <w:p w:rsidR="0006325B" w:rsidRPr="00931D6D" w:rsidRDefault="0006325B" w:rsidP="00931D6D">
      <w:pPr>
        <w:pStyle w:val="ListParagraph"/>
        <w:numPr>
          <w:ilvl w:val="0"/>
          <w:numId w:val="44"/>
        </w:numPr>
        <w:ind w:left="360"/>
        <w:rPr>
          <w:sz w:val="20"/>
          <w:szCs w:val="20"/>
        </w:rPr>
      </w:pPr>
      <w:proofErr w:type="spellStart"/>
      <w:r w:rsidRPr="00931D6D">
        <w:rPr>
          <w:i/>
          <w:sz w:val="20"/>
          <w:szCs w:val="20"/>
        </w:rPr>
        <w:t>Satbir</w:t>
      </w:r>
      <w:proofErr w:type="spellEnd"/>
      <w:r w:rsidRPr="00931D6D">
        <w:rPr>
          <w:i/>
          <w:sz w:val="20"/>
          <w:szCs w:val="20"/>
        </w:rPr>
        <w:t xml:space="preserve"> Singh v. 1299400 Ontario Inc.</w:t>
      </w:r>
      <w:r w:rsidRPr="00931D6D">
        <w:rPr>
          <w:sz w:val="20"/>
          <w:szCs w:val="20"/>
        </w:rPr>
        <w:t xml:space="preserve"> (Ont.) (Civil) (By Leave) </w:t>
      </w:r>
      <w:r w:rsidR="00A33274" w:rsidRPr="00931D6D">
        <w:rPr>
          <w:sz w:val="20"/>
        </w:rPr>
        <w:t>(</w:t>
      </w:r>
      <w:hyperlink r:id="rId29" w:history="1">
        <w:r w:rsidR="00A33274" w:rsidRPr="00931D6D">
          <w:rPr>
            <w:rStyle w:val="Hyperlink"/>
            <w:sz w:val="20"/>
          </w:rPr>
          <w:t>37046</w:t>
        </w:r>
      </w:hyperlink>
      <w:r w:rsidR="00A33274" w:rsidRPr="00931D6D">
        <w:rPr>
          <w:sz w:val="20"/>
        </w:rPr>
        <w:t>)</w:t>
      </w:r>
    </w:p>
    <w:p w:rsidR="0006325B" w:rsidRPr="00832CF5" w:rsidRDefault="0006325B" w:rsidP="00931D6D">
      <w:pPr>
        <w:ind w:left="360" w:hanging="360"/>
        <w:rPr>
          <w:sz w:val="20"/>
        </w:rPr>
      </w:pPr>
    </w:p>
    <w:p w:rsidR="0006325B" w:rsidRPr="00931D6D" w:rsidRDefault="0006325B" w:rsidP="00931D6D">
      <w:pPr>
        <w:pStyle w:val="ListParagraph"/>
        <w:numPr>
          <w:ilvl w:val="0"/>
          <w:numId w:val="44"/>
        </w:numPr>
        <w:ind w:left="360"/>
        <w:rPr>
          <w:sz w:val="20"/>
          <w:szCs w:val="20"/>
        </w:rPr>
      </w:pPr>
      <w:r w:rsidRPr="00931D6D">
        <w:rPr>
          <w:i/>
          <w:sz w:val="20"/>
          <w:szCs w:val="20"/>
        </w:rPr>
        <w:t>P.M.F. et al. v. S.H.F.N.</w:t>
      </w:r>
      <w:r w:rsidRPr="00931D6D">
        <w:rPr>
          <w:sz w:val="20"/>
          <w:szCs w:val="20"/>
        </w:rPr>
        <w:t xml:space="preserve"> (B.C.) (Civil) (By Leave) </w:t>
      </w:r>
      <w:r w:rsidR="00E416FB" w:rsidRPr="00931D6D">
        <w:rPr>
          <w:sz w:val="20"/>
        </w:rPr>
        <w:t>(</w:t>
      </w:r>
      <w:hyperlink r:id="rId30" w:history="1">
        <w:r w:rsidR="00E416FB" w:rsidRPr="00931D6D">
          <w:rPr>
            <w:rStyle w:val="Hyperlink"/>
            <w:sz w:val="20"/>
          </w:rPr>
          <w:t>37129</w:t>
        </w:r>
      </w:hyperlink>
      <w:r w:rsidR="00E416FB" w:rsidRPr="00931D6D">
        <w:rPr>
          <w:sz w:val="20"/>
        </w:rPr>
        <w:t>)</w:t>
      </w:r>
    </w:p>
    <w:p w:rsidR="0006325B" w:rsidRPr="00832CF5" w:rsidRDefault="0006325B" w:rsidP="00931D6D">
      <w:pPr>
        <w:ind w:left="360" w:hanging="360"/>
        <w:rPr>
          <w:sz w:val="20"/>
        </w:rPr>
      </w:pPr>
    </w:p>
    <w:p w:rsidR="0006325B" w:rsidRPr="00931D6D" w:rsidRDefault="0006325B" w:rsidP="00931D6D">
      <w:pPr>
        <w:pStyle w:val="ListParagraph"/>
        <w:numPr>
          <w:ilvl w:val="0"/>
          <w:numId w:val="44"/>
        </w:numPr>
        <w:ind w:left="360"/>
        <w:rPr>
          <w:sz w:val="20"/>
        </w:rPr>
      </w:pPr>
      <w:r w:rsidRPr="00931D6D">
        <w:rPr>
          <w:i/>
          <w:sz w:val="20"/>
        </w:rPr>
        <w:t>Kris Rana v. Her Majesty the Queen in Right of Province of Ontario (Ministry of Training Colleges and Universities Student Support Branch)</w:t>
      </w:r>
      <w:r w:rsidRPr="00931D6D">
        <w:rPr>
          <w:sz w:val="20"/>
        </w:rPr>
        <w:t xml:space="preserve"> (Ont.) (Civil) (By Leave)</w:t>
      </w:r>
      <w:r w:rsidR="00B81CDF" w:rsidRPr="00931D6D">
        <w:rPr>
          <w:sz w:val="20"/>
        </w:rPr>
        <w:t xml:space="preserve"> (</w:t>
      </w:r>
      <w:hyperlink r:id="rId31" w:history="1">
        <w:r w:rsidR="00B81CDF" w:rsidRPr="00931D6D">
          <w:rPr>
            <w:rStyle w:val="Hyperlink"/>
            <w:sz w:val="20"/>
          </w:rPr>
          <w:t>37252</w:t>
        </w:r>
      </w:hyperlink>
      <w:r w:rsidR="00B81CDF" w:rsidRPr="00931D6D">
        <w:rPr>
          <w:sz w:val="20"/>
        </w:rPr>
        <w:t>)</w:t>
      </w:r>
    </w:p>
    <w:p w:rsidR="0006325B" w:rsidRPr="00832CF5" w:rsidRDefault="0006325B" w:rsidP="00931D6D">
      <w:pPr>
        <w:ind w:left="360" w:hanging="360"/>
        <w:rPr>
          <w:sz w:val="20"/>
          <w:lang w:val="en-CA"/>
        </w:rPr>
      </w:pPr>
    </w:p>
    <w:p w:rsidR="0006325B" w:rsidRPr="00931D6D" w:rsidRDefault="0006325B" w:rsidP="00931D6D">
      <w:pPr>
        <w:pStyle w:val="ListParagraph"/>
        <w:numPr>
          <w:ilvl w:val="0"/>
          <w:numId w:val="44"/>
        </w:numPr>
        <w:ind w:left="360"/>
        <w:rPr>
          <w:sz w:val="20"/>
          <w:lang w:val="en-CA"/>
        </w:rPr>
      </w:pPr>
      <w:proofErr w:type="spellStart"/>
      <w:r w:rsidRPr="00931D6D">
        <w:rPr>
          <w:i/>
          <w:sz w:val="20"/>
          <w:lang w:val="en-CA"/>
        </w:rPr>
        <w:t>Fakhra</w:t>
      </w:r>
      <w:proofErr w:type="spellEnd"/>
      <w:r w:rsidRPr="00931D6D">
        <w:rPr>
          <w:i/>
          <w:sz w:val="20"/>
          <w:lang w:val="en-CA"/>
        </w:rPr>
        <w:t xml:space="preserve"> Ahmed et al. v. </w:t>
      </w:r>
      <w:r w:rsidRPr="00931D6D">
        <w:rPr>
          <w:i/>
          <w:sz w:val="20"/>
        </w:rPr>
        <w:t>Keith McCaskill, Chief of Police of the Winnipeg Police Service and the said Chief of the Winnipeg Police</w:t>
      </w:r>
      <w:r w:rsidR="00F62CF6" w:rsidRPr="00931D6D">
        <w:rPr>
          <w:i/>
          <w:sz w:val="20"/>
        </w:rPr>
        <w:t xml:space="preserve"> </w:t>
      </w:r>
      <w:r w:rsidRPr="00931D6D">
        <w:rPr>
          <w:i/>
          <w:sz w:val="20"/>
        </w:rPr>
        <w:t>et al.</w:t>
      </w:r>
      <w:r w:rsidRPr="00931D6D">
        <w:rPr>
          <w:sz w:val="20"/>
        </w:rPr>
        <w:t xml:space="preserve"> (Man.) (Civil) (By Leave)</w:t>
      </w:r>
      <w:r w:rsidR="00B81CDF" w:rsidRPr="00931D6D">
        <w:rPr>
          <w:sz w:val="20"/>
        </w:rPr>
        <w:t xml:space="preserve"> (</w:t>
      </w:r>
      <w:hyperlink r:id="rId32" w:history="1">
        <w:r w:rsidR="00B81CDF" w:rsidRPr="00931D6D">
          <w:rPr>
            <w:rStyle w:val="Hyperlink"/>
            <w:sz w:val="20"/>
          </w:rPr>
          <w:t>37187</w:t>
        </w:r>
      </w:hyperlink>
      <w:r w:rsidR="00B81CDF" w:rsidRPr="00931D6D">
        <w:rPr>
          <w:sz w:val="20"/>
        </w:rPr>
        <w:t>)</w:t>
      </w:r>
    </w:p>
    <w:p w:rsidR="00A6390A" w:rsidRPr="00832CF5" w:rsidRDefault="00A6390A" w:rsidP="000144E5">
      <w:pPr>
        <w:ind w:left="360" w:hanging="360"/>
        <w:jc w:val="both"/>
        <w:rPr>
          <w:sz w:val="20"/>
        </w:rPr>
      </w:pPr>
    </w:p>
    <w:p w:rsidR="00531932" w:rsidRPr="00832CF5" w:rsidRDefault="00531932" w:rsidP="000144E5">
      <w:pPr>
        <w:ind w:left="360" w:hanging="360"/>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1377" w:rsidRPr="00832CF5" w:rsidTr="000144E5">
        <w:tc>
          <w:tcPr>
            <w:tcW w:w="543" w:type="pct"/>
          </w:tcPr>
          <w:p w:rsidR="00401377" w:rsidRPr="00832CF5" w:rsidRDefault="00401377" w:rsidP="000144E5">
            <w:pPr>
              <w:jc w:val="both"/>
              <w:rPr>
                <w:sz w:val="20"/>
              </w:rPr>
            </w:pPr>
            <w:r w:rsidRPr="00832CF5">
              <w:rPr>
                <w:rStyle w:val="SCCFileNumberChar"/>
                <w:sz w:val="20"/>
                <w:szCs w:val="20"/>
              </w:rPr>
              <w:t>37114</w:t>
            </w:r>
          </w:p>
        </w:tc>
        <w:tc>
          <w:tcPr>
            <w:tcW w:w="4457" w:type="pct"/>
            <w:gridSpan w:val="3"/>
          </w:tcPr>
          <w:p w:rsidR="00401377" w:rsidRPr="00832CF5" w:rsidRDefault="00401377" w:rsidP="000144E5">
            <w:pPr>
              <w:pStyle w:val="SCCLsocParty"/>
              <w:jc w:val="both"/>
              <w:rPr>
                <w:b/>
                <w:sz w:val="20"/>
                <w:szCs w:val="20"/>
                <w:lang w:val="en-US"/>
              </w:rPr>
            </w:pPr>
            <w:r w:rsidRPr="00832CF5">
              <w:rPr>
                <w:b/>
                <w:sz w:val="20"/>
                <w:szCs w:val="20"/>
                <w:lang w:val="en-US"/>
              </w:rPr>
              <w:t>Her Majesty the Queen v. Norman Graham</w:t>
            </w:r>
          </w:p>
          <w:p w:rsidR="00401377" w:rsidRPr="00832CF5" w:rsidRDefault="00401377" w:rsidP="000144E5">
            <w:pPr>
              <w:jc w:val="both"/>
              <w:rPr>
                <w:sz w:val="20"/>
              </w:rPr>
            </w:pPr>
            <w:r w:rsidRPr="00832CF5">
              <w:rPr>
                <w:sz w:val="20"/>
              </w:rPr>
              <w:t>(Que.) (Criminal) (By Leave)</w:t>
            </w:r>
          </w:p>
        </w:tc>
      </w:tr>
      <w:tr w:rsidR="00401377" w:rsidRPr="00832CF5" w:rsidTr="000144E5">
        <w:tc>
          <w:tcPr>
            <w:tcW w:w="5000" w:type="pct"/>
            <w:gridSpan w:val="4"/>
          </w:tcPr>
          <w:p w:rsidR="00401377" w:rsidRPr="00832CF5" w:rsidRDefault="00401377" w:rsidP="000144E5">
            <w:pPr>
              <w:jc w:val="both"/>
              <w:rPr>
                <w:sz w:val="20"/>
              </w:rPr>
            </w:pPr>
            <w:r w:rsidRPr="00832CF5">
              <w:rPr>
                <w:sz w:val="20"/>
              </w:rPr>
              <w:t>Criminal law – Criminal negligence causing death – Criminal negligence causing bodily harm – Mental element of the offences – Modified objective test – Whether the Court of Appeal erred by assimilating the absence of evidence in respect of a logical explanation for the respondent’s behaviour to the absence of evidence going to the mental element of the offences – Whether the Court of Appeal erred by substituting its own opinion as to the credibility of a witness for that of the trial judge.</w:t>
            </w:r>
          </w:p>
        </w:tc>
      </w:tr>
      <w:tr w:rsidR="00401377" w:rsidRPr="00832CF5" w:rsidTr="000144E5">
        <w:tc>
          <w:tcPr>
            <w:tcW w:w="5000" w:type="pct"/>
            <w:gridSpan w:val="4"/>
          </w:tcPr>
          <w:p w:rsidR="00401377" w:rsidRPr="00832CF5" w:rsidRDefault="00401377" w:rsidP="000144E5">
            <w:pPr>
              <w:jc w:val="both"/>
              <w:rPr>
                <w:sz w:val="20"/>
              </w:rPr>
            </w:pPr>
          </w:p>
        </w:tc>
      </w:tr>
      <w:tr w:rsidR="00401377" w:rsidRPr="00832CF5" w:rsidTr="000144E5">
        <w:tc>
          <w:tcPr>
            <w:tcW w:w="5000" w:type="pct"/>
            <w:gridSpan w:val="4"/>
          </w:tcPr>
          <w:p w:rsidR="00401377" w:rsidRPr="00832CF5" w:rsidRDefault="00401377" w:rsidP="000144E5">
            <w:pPr>
              <w:jc w:val="both"/>
              <w:rPr>
                <w:sz w:val="20"/>
              </w:rPr>
            </w:pPr>
            <w:r w:rsidRPr="00832CF5">
              <w:rPr>
                <w:sz w:val="20"/>
              </w:rPr>
              <w:t>Mr. Graham, respondent, now 84 years old, was convicted of criminal negligence causing death and criminal negligence causing bodily harm. A 10 year old girl was killed and her mother was severely injured when he rear-ended their car which was stopped at an intersection. Mr. Graham   claimed to remember almost nothing of the incidents. His wife testified that her husband mistook the gas pedal for the brake. The Court of Appeal allowed the appeal and acquitted Mr. Graham, finding that the Crown had not proven the mental element of the offences.</w:t>
            </w:r>
          </w:p>
          <w:p w:rsidR="00401377" w:rsidRPr="00832CF5" w:rsidRDefault="00401377" w:rsidP="000144E5">
            <w:pPr>
              <w:jc w:val="both"/>
              <w:rPr>
                <w:sz w:val="20"/>
              </w:rPr>
            </w:pPr>
          </w:p>
        </w:tc>
      </w:tr>
      <w:tr w:rsidR="00401377" w:rsidRPr="00832CF5" w:rsidTr="000144E5">
        <w:tc>
          <w:tcPr>
            <w:tcW w:w="2427" w:type="pct"/>
            <w:gridSpan w:val="2"/>
          </w:tcPr>
          <w:p w:rsidR="00401377" w:rsidRPr="00832CF5" w:rsidRDefault="00401377" w:rsidP="000144E5">
            <w:pPr>
              <w:jc w:val="both"/>
              <w:rPr>
                <w:sz w:val="20"/>
              </w:rPr>
            </w:pPr>
            <w:r w:rsidRPr="00832CF5">
              <w:rPr>
                <w:sz w:val="20"/>
              </w:rPr>
              <w:t>June 27, 2014</w:t>
            </w:r>
          </w:p>
          <w:p w:rsidR="00401377" w:rsidRPr="00832CF5" w:rsidRDefault="00401377" w:rsidP="000144E5">
            <w:pPr>
              <w:jc w:val="both"/>
              <w:rPr>
                <w:sz w:val="20"/>
              </w:rPr>
            </w:pPr>
            <w:r w:rsidRPr="00832CF5">
              <w:rPr>
                <w:sz w:val="20"/>
              </w:rPr>
              <w:t>Court of Quebec</w:t>
            </w:r>
          </w:p>
          <w:p w:rsidR="00401377" w:rsidRPr="00832CF5" w:rsidRDefault="00401377" w:rsidP="000144E5">
            <w:pPr>
              <w:jc w:val="both"/>
              <w:rPr>
                <w:sz w:val="20"/>
              </w:rPr>
            </w:pPr>
            <w:r w:rsidRPr="00832CF5">
              <w:rPr>
                <w:sz w:val="20"/>
              </w:rPr>
              <w:t>(Leclerc J.)</w:t>
            </w:r>
          </w:p>
          <w:p w:rsidR="00401377" w:rsidRPr="00832CF5" w:rsidRDefault="00134E71" w:rsidP="000144E5">
            <w:pPr>
              <w:jc w:val="both"/>
              <w:rPr>
                <w:sz w:val="20"/>
              </w:rPr>
            </w:pPr>
            <w:hyperlink r:id="rId33" w:history="1">
              <w:r w:rsidR="00401377" w:rsidRPr="00832CF5">
                <w:rPr>
                  <w:rStyle w:val="Hyperlink"/>
                  <w:sz w:val="20"/>
                </w:rPr>
                <w:t>2014 QCCQ 6926</w:t>
              </w:r>
            </w:hyperlink>
          </w:p>
          <w:p w:rsidR="00401377" w:rsidRPr="00832CF5" w:rsidRDefault="00401377" w:rsidP="000144E5">
            <w:pPr>
              <w:jc w:val="both"/>
              <w:rPr>
                <w:sz w:val="20"/>
              </w:rPr>
            </w:pPr>
          </w:p>
        </w:tc>
        <w:tc>
          <w:tcPr>
            <w:tcW w:w="243" w:type="pct"/>
          </w:tcPr>
          <w:p w:rsidR="00401377" w:rsidRPr="00832CF5" w:rsidRDefault="00401377" w:rsidP="000144E5">
            <w:pPr>
              <w:jc w:val="both"/>
              <w:rPr>
                <w:sz w:val="20"/>
              </w:rPr>
            </w:pPr>
          </w:p>
        </w:tc>
        <w:tc>
          <w:tcPr>
            <w:tcW w:w="2330" w:type="pct"/>
          </w:tcPr>
          <w:p w:rsidR="00401377" w:rsidRPr="00832CF5" w:rsidRDefault="00401377" w:rsidP="000144E5">
            <w:pPr>
              <w:jc w:val="both"/>
              <w:rPr>
                <w:sz w:val="20"/>
              </w:rPr>
            </w:pPr>
            <w:r w:rsidRPr="00832CF5">
              <w:rPr>
                <w:sz w:val="20"/>
              </w:rPr>
              <w:t>Respondent convicted of criminal negligence causing death and criminal negligence causing bodily harm</w:t>
            </w:r>
          </w:p>
          <w:p w:rsidR="00401377" w:rsidRPr="00832CF5" w:rsidRDefault="00401377" w:rsidP="000144E5">
            <w:pPr>
              <w:jc w:val="both"/>
              <w:rPr>
                <w:sz w:val="20"/>
              </w:rPr>
            </w:pPr>
          </w:p>
        </w:tc>
      </w:tr>
      <w:tr w:rsidR="00401377" w:rsidRPr="00832CF5" w:rsidTr="000144E5">
        <w:tc>
          <w:tcPr>
            <w:tcW w:w="2427" w:type="pct"/>
            <w:gridSpan w:val="2"/>
          </w:tcPr>
          <w:p w:rsidR="00401377" w:rsidRPr="00832CF5" w:rsidRDefault="00401377" w:rsidP="000144E5">
            <w:pPr>
              <w:jc w:val="both"/>
              <w:rPr>
                <w:sz w:val="20"/>
              </w:rPr>
            </w:pPr>
            <w:r w:rsidRPr="00832CF5">
              <w:rPr>
                <w:sz w:val="20"/>
              </w:rPr>
              <w:t>April 8, 2016</w:t>
            </w:r>
          </w:p>
          <w:p w:rsidR="00401377" w:rsidRPr="00832CF5" w:rsidRDefault="00401377" w:rsidP="000144E5">
            <w:pPr>
              <w:jc w:val="both"/>
              <w:rPr>
                <w:sz w:val="20"/>
              </w:rPr>
            </w:pPr>
            <w:r w:rsidRPr="00832CF5">
              <w:rPr>
                <w:sz w:val="20"/>
              </w:rPr>
              <w:t>Court of Appeal of Quebec (Montréal)</w:t>
            </w:r>
          </w:p>
          <w:p w:rsidR="00401377" w:rsidRPr="00832CF5" w:rsidRDefault="00401377" w:rsidP="000144E5">
            <w:pPr>
              <w:jc w:val="both"/>
              <w:rPr>
                <w:sz w:val="20"/>
              </w:rPr>
            </w:pPr>
            <w:r w:rsidRPr="00832CF5">
              <w:rPr>
                <w:sz w:val="20"/>
              </w:rPr>
              <w:t>(</w:t>
            </w:r>
            <w:proofErr w:type="spellStart"/>
            <w:r w:rsidRPr="00832CF5">
              <w:rPr>
                <w:sz w:val="20"/>
              </w:rPr>
              <w:t>Bich</w:t>
            </w:r>
            <w:proofErr w:type="spellEnd"/>
            <w:r w:rsidRPr="00832CF5">
              <w:rPr>
                <w:sz w:val="20"/>
              </w:rPr>
              <w:t>, Lévesque and Savard JJ.A.)</w:t>
            </w:r>
          </w:p>
          <w:p w:rsidR="00401377" w:rsidRPr="00832CF5" w:rsidRDefault="00134E71" w:rsidP="000144E5">
            <w:pPr>
              <w:jc w:val="both"/>
              <w:rPr>
                <w:sz w:val="20"/>
              </w:rPr>
            </w:pPr>
            <w:hyperlink r:id="rId34" w:history="1">
              <w:r w:rsidR="00401377" w:rsidRPr="00832CF5">
                <w:rPr>
                  <w:rStyle w:val="Hyperlink"/>
                  <w:sz w:val="20"/>
                </w:rPr>
                <w:t>2016 QCCA 642</w:t>
              </w:r>
            </w:hyperlink>
          </w:p>
          <w:p w:rsidR="00401377" w:rsidRPr="00832CF5" w:rsidRDefault="00401377" w:rsidP="000144E5">
            <w:pPr>
              <w:jc w:val="both"/>
              <w:rPr>
                <w:sz w:val="20"/>
              </w:rPr>
            </w:pPr>
          </w:p>
        </w:tc>
        <w:tc>
          <w:tcPr>
            <w:tcW w:w="243" w:type="pct"/>
          </w:tcPr>
          <w:p w:rsidR="00401377" w:rsidRPr="00832CF5" w:rsidRDefault="00401377" w:rsidP="000144E5">
            <w:pPr>
              <w:jc w:val="both"/>
              <w:rPr>
                <w:sz w:val="20"/>
              </w:rPr>
            </w:pPr>
          </w:p>
        </w:tc>
        <w:tc>
          <w:tcPr>
            <w:tcW w:w="2330" w:type="pct"/>
          </w:tcPr>
          <w:p w:rsidR="00401377" w:rsidRPr="00832CF5" w:rsidRDefault="00401377" w:rsidP="000144E5">
            <w:pPr>
              <w:jc w:val="both"/>
              <w:rPr>
                <w:sz w:val="20"/>
              </w:rPr>
            </w:pPr>
            <w:r w:rsidRPr="00832CF5">
              <w:rPr>
                <w:sz w:val="20"/>
              </w:rPr>
              <w:t>Appeal allowed; respondent acquitted</w:t>
            </w:r>
          </w:p>
          <w:p w:rsidR="00401377" w:rsidRPr="00832CF5" w:rsidRDefault="00401377" w:rsidP="000144E5">
            <w:pPr>
              <w:jc w:val="both"/>
              <w:rPr>
                <w:sz w:val="20"/>
              </w:rPr>
            </w:pPr>
          </w:p>
        </w:tc>
      </w:tr>
      <w:tr w:rsidR="00401377" w:rsidRPr="00832CF5" w:rsidTr="000144E5">
        <w:tc>
          <w:tcPr>
            <w:tcW w:w="2427" w:type="pct"/>
            <w:gridSpan w:val="2"/>
          </w:tcPr>
          <w:p w:rsidR="00401377" w:rsidRPr="00832CF5" w:rsidRDefault="00401377" w:rsidP="000144E5">
            <w:pPr>
              <w:jc w:val="both"/>
              <w:rPr>
                <w:sz w:val="20"/>
              </w:rPr>
            </w:pPr>
            <w:r w:rsidRPr="00832CF5">
              <w:rPr>
                <w:sz w:val="20"/>
              </w:rPr>
              <w:lastRenderedPageBreak/>
              <w:t>July 28, 2016</w:t>
            </w:r>
          </w:p>
          <w:p w:rsidR="00401377" w:rsidRPr="00832CF5" w:rsidRDefault="00401377" w:rsidP="000144E5">
            <w:pPr>
              <w:jc w:val="both"/>
              <w:rPr>
                <w:sz w:val="20"/>
              </w:rPr>
            </w:pPr>
            <w:r w:rsidRPr="00832CF5">
              <w:rPr>
                <w:sz w:val="20"/>
              </w:rPr>
              <w:t>Supreme Court of Canada</w:t>
            </w:r>
          </w:p>
        </w:tc>
        <w:tc>
          <w:tcPr>
            <w:tcW w:w="243" w:type="pct"/>
          </w:tcPr>
          <w:p w:rsidR="00401377" w:rsidRPr="00832CF5" w:rsidRDefault="00401377" w:rsidP="000144E5">
            <w:pPr>
              <w:jc w:val="both"/>
              <w:rPr>
                <w:sz w:val="20"/>
              </w:rPr>
            </w:pPr>
          </w:p>
        </w:tc>
        <w:tc>
          <w:tcPr>
            <w:tcW w:w="2330" w:type="pct"/>
          </w:tcPr>
          <w:p w:rsidR="00401377" w:rsidRPr="00832CF5" w:rsidRDefault="00401377" w:rsidP="00F03A84">
            <w:pPr>
              <w:jc w:val="both"/>
              <w:rPr>
                <w:sz w:val="20"/>
              </w:rPr>
            </w:pPr>
            <w:r w:rsidRPr="00832CF5">
              <w:rPr>
                <w:sz w:val="20"/>
              </w:rPr>
              <w:t>Motion for extension of time to serve and file leave application and application for leave to appeal filed</w:t>
            </w:r>
          </w:p>
        </w:tc>
      </w:tr>
    </w:tbl>
    <w:p w:rsidR="00401377" w:rsidRPr="00832CF5" w:rsidRDefault="00401377" w:rsidP="000144E5">
      <w:pPr>
        <w:jc w:val="both"/>
        <w:rPr>
          <w:sz w:val="20"/>
        </w:rPr>
      </w:pPr>
    </w:p>
    <w:p w:rsidR="00F03A84" w:rsidRPr="00832CF5" w:rsidRDefault="00F03A84" w:rsidP="000144E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1377" w:rsidRPr="00832CF5" w:rsidTr="000144E5">
        <w:tc>
          <w:tcPr>
            <w:tcW w:w="543" w:type="pct"/>
          </w:tcPr>
          <w:p w:rsidR="00401377" w:rsidRPr="00832CF5" w:rsidRDefault="00401377" w:rsidP="000144E5">
            <w:pPr>
              <w:jc w:val="both"/>
              <w:rPr>
                <w:sz w:val="20"/>
                <w:lang w:val="fr-CA"/>
              </w:rPr>
            </w:pPr>
            <w:r w:rsidRPr="00832CF5">
              <w:rPr>
                <w:rStyle w:val="SCCFileNumberChar"/>
                <w:sz w:val="20"/>
                <w:szCs w:val="20"/>
                <w:lang w:val="fr-CA"/>
              </w:rPr>
              <w:t>37114</w:t>
            </w:r>
          </w:p>
        </w:tc>
        <w:tc>
          <w:tcPr>
            <w:tcW w:w="4457" w:type="pct"/>
            <w:gridSpan w:val="3"/>
          </w:tcPr>
          <w:p w:rsidR="00401377" w:rsidRPr="00832CF5" w:rsidRDefault="00401377" w:rsidP="000144E5">
            <w:pPr>
              <w:pStyle w:val="SCCLsocParty"/>
              <w:jc w:val="both"/>
              <w:rPr>
                <w:b/>
                <w:sz w:val="20"/>
                <w:szCs w:val="20"/>
              </w:rPr>
            </w:pPr>
            <w:r w:rsidRPr="00832CF5">
              <w:rPr>
                <w:b/>
                <w:sz w:val="20"/>
                <w:szCs w:val="20"/>
              </w:rPr>
              <w:t>Sa Majesté la Reine c. Norman Graham</w:t>
            </w:r>
          </w:p>
          <w:p w:rsidR="00401377" w:rsidRPr="00832CF5" w:rsidRDefault="00401377" w:rsidP="000144E5">
            <w:pPr>
              <w:jc w:val="both"/>
              <w:rPr>
                <w:sz w:val="20"/>
                <w:lang w:val="fr-CA"/>
              </w:rPr>
            </w:pPr>
            <w:r w:rsidRPr="00832CF5">
              <w:rPr>
                <w:sz w:val="20"/>
                <w:lang w:val="fr-CA"/>
              </w:rPr>
              <w:t>(Qué.) (Criminelle) (Sur autorisation)</w:t>
            </w:r>
          </w:p>
        </w:tc>
      </w:tr>
      <w:tr w:rsidR="00401377" w:rsidRPr="00D24D32" w:rsidTr="000144E5">
        <w:tc>
          <w:tcPr>
            <w:tcW w:w="5000" w:type="pct"/>
            <w:gridSpan w:val="4"/>
          </w:tcPr>
          <w:p w:rsidR="00401377" w:rsidRPr="00832CF5" w:rsidRDefault="00401377" w:rsidP="000144E5">
            <w:pPr>
              <w:jc w:val="both"/>
              <w:rPr>
                <w:sz w:val="20"/>
                <w:lang w:val="fr-CA"/>
              </w:rPr>
            </w:pPr>
            <w:r w:rsidRPr="00832CF5">
              <w:rPr>
                <w:sz w:val="20"/>
                <w:lang w:val="fr-CA"/>
              </w:rPr>
              <w:t>Droit criminel – Négligence criminelle causant la mort – Négligence criminelle causant des lésions corporelles – Élément moral des infractions – Critère objectif modifié – La Cour d’appel a-t-elle eu tort d’assimiler l’absence de preuve à l’égard d’une explication logique du comportement de l’intimé à l’absence de preuve relatif à l’élément moral des infractions? – La Cour d’appel a-t-elle eu tort de substituer sa propre opinion quant à la crédibilité d’un témoin à celle du juge du procès?</w:t>
            </w:r>
          </w:p>
        </w:tc>
      </w:tr>
      <w:tr w:rsidR="00401377" w:rsidRPr="00D24D32" w:rsidTr="000144E5">
        <w:tc>
          <w:tcPr>
            <w:tcW w:w="5000" w:type="pct"/>
            <w:gridSpan w:val="4"/>
          </w:tcPr>
          <w:p w:rsidR="00401377" w:rsidRPr="00832CF5" w:rsidRDefault="00401377" w:rsidP="000144E5">
            <w:pPr>
              <w:jc w:val="both"/>
              <w:rPr>
                <w:sz w:val="20"/>
                <w:lang w:val="fr-CA"/>
              </w:rPr>
            </w:pPr>
          </w:p>
        </w:tc>
      </w:tr>
      <w:tr w:rsidR="00401377" w:rsidRPr="00D24D32" w:rsidTr="000144E5">
        <w:tc>
          <w:tcPr>
            <w:tcW w:w="5000" w:type="pct"/>
            <w:gridSpan w:val="4"/>
          </w:tcPr>
          <w:p w:rsidR="00401377" w:rsidRPr="00832CF5" w:rsidRDefault="00401377" w:rsidP="000144E5">
            <w:pPr>
              <w:jc w:val="both"/>
              <w:rPr>
                <w:sz w:val="20"/>
                <w:lang w:val="fr-CA"/>
              </w:rPr>
            </w:pPr>
            <w:r w:rsidRPr="00832CF5">
              <w:rPr>
                <w:sz w:val="20"/>
                <w:lang w:val="fr-CA"/>
              </w:rPr>
              <w:t>Monsieur Graham, l’intimé, maintenant âgé de 84 ans, a été déclaré coupable de négligence criminelle causant la mort et de négligence criminelle causant des lésions corporelles. Une fillette de 10 ans a été tuée et la mère de celle-ci a été grièvement blessée lorsque l’intimé a embouti l’arrière de leur voiture qui était immobilisée à une intersection. Monsieur Graham affirme ne se souvenir de presque rien des incidents. Son épouse a affirmé dans son témoignage que son mari avait mépris la pédale d’accélérateur pour le frein. La Cour d’appel a accueilli l’appel et acquitté M. Graham, concluant que le ministère public n’avait pas prouvé l’élément moral des infractions.</w:t>
            </w:r>
          </w:p>
          <w:p w:rsidR="00401377" w:rsidRPr="00832CF5" w:rsidRDefault="00401377" w:rsidP="000144E5">
            <w:pPr>
              <w:jc w:val="both"/>
              <w:rPr>
                <w:sz w:val="20"/>
                <w:lang w:val="fr-CA"/>
              </w:rPr>
            </w:pPr>
          </w:p>
        </w:tc>
      </w:tr>
      <w:tr w:rsidR="00401377" w:rsidRPr="00D24D32" w:rsidTr="000144E5">
        <w:tc>
          <w:tcPr>
            <w:tcW w:w="2427" w:type="pct"/>
            <w:gridSpan w:val="2"/>
          </w:tcPr>
          <w:p w:rsidR="00401377" w:rsidRPr="00832CF5" w:rsidRDefault="00401377" w:rsidP="000144E5">
            <w:pPr>
              <w:jc w:val="both"/>
              <w:rPr>
                <w:sz w:val="20"/>
                <w:lang w:val="fr-CA"/>
              </w:rPr>
            </w:pPr>
            <w:r w:rsidRPr="00832CF5">
              <w:rPr>
                <w:sz w:val="20"/>
                <w:lang w:val="fr-CA"/>
              </w:rPr>
              <w:t>27 juin 2014</w:t>
            </w:r>
          </w:p>
          <w:p w:rsidR="00401377" w:rsidRPr="00832CF5" w:rsidRDefault="00401377" w:rsidP="000144E5">
            <w:pPr>
              <w:jc w:val="both"/>
              <w:rPr>
                <w:sz w:val="20"/>
                <w:lang w:val="fr-CA"/>
              </w:rPr>
            </w:pPr>
            <w:r w:rsidRPr="00832CF5">
              <w:rPr>
                <w:sz w:val="20"/>
                <w:lang w:val="fr-CA"/>
              </w:rPr>
              <w:t>Cour du Québec</w:t>
            </w:r>
          </w:p>
          <w:p w:rsidR="00401377" w:rsidRPr="00832CF5" w:rsidRDefault="00401377" w:rsidP="000144E5">
            <w:pPr>
              <w:jc w:val="both"/>
              <w:rPr>
                <w:sz w:val="20"/>
                <w:lang w:val="fr-CA"/>
              </w:rPr>
            </w:pPr>
            <w:r w:rsidRPr="00832CF5">
              <w:rPr>
                <w:sz w:val="20"/>
                <w:lang w:val="fr-CA"/>
              </w:rPr>
              <w:t>(Juge Leclerc)</w:t>
            </w:r>
          </w:p>
          <w:p w:rsidR="00401377" w:rsidRPr="00832CF5" w:rsidRDefault="00134E71" w:rsidP="000144E5">
            <w:pPr>
              <w:jc w:val="both"/>
              <w:rPr>
                <w:sz w:val="20"/>
                <w:lang w:val="fr-CA"/>
              </w:rPr>
            </w:pPr>
            <w:hyperlink r:id="rId35" w:history="1">
              <w:r w:rsidR="00401377" w:rsidRPr="00832CF5">
                <w:rPr>
                  <w:rStyle w:val="Hyperlink"/>
                  <w:sz w:val="20"/>
                  <w:lang w:val="fr-CA"/>
                </w:rPr>
                <w:t>2014 QCCQ 6926</w:t>
              </w:r>
            </w:hyperlink>
          </w:p>
          <w:p w:rsidR="00401377" w:rsidRPr="00832CF5" w:rsidRDefault="00401377" w:rsidP="000144E5">
            <w:pPr>
              <w:jc w:val="both"/>
              <w:rPr>
                <w:sz w:val="20"/>
                <w:lang w:val="fr-CA"/>
              </w:rPr>
            </w:pPr>
          </w:p>
        </w:tc>
        <w:tc>
          <w:tcPr>
            <w:tcW w:w="243" w:type="pct"/>
          </w:tcPr>
          <w:p w:rsidR="00401377" w:rsidRPr="00832CF5" w:rsidRDefault="00401377" w:rsidP="000144E5">
            <w:pPr>
              <w:jc w:val="both"/>
              <w:rPr>
                <w:sz w:val="20"/>
                <w:lang w:val="fr-CA"/>
              </w:rPr>
            </w:pPr>
          </w:p>
        </w:tc>
        <w:tc>
          <w:tcPr>
            <w:tcW w:w="2330" w:type="pct"/>
          </w:tcPr>
          <w:p w:rsidR="00401377" w:rsidRPr="00832CF5" w:rsidRDefault="00401377" w:rsidP="000144E5">
            <w:pPr>
              <w:jc w:val="both"/>
              <w:rPr>
                <w:sz w:val="20"/>
                <w:lang w:val="fr-CA"/>
              </w:rPr>
            </w:pPr>
            <w:r w:rsidRPr="00832CF5">
              <w:rPr>
                <w:sz w:val="20"/>
                <w:lang w:val="fr-CA"/>
              </w:rPr>
              <w:t>Déclaration de culpabilité de négligence criminelle causant la mort et de négligence criminelle causant des lésions corporelles</w:t>
            </w:r>
          </w:p>
          <w:p w:rsidR="00401377" w:rsidRPr="00832CF5" w:rsidRDefault="00401377" w:rsidP="000144E5">
            <w:pPr>
              <w:jc w:val="both"/>
              <w:rPr>
                <w:sz w:val="20"/>
                <w:lang w:val="fr-CA"/>
              </w:rPr>
            </w:pPr>
          </w:p>
        </w:tc>
      </w:tr>
      <w:tr w:rsidR="00401377" w:rsidRPr="00D24D32" w:rsidTr="000144E5">
        <w:tc>
          <w:tcPr>
            <w:tcW w:w="2427" w:type="pct"/>
            <w:gridSpan w:val="2"/>
          </w:tcPr>
          <w:p w:rsidR="00401377" w:rsidRPr="00832CF5" w:rsidRDefault="00401377" w:rsidP="000144E5">
            <w:pPr>
              <w:jc w:val="both"/>
              <w:rPr>
                <w:sz w:val="20"/>
                <w:lang w:val="fr-CA"/>
              </w:rPr>
            </w:pPr>
            <w:r w:rsidRPr="00832CF5">
              <w:rPr>
                <w:sz w:val="20"/>
                <w:lang w:val="fr-CA"/>
              </w:rPr>
              <w:t>8 avril 2016</w:t>
            </w:r>
          </w:p>
          <w:p w:rsidR="00401377" w:rsidRPr="00832CF5" w:rsidRDefault="00401377" w:rsidP="000144E5">
            <w:pPr>
              <w:jc w:val="both"/>
              <w:rPr>
                <w:sz w:val="20"/>
                <w:lang w:val="fr-CA"/>
              </w:rPr>
            </w:pPr>
            <w:r w:rsidRPr="00832CF5">
              <w:rPr>
                <w:sz w:val="20"/>
                <w:lang w:val="fr-CA"/>
              </w:rPr>
              <w:t>Cour d’appel du Québec (Montréal)</w:t>
            </w:r>
          </w:p>
          <w:p w:rsidR="00401377" w:rsidRPr="00832CF5" w:rsidRDefault="00401377" w:rsidP="000144E5">
            <w:pPr>
              <w:jc w:val="both"/>
              <w:rPr>
                <w:sz w:val="20"/>
                <w:lang w:val="fr-CA"/>
              </w:rPr>
            </w:pPr>
            <w:r w:rsidRPr="00832CF5">
              <w:rPr>
                <w:sz w:val="20"/>
                <w:lang w:val="fr-CA"/>
              </w:rPr>
              <w:t xml:space="preserve">(Juges </w:t>
            </w:r>
            <w:proofErr w:type="spellStart"/>
            <w:r w:rsidRPr="00832CF5">
              <w:rPr>
                <w:sz w:val="20"/>
                <w:lang w:val="fr-CA"/>
              </w:rPr>
              <w:t>Bich</w:t>
            </w:r>
            <w:proofErr w:type="spellEnd"/>
            <w:r w:rsidRPr="00832CF5">
              <w:rPr>
                <w:sz w:val="20"/>
                <w:lang w:val="fr-CA"/>
              </w:rPr>
              <w:t>, Lévesque et Savard)</w:t>
            </w:r>
          </w:p>
          <w:p w:rsidR="00401377" w:rsidRPr="00832CF5" w:rsidRDefault="00134E71" w:rsidP="000144E5">
            <w:pPr>
              <w:jc w:val="both"/>
              <w:rPr>
                <w:sz w:val="20"/>
                <w:lang w:val="fr-CA"/>
              </w:rPr>
            </w:pPr>
            <w:hyperlink r:id="rId36" w:history="1">
              <w:r w:rsidR="00401377" w:rsidRPr="00832CF5">
                <w:rPr>
                  <w:rStyle w:val="Hyperlink"/>
                  <w:sz w:val="20"/>
                  <w:lang w:val="fr-CA"/>
                </w:rPr>
                <w:t>2016 QCCA 642</w:t>
              </w:r>
            </w:hyperlink>
          </w:p>
          <w:p w:rsidR="00401377" w:rsidRPr="00832CF5" w:rsidRDefault="00401377" w:rsidP="000144E5">
            <w:pPr>
              <w:jc w:val="both"/>
              <w:rPr>
                <w:sz w:val="20"/>
                <w:lang w:val="fr-CA"/>
              </w:rPr>
            </w:pPr>
          </w:p>
        </w:tc>
        <w:tc>
          <w:tcPr>
            <w:tcW w:w="243" w:type="pct"/>
          </w:tcPr>
          <w:p w:rsidR="00401377" w:rsidRPr="00832CF5" w:rsidRDefault="00401377" w:rsidP="000144E5">
            <w:pPr>
              <w:jc w:val="both"/>
              <w:rPr>
                <w:sz w:val="20"/>
                <w:lang w:val="fr-CA"/>
              </w:rPr>
            </w:pPr>
          </w:p>
        </w:tc>
        <w:tc>
          <w:tcPr>
            <w:tcW w:w="2330" w:type="pct"/>
          </w:tcPr>
          <w:p w:rsidR="00401377" w:rsidRPr="00832CF5" w:rsidRDefault="00401377" w:rsidP="000144E5">
            <w:pPr>
              <w:jc w:val="both"/>
              <w:rPr>
                <w:sz w:val="20"/>
                <w:lang w:val="fr-CA"/>
              </w:rPr>
            </w:pPr>
            <w:r w:rsidRPr="00832CF5">
              <w:rPr>
                <w:sz w:val="20"/>
                <w:lang w:val="fr-CA"/>
              </w:rPr>
              <w:t>Arrêt accueillant l’appel et acquittant l’intimé</w:t>
            </w:r>
          </w:p>
          <w:p w:rsidR="00401377" w:rsidRPr="00832CF5" w:rsidRDefault="00401377" w:rsidP="000144E5">
            <w:pPr>
              <w:jc w:val="both"/>
              <w:rPr>
                <w:sz w:val="20"/>
                <w:lang w:val="fr-CA"/>
              </w:rPr>
            </w:pPr>
          </w:p>
        </w:tc>
      </w:tr>
      <w:tr w:rsidR="00401377" w:rsidRPr="00D24D32" w:rsidTr="000144E5">
        <w:tc>
          <w:tcPr>
            <w:tcW w:w="2427" w:type="pct"/>
            <w:gridSpan w:val="2"/>
          </w:tcPr>
          <w:p w:rsidR="00401377" w:rsidRPr="00832CF5" w:rsidRDefault="00401377" w:rsidP="000144E5">
            <w:pPr>
              <w:jc w:val="both"/>
              <w:rPr>
                <w:sz w:val="20"/>
                <w:lang w:val="fr-CA"/>
              </w:rPr>
            </w:pPr>
            <w:r w:rsidRPr="00832CF5">
              <w:rPr>
                <w:sz w:val="20"/>
                <w:lang w:val="fr-CA"/>
              </w:rPr>
              <w:t>28 juillet 2016</w:t>
            </w:r>
          </w:p>
          <w:p w:rsidR="00401377" w:rsidRPr="00832CF5" w:rsidRDefault="00401377" w:rsidP="000144E5">
            <w:pPr>
              <w:jc w:val="both"/>
              <w:rPr>
                <w:sz w:val="20"/>
                <w:lang w:val="fr-CA"/>
              </w:rPr>
            </w:pPr>
            <w:r w:rsidRPr="00832CF5">
              <w:rPr>
                <w:sz w:val="20"/>
                <w:lang w:val="fr-CA"/>
              </w:rPr>
              <w:t>Cour suprême du Canada</w:t>
            </w:r>
          </w:p>
        </w:tc>
        <w:tc>
          <w:tcPr>
            <w:tcW w:w="243" w:type="pct"/>
          </w:tcPr>
          <w:p w:rsidR="00401377" w:rsidRPr="00832CF5" w:rsidRDefault="00401377" w:rsidP="000144E5">
            <w:pPr>
              <w:jc w:val="both"/>
              <w:rPr>
                <w:sz w:val="20"/>
                <w:lang w:val="fr-CA"/>
              </w:rPr>
            </w:pPr>
          </w:p>
        </w:tc>
        <w:tc>
          <w:tcPr>
            <w:tcW w:w="2330" w:type="pct"/>
          </w:tcPr>
          <w:p w:rsidR="00401377" w:rsidRPr="00832CF5" w:rsidRDefault="00401377" w:rsidP="00F03A84">
            <w:pPr>
              <w:jc w:val="both"/>
              <w:rPr>
                <w:sz w:val="20"/>
                <w:lang w:val="fr-CA"/>
              </w:rPr>
            </w:pPr>
            <w:r w:rsidRPr="00832CF5">
              <w:rPr>
                <w:sz w:val="20"/>
                <w:lang w:val="fr-CA"/>
              </w:rPr>
              <w:t>Dépôt de la requête en prorogation du délai de signification et de dépôt de la demande d’autorisation d’appel et dépôt de la demande d’autorisation d’appel</w:t>
            </w:r>
          </w:p>
        </w:tc>
      </w:tr>
    </w:tbl>
    <w:p w:rsidR="00401377" w:rsidRPr="00832CF5" w:rsidRDefault="00401377" w:rsidP="000144E5">
      <w:pPr>
        <w:jc w:val="both"/>
        <w:rPr>
          <w:sz w:val="20"/>
          <w:lang w:val="fr-CA"/>
        </w:rPr>
      </w:pPr>
    </w:p>
    <w:p w:rsidR="00F03A84" w:rsidRPr="00832CF5" w:rsidRDefault="00F03A84" w:rsidP="000144E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1377" w:rsidRPr="00832CF5" w:rsidTr="000144E5">
        <w:tc>
          <w:tcPr>
            <w:tcW w:w="543" w:type="pct"/>
          </w:tcPr>
          <w:p w:rsidR="00401377" w:rsidRPr="00832CF5" w:rsidRDefault="00401377" w:rsidP="000144E5">
            <w:pPr>
              <w:jc w:val="both"/>
              <w:rPr>
                <w:sz w:val="20"/>
              </w:rPr>
            </w:pPr>
            <w:r w:rsidRPr="00832CF5">
              <w:rPr>
                <w:rStyle w:val="SCCFileNumberChar"/>
                <w:sz w:val="20"/>
                <w:szCs w:val="20"/>
              </w:rPr>
              <w:t>37136</w:t>
            </w:r>
          </w:p>
        </w:tc>
        <w:tc>
          <w:tcPr>
            <w:tcW w:w="4457" w:type="pct"/>
            <w:gridSpan w:val="3"/>
          </w:tcPr>
          <w:p w:rsidR="00401377" w:rsidRPr="00832CF5" w:rsidRDefault="00401377" w:rsidP="000144E5">
            <w:pPr>
              <w:pStyle w:val="SCCLsocParty"/>
              <w:jc w:val="both"/>
              <w:rPr>
                <w:b/>
                <w:sz w:val="20"/>
                <w:szCs w:val="20"/>
                <w:lang w:val="fr-FR"/>
              </w:rPr>
            </w:pPr>
            <w:r w:rsidRPr="00832CF5">
              <w:rPr>
                <w:b/>
                <w:sz w:val="20"/>
                <w:szCs w:val="20"/>
                <w:lang w:val="fr-FR"/>
              </w:rPr>
              <w:t xml:space="preserve">Jean-Pierre Brunet, 2809273 Canada Inc., </w:t>
            </w:r>
            <w:proofErr w:type="spellStart"/>
            <w:r w:rsidRPr="00832CF5">
              <w:rPr>
                <w:b/>
                <w:sz w:val="20"/>
                <w:szCs w:val="20"/>
                <w:lang w:val="fr-FR"/>
              </w:rPr>
              <w:t>Flowchip</w:t>
            </w:r>
            <w:proofErr w:type="spellEnd"/>
            <w:r w:rsidRPr="00832CF5">
              <w:rPr>
                <w:b/>
                <w:sz w:val="20"/>
                <w:szCs w:val="20"/>
                <w:lang w:val="fr-FR"/>
              </w:rPr>
              <w:t xml:space="preserve"> Corporation, Giovanni </w:t>
            </w:r>
            <w:proofErr w:type="spellStart"/>
            <w:r w:rsidRPr="00832CF5">
              <w:rPr>
                <w:b/>
                <w:sz w:val="20"/>
                <w:szCs w:val="20"/>
                <w:lang w:val="fr-FR"/>
              </w:rPr>
              <w:t>Berretta</w:t>
            </w:r>
            <w:proofErr w:type="spellEnd"/>
            <w:r w:rsidRPr="00832CF5">
              <w:rPr>
                <w:b/>
                <w:sz w:val="20"/>
                <w:szCs w:val="20"/>
                <w:lang w:val="fr-FR"/>
              </w:rPr>
              <w:t>, 102701 Canada Inc. v. AXA Assurances Inc.</w:t>
            </w:r>
          </w:p>
          <w:p w:rsidR="00401377" w:rsidRPr="00832CF5" w:rsidRDefault="00401377" w:rsidP="00F03A84">
            <w:pPr>
              <w:jc w:val="both"/>
              <w:rPr>
                <w:sz w:val="20"/>
              </w:rPr>
            </w:pPr>
            <w:r w:rsidRPr="00832CF5">
              <w:rPr>
                <w:sz w:val="20"/>
              </w:rPr>
              <w:t>(Que.) (Civil) (By Leave)</w:t>
            </w:r>
          </w:p>
        </w:tc>
      </w:tr>
      <w:tr w:rsidR="00401377" w:rsidRPr="00832CF5" w:rsidTr="000144E5">
        <w:tc>
          <w:tcPr>
            <w:tcW w:w="5000" w:type="pct"/>
            <w:gridSpan w:val="4"/>
          </w:tcPr>
          <w:p w:rsidR="00401377" w:rsidRPr="00832CF5" w:rsidRDefault="00401377" w:rsidP="000144E5">
            <w:pPr>
              <w:jc w:val="both"/>
              <w:rPr>
                <w:sz w:val="20"/>
              </w:rPr>
            </w:pPr>
            <w:r w:rsidRPr="00832CF5">
              <w:rPr>
                <w:sz w:val="20"/>
              </w:rPr>
              <w:t xml:space="preserve">Insurance – Where provincial legislation requires financial services firms to have insurance for the benefit and protection of investors-consumers, can the firm’s mandatory insurance coverage be retroactively annulled to the detriment of the investor-consumer? If so, under what conditions? – Where provincial legislation and related regulations require coverage to extend to liability arising from all fault, errors, negligence or omissions committed in the pursuit of the firm’s activities, can the insurer validly exclude certain types of fault and certain activities? – </w:t>
            </w:r>
            <w:r w:rsidRPr="00832CF5">
              <w:rPr>
                <w:i/>
                <w:iCs/>
                <w:sz w:val="20"/>
              </w:rPr>
              <w:t>Act respecting the distribution of financial products and services</w:t>
            </w:r>
            <w:r w:rsidRPr="00832CF5">
              <w:rPr>
                <w:iCs/>
                <w:sz w:val="20"/>
              </w:rPr>
              <w:t xml:space="preserve">, </w:t>
            </w:r>
            <w:r w:rsidRPr="00832CF5">
              <w:rPr>
                <w:sz w:val="20"/>
              </w:rPr>
              <w:t>CQLR, c D-9.2</w:t>
            </w:r>
            <w:r w:rsidRPr="00832CF5">
              <w:rPr>
                <w:iCs/>
                <w:sz w:val="20"/>
              </w:rPr>
              <w:t xml:space="preserve"> – </w:t>
            </w:r>
            <w:r w:rsidRPr="00832CF5">
              <w:rPr>
                <w:i/>
                <w:iCs/>
                <w:sz w:val="20"/>
              </w:rPr>
              <w:t>Regulation respecting firms, independent representatives, and independent partnerships</w:t>
            </w:r>
            <w:r w:rsidRPr="00832CF5">
              <w:rPr>
                <w:sz w:val="20"/>
              </w:rPr>
              <w:t xml:space="preserve">, CQLR, c D-9.2, </w:t>
            </w:r>
            <w:proofErr w:type="gramStart"/>
            <w:r w:rsidRPr="00832CF5">
              <w:rPr>
                <w:sz w:val="20"/>
              </w:rPr>
              <w:t>r</w:t>
            </w:r>
            <w:proofErr w:type="gramEnd"/>
            <w:r w:rsidRPr="00832CF5">
              <w:rPr>
                <w:sz w:val="20"/>
              </w:rPr>
              <w:t xml:space="preserve"> 2.</w:t>
            </w:r>
          </w:p>
        </w:tc>
      </w:tr>
      <w:tr w:rsidR="00401377" w:rsidRPr="00832CF5" w:rsidTr="000144E5">
        <w:tc>
          <w:tcPr>
            <w:tcW w:w="5000" w:type="pct"/>
            <w:gridSpan w:val="4"/>
          </w:tcPr>
          <w:p w:rsidR="00401377" w:rsidRPr="00832CF5" w:rsidRDefault="00401377" w:rsidP="000144E5">
            <w:pPr>
              <w:jc w:val="both"/>
              <w:rPr>
                <w:sz w:val="20"/>
              </w:rPr>
            </w:pPr>
          </w:p>
        </w:tc>
      </w:tr>
      <w:tr w:rsidR="00401377" w:rsidRPr="00832CF5" w:rsidTr="000144E5">
        <w:tc>
          <w:tcPr>
            <w:tcW w:w="5000" w:type="pct"/>
            <w:gridSpan w:val="4"/>
          </w:tcPr>
          <w:p w:rsidR="00401377" w:rsidRPr="00832CF5" w:rsidRDefault="00401377" w:rsidP="000144E5">
            <w:pPr>
              <w:autoSpaceDE w:val="0"/>
              <w:autoSpaceDN w:val="0"/>
              <w:adjustRightInd w:val="0"/>
              <w:jc w:val="both"/>
              <w:rPr>
                <w:sz w:val="20"/>
              </w:rPr>
            </w:pPr>
            <w:r w:rsidRPr="00832CF5">
              <w:rPr>
                <w:sz w:val="20"/>
              </w:rPr>
              <w:t xml:space="preserve">Between 2002 and 2007, the Applicants, Messrs. Jean-Pierre Brunet and Giovanni Berretta, individually and through their holding companies, invested their retirement savings in funds called Focus and </w:t>
            </w:r>
            <w:proofErr w:type="spellStart"/>
            <w:r w:rsidRPr="00832CF5">
              <w:rPr>
                <w:sz w:val="20"/>
              </w:rPr>
              <w:t>Ivest</w:t>
            </w:r>
            <w:proofErr w:type="spellEnd"/>
            <w:r w:rsidRPr="00832CF5">
              <w:rPr>
                <w:sz w:val="20"/>
              </w:rPr>
              <w:t xml:space="preserve"> on the advice of their financial advisor, Mr. </w:t>
            </w:r>
            <w:proofErr w:type="spellStart"/>
            <w:r w:rsidRPr="00832CF5">
              <w:rPr>
                <w:sz w:val="20"/>
              </w:rPr>
              <w:t>Thémistoklis</w:t>
            </w:r>
            <w:proofErr w:type="spellEnd"/>
            <w:r w:rsidRPr="00832CF5">
              <w:rPr>
                <w:sz w:val="20"/>
              </w:rPr>
              <w:t xml:space="preserve"> Papadopoulos. The funds turned out to be a Ponzi scheme. Mr. Papadopoulos was a representative operating under the banner of </w:t>
            </w:r>
            <w:proofErr w:type="spellStart"/>
            <w:r w:rsidRPr="00832CF5">
              <w:rPr>
                <w:sz w:val="20"/>
              </w:rPr>
              <w:t>Triglobal</w:t>
            </w:r>
            <w:proofErr w:type="spellEnd"/>
            <w:r w:rsidRPr="00832CF5">
              <w:rPr>
                <w:sz w:val="20"/>
              </w:rPr>
              <w:t xml:space="preserve"> Capital Management Inc. (“</w:t>
            </w:r>
            <w:proofErr w:type="spellStart"/>
            <w:r w:rsidRPr="00832CF5">
              <w:rPr>
                <w:bCs/>
                <w:sz w:val="20"/>
              </w:rPr>
              <w:t>Triglobal</w:t>
            </w:r>
            <w:proofErr w:type="spellEnd"/>
            <w:r w:rsidRPr="00832CF5">
              <w:rPr>
                <w:sz w:val="20"/>
              </w:rPr>
              <w:t>”) and became its President in 2000. The Respondent, AXA Assurances Inc. (“</w:t>
            </w:r>
            <w:r w:rsidRPr="00832CF5">
              <w:rPr>
                <w:bCs/>
                <w:sz w:val="20"/>
              </w:rPr>
              <w:t>AXA</w:t>
            </w:r>
            <w:r w:rsidRPr="00832CF5">
              <w:rPr>
                <w:sz w:val="20"/>
              </w:rPr>
              <w:t xml:space="preserve">”), had been </w:t>
            </w:r>
            <w:proofErr w:type="spellStart"/>
            <w:r w:rsidRPr="00832CF5">
              <w:rPr>
                <w:sz w:val="20"/>
              </w:rPr>
              <w:t>Triglobal’s</w:t>
            </w:r>
            <w:proofErr w:type="spellEnd"/>
            <w:r w:rsidRPr="00832CF5">
              <w:rPr>
                <w:sz w:val="20"/>
              </w:rPr>
              <w:t xml:space="preserve"> professional liability insurer since 1997 (the “</w:t>
            </w:r>
            <w:r w:rsidRPr="00832CF5">
              <w:rPr>
                <w:bCs/>
                <w:sz w:val="20"/>
              </w:rPr>
              <w:t>Firm Policy</w:t>
            </w:r>
            <w:r w:rsidRPr="00832CF5">
              <w:rPr>
                <w:sz w:val="20"/>
              </w:rPr>
              <w:t xml:space="preserve">”). Beginning in 2006, AXA also provided coverage to </w:t>
            </w:r>
            <w:proofErr w:type="spellStart"/>
            <w:r w:rsidRPr="00832CF5">
              <w:rPr>
                <w:sz w:val="20"/>
              </w:rPr>
              <w:t>Triglobal’s</w:t>
            </w:r>
            <w:proofErr w:type="spellEnd"/>
            <w:r w:rsidRPr="00832CF5">
              <w:rPr>
                <w:sz w:val="20"/>
              </w:rPr>
              <w:t xml:space="preserve"> 200 </w:t>
            </w:r>
            <w:r w:rsidRPr="00832CF5">
              <w:rPr>
                <w:sz w:val="20"/>
              </w:rPr>
              <w:lastRenderedPageBreak/>
              <w:t>representatives, including Mr. Papadopoulos (the “</w:t>
            </w:r>
            <w:r w:rsidRPr="00832CF5">
              <w:rPr>
                <w:bCs/>
                <w:sz w:val="20"/>
              </w:rPr>
              <w:t>Representatives Policy</w:t>
            </w:r>
            <w:r w:rsidRPr="00832CF5">
              <w:rPr>
                <w:sz w:val="20"/>
              </w:rPr>
              <w:t>”).</w:t>
            </w:r>
            <w:r w:rsidRPr="00832CF5">
              <w:rPr>
                <w:rFonts w:ascii="Galette Light" w:hAnsi="Galette Light" w:cs="Galette Light"/>
                <w:color w:val="000000"/>
                <w:sz w:val="20"/>
              </w:rPr>
              <w:t xml:space="preserve"> </w:t>
            </w:r>
            <w:r w:rsidRPr="00832CF5">
              <w:rPr>
                <w:sz w:val="20"/>
              </w:rPr>
              <w:t xml:space="preserve">In the spring of 2007, AXA and </w:t>
            </w:r>
            <w:proofErr w:type="spellStart"/>
            <w:r w:rsidRPr="00832CF5">
              <w:rPr>
                <w:sz w:val="20"/>
              </w:rPr>
              <w:t>Triglobal</w:t>
            </w:r>
            <w:proofErr w:type="spellEnd"/>
            <w:r w:rsidRPr="00832CF5">
              <w:rPr>
                <w:sz w:val="20"/>
              </w:rPr>
              <w:t>, dealing through AXA’s broker Dale-Parizeau L.M. Inc. (“</w:t>
            </w:r>
            <w:r w:rsidRPr="00832CF5">
              <w:rPr>
                <w:bCs/>
                <w:sz w:val="20"/>
              </w:rPr>
              <w:t>Dale-Parizeau</w:t>
            </w:r>
            <w:r w:rsidRPr="00832CF5">
              <w:rPr>
                <w:sz w:val="20"/>
              </w:rPr>
              <w:t xml:space="preserve">”), were in the process of renewing the Representatives Policy, with the Firm Policy to follow shortly thereafter. On May 18, 2007, while that process was still ongoing, an article appeared in the press raising concerns regarding the </w:t>
            </w:r>
            <w:proofErr w:type="spellStart"/>
            <w:r w:rsidRPr="00832CF5">
              <w:rPr>
                <w:sz w:val="20"/>
              </w:rPr>
              <w:t>Ivest</w:t>
            </w:r>
            <w:proofErr w:type="spellEnd"/>
            <w:r w:rsidRPr="00832CF5">
              <w:rPr>
                <w:sz w:val="20"/>
              </w:rPr>
              <w:t xml:space="preserve"> fund. In the interim, AXA renewed the Firm and Representatives’ Policies in early August 2007.</w:t>
            </w:r>
            <w:r w:rsidRPr="00832CF5">
              <w:rPr>
                <w:rFonts w:ascii="Galette Light" w:hAnsi="Galette Light" w:cs="Galette Light"/>
                <w:color w:val="000000"/>
                <w:sz w:val="20"/>
              </w:rPr>
              <w:t xml:space="preserve"> </w:t>
            </w:r>
            <w:r w:rsidRPr="00832CF5">
              <w:rPr>
                <w:sz w:val="20"/>
              </w:rPr>
              <w:t xml:space="preserve">On December 21, 2007, at the request of the </w:t>
            </w:r>
            <w:proofErr w:type="spellStart"/>
            <w:r w:rsidRPr="00832CF5">
              <w:rPr>
                <w:i/>
                <w:iCs/>
                <w:sz w:val="20"/>
              </w:rPr>
              <w:t>Autorité</w:t>
            </w:r>
            <w:proofErr w:type="spellEnd"/>
            <w:r w:rsidRPr="00832CF5">
              <w:rPr>
                <w:i/>
                <w:iCs/>
                <w:sz w:val="20"/>
              </w:rPr>
              <w:t xml:space="preserve"> des </w:t>
            </w:r>
            <w:proofErr w:type="spellStart"/>
            <w:r w:rsidRPr="00832CF5">
              <w:rPr>
                <w:i/>
                <w:iCs/>
                <w:sz w:val="20"/>
              </w:rPr>
              <w:t>marchés</w:t>
            </w:r>
            <w:proofErr w:type="spellEnd"/>
            <w:r w:rsidRPr="00832CF5">
              <w:rPr>
                <w:i/>
                <w:iCs/>
                <w:sz w:val="20"/>
              </w:rPr>
              <w:t xml:space="preserve"> financiers </w:t>
            </w:r>
            <w:r w:rsidRPr="00832CF5">
              <w:rPr>
                <w:sz w:val="20"/>
              </w:rPr>
              <w:t>(“</w:t>
            </w:r>
            <w:r w:rsidRPr="00832CF5">
              <w:rPr>
                <w:bCs/>
                <w:sz w:val="20"/>
              </w:rPr>
              <w:t>AMF</w:t>
            </w:r>
            <w:r w:rsidRPr="00832CF5">
              <w:rPr>
                <w:sz w:val="20"/>
              </w:rPr>
              <w:t xml:space="preserve">”), the </w:t>
            </w:r>
            <w:r w:rsidRPr="00832CF5">
              <w:rPr>
                <w:i/>
                <w:iCs/>
                <w:sz w:val="20"/>
              </w:rPr>
              <w:t xml:space="preserve">Bureau de </w:t>
            </w:r>
            <w:proofErr w:type="spellStart"/>
            <w:r w:rsidRPr="00832CF5">
              <w:rPr>
                <w:i/>
                <w:iCs/>
                <w:sz w:val="20"/>
              </w:rPr>
              <w:t>décision</w:t>
            </w:r>
            <w:proofErr w:type="spellEnd"/>
            <w:r w:rsidRPr="00832CF5">
              <w:rPr>
                <w:i/>
                <w:iCs/>
                <w:sz w:val="20"/>
              </w:rPr>
              <w:t xml:space="preserve"> et de </w:t>
            </w:r>
            <w:proofErr w:type="spellStart"/>
            <w:r w:rsidRPr="00832CF5">
              <w:rPr>
                <w:i/>
                <w:iCs/>
                <w:sz w:val="20"/>
              </w:rPr>
              <w:t>révision</w:t>
            </w:r>
            <w:proofErr w:type="spellEnd"/>
            <w:r w:rsidRPr="00832CF5">
              <w:rPr>
                <w:i/>
                <w:iCs/>
                <w:sz w:val="20"/>
              </w:rPr>
              <w:t xml:space="preserve"> </w:t>
            </w:r>
            <w:proofErr w:type="spellStart"/>
            <w:r w:rsidRPr="00832CF5">
              <w:rPr>
                <w:i/>
                <w:iCs/>
                <w:sz w:val="20"/>
              </w:rPr>
              <w:t>en</w:t>
            </w:r>
            <w:proofErr w:type="spellEnd"/>
            <w:r w:rsidRPr="00832CF5">
              <w:rPr>
                <w:i/>
                <w:iCs/>
                <w:sz w:val="20"/>
              </w:rPr>
              <w:t xml:space="preserve"> </w:t>
            </w:r>
            <w:proofErr w:type="spellStart"/>
            <w:r w:rsidRPr="00832CF5">
              <w:rPr>
                <w:i/>
                <w:iCs/>
                <w:sz w:val="20"/>
              </w:rPr>
              <w:t>valeurs</w:t>
            </w:r>
            <w:proofErr w:type="spellEnd"/>
            <w:r w:rsidRPr="00832CF5">
              <w:rPr>
                <w:i/>
                <w:iCs/>
                <w:sz w:val="20"/>
              </w:rPr>
              <w:t xml:space="preserve"> </w:t>
            </w:r>
            <w:proofErr w:type="spellStart"/>
            <w:r w:rsidRPr="00832CF5">
              <w:rPr>
                <w:i/>
                <w:iCs/>
                <w:sz w:val="20"/>
              </w:rPr>
              <w:t>mobilières</w:t>
            </w:r>
            <w:proofErr w:type="spellEnd"/>
            <w:r w:rsidRPr="00832CF5">
              <w:rPr>
                <w:i/>
                <w:iCs/>
                <w:sz w:val="20"/>
              </w:rPr>
              <w:t xml:space="preserve"> </w:t>
            </w:r>
            <w:r w:rsidRPr="00832CF5">
              <w:rPr>
                <w:sz w:val="20"/>
              </w:rPr>
              <w:t>(“</w:t>
            </w:r>
            <w:r w:rsidRPr="00832CF5">
              <w:rPr>
                <w:bCs/>
                <w:sz w:val="20"/>
              </w:rPr>
              <w:t>BDVRM</w:t>
            </w:r>
            <w:r w:rsidRPr="00832CF5">
              <w:rPr>
                <w:sz w:val="20"/>
              </w:rPr>
              <w:t xml:space="preserve">”) issued a freezing order against Mr. Papadopoulos, </w:t>
            </w:r>
            <w:proofErr w:type="spellStart"/>
            <w:r w:rsidRPr="00832CF5">
              <w:rPr>
                <w:sz w:val="20"/>
              </w:rPr>
              <w:t>Triglobal</w:t>
            </w:r>
            <w:proofErr w:type="spellEnd"/>
            <w:r w:rsidRPr="00832CF5">
              <w:rPr>
                <w:sz w:val="20"/>
              </w:rPr>
              <w:t xml:space="preserve">, Focus, </w:t>
            </w:r>
            <w:proofErr w:type="spellStart"/>
            <w:r w:rsidRPr="00832CF5">
              <w:rPr>
                <w:sz w:val="20"/>
              </w:rPr>
              <w:t>Ivest</w:t>
            </w:r>
            <w:proofErr w:type="spellEnd"/>
            <w:r w:rsidRPr="00832CF5">
              <w:rPr>
                <w:sz w:val="20"/>
              </w:rPr>
              <w:t xml:space="preserve"> and several other related entities and individuals. On the same day, </w:t>
            </w:r>
            <w:proofErr w:type="spellStart"/>
            <w:r w:rsidRPr="00832CF5">
              <w:rPr>
                <w:sz w:val="20"/>
              </w:rPr>
              <w:t>Triglobal</w:t>
            </w:r>
            <w:proofErr w:type="spellEnd"/>
            <w:r w:rsidRPr="00832CF5">
              <w:rPr>
                <w:sz w:val="20"/>
              </w:rPr>
              <w:t xml:space="preserve"> was put under receivership. On January 8, 2008, AXA provided 30 days’ notice that it was cancelling the Firm Policy. Collectively, the Applicants lost over $2.5M, on the eve of their retirement. They seek to be indemnified under the Firm Policy which they claim should not have been annulled by AXA.</w:t>
            </w:r>
          </w:p>
          <w:p w:rsidR="00401377" w:rsidRPr="00832CF5" w:rsidRDefault="00401377" w:rsidP="000144E5">
            <w:pPr>
              <w:autoSpaceDE w:val="0"/>
              <w:autoSpaceDN w:val="0"/>
              <w:adjustRightInd w:val="0"/>
              <w:jc w:val="both"/>
              <w:rPr>
                <w:rFonts w:ascii="Galette Light" w:hAnsi="Galette Light" w:cs="Galette Light"/>
                <w:color w:val="000000"/>
                <w:sz w:val="20"/>
              </w:rPr>
            </w:pPr>
          </w:p>
        </w:tc>
      </w:tr>
      <w:tr w:rsidR="00401377" w:rsidRPr="00832CF5" w:rsidTr="000144E5">
        <w:tc>
          <w:tcPr>
            <w:tcW w:w="2427" w:type="pct"/>
            <w:gridSpan w:val="2"/>
          </w:tcPr>
          <w:p w:rsidR="00401377" w:rsidRPr="00832CF5" w:rsidRDefault="00401377" w:rsidP="000144E5">
            <w:pPr>
              <w:jc w:val="both"/>
              <w:rPr>
                <w:sz w:val="20"/>
              </w:rPr>
            </w:pPr>
            <w:r w:rsidRPr="00832CF5">
              <w:rPr>
                <w:sz w:val="20"/>
              </w:rPr>
              <w:lastRenderedPageBreak/>
              <w:t>October 28, 2014</w:t>
            </w:r>
          </w:p>
          <w:p w:rsidR="00401377" w:rsidRPr="00832CF5" w:rsidRDefault="00401377" w:rsidP="000144E5">
            <w:pPr>
              <w:jc w:val="both"/>
              <w:rPr>
                <w:sz w:val="20"/>
              </w:rPr>
            </w:pPr>
            <w:r w:rsidRPr="00832CF5">
              <w:rPr>
                <w:sz w:val="20"/>
              </w:rPr>
              <w:t>Superior Court of Quebec</w:t>
            </w:r>
          </w:p>
          <w:p w:rsidR="00401377" w:rsidRPr="00832CF5" w:rsidRDefault="00401377" w:rsidP="000144E5">
            <w:pPr>
              <w:jc w:val="both"/>
              <w:rPr>
                <w:sz w:val="20"/>
              </w:rPr>
            </w:pPr>
            <w:r w:rsidRPr="00832CF5">
              <w:rPr>
                <w:sz w:val="20"/>
              </w:rPr>
              <w:t>(</w:t>
            </w:r>
            <w:proofErr w:type="spellStart"/>
            <w:r w:rsidRPr="00832CF5">
              <w:rPr>
                <w:sz w:val="20"/>
              </w:rPr>
              <w:t>Casgrain</w:t>
            </w:r>
            <w:proofErr w:type="spellEnd"/>
            <w:r w:rsidRPr="00832CF5">
              <w:rPr>
                <w:sz w:val="20"/>
              </w:rPr>
              <w:t xml:space="preserve"> J.)</w:t>
            </w:r>
          </w:p>
          <w:p w:rsidR="00401377" w:rsidRPr="00832CF5" w:rsidRDefault="00401377" w:rsidP="000144E5">
            <w:pPr>
              <w:jc w:val="both"/>
              <w:rPr>
                <w:sz w:val="20"/>
              </w:rPr>
            </w:pPr>
            <w:r w:rsidRPr="00832CF5">
              <w:rPr>
                <w:sz w:val="20"/>
              </w:rPr>
              <w:t>No. 500-17-056830-105</w:t>
            </w:r>
          </w:p>
          <w:p w:rsidR="00401377" w:rsidRPr="00832CF5" w:rsidRDefault="00134E71" w:rsidP="000144E5">
            <w:pPr>
              <w:jc w:val="both"/>
              <w:rPr>
                <w:rStyle w:val="Hyperlink"/>
                <w:sz w:val="20"/>
              </w:rPr>
            </w:pPr>
            <w:hyperlink r:id="rId37" w:history="1">
              <w:r w:rsidR="00401377" w:rsidRPr="00832CF5">
                <w:rPr>
                  <w:rStyle w:val="Hyperlink"/>
                  <w:sz w:val="20"/>
                </w:rPr>
                <w:t>2014 QCCS 5227</w:t>
              </w:r>
            </w:hyperlink>
          </w:p>
          <w:p w:rsidR="00401377" w:rsidRPr="00832CF5" w:rsidRDefault="00401377" w:rsidP="000144E5">
            <w:pPr>
              <w:jc w:val="both"/>
              <w:rPr>
                <w:sz w:val="20"/>
              </w:rPr>
            </w:pPr>
          </w:p>
        </w:tc>
        <w:tc>
          <w:tcPr>
            <w:tcW w:w="243" w:type="pct"/>
          </w:tcPr>
          <w:p w:rsidR="00401377" w:rsidRPr="00832CF5" w:rsidRDefault="00401377" w:rsidP="000144E5">
            <w:pPr>
              <w:jc w:val="both"/>
              <w:rPr>
                <w:sz w:val="20"/>
              </w:rPr>
            </w:pPr>
          </w:p>
        </w:tc>
        <w:tc>
          <w:tcPr>
            <w:tcW w:w="2330" w:type="pct"/>
          </w:tcPr>
          <w:p w:rsidR="00401377" w:rsidRPr="00832CF5" w:rsidRDefault="00401377" w:rsidP="000144E5">
            <w:pPr>
              <w:jc w:val="both"/>
              <w:rPr>
                <w:sz w:val="20"/>
              </w:rPr>
            </w:pPr>
            <w:r w:rsidRPr="00832CF5">
              <w:rPr>
                <w:sz w:val="20"/>
              </w:rPr>
              <w:t>Claim dismissed.</w:t>
            </w:r>
          </w:p>
          <w:p w:rsidR="00401377" w:rsidRPr="00832CF5" w:rsidRDefault="00401377" w:rsidP="000144E5">
            <w:pPr>
              <w:jc w:val="both"/>
              <w:rPr>
                <w:sz w:val="20"/>
              </w:rPr>
            </w:pPr>
          </w:p>
        </w:tc>
      </w:tr>
      <w:tr w:rsidR="00401377" w:rsidRPr="00832CF5" w:rsidTr="000144E5">
        <w:tc>
          <w:tcPr>
            <w:tcW w:w="2427" w:type="pct"/>
            <w:gridSpan w:val="2"/>
          </w:tcPr>
          <w:p w:rsidR="00401377" w:rsidRPr="00832CF5" w:rsidRDefault="00401377" w:rsidP="000144E5">
            <w:pPr>
              <w:jc w:val="both"/>
              <w:rPr>
                <w:sz w:val="20"/>
              </w:rPr>
            </w:pPr>
            <w:r w:rsidRPr="00832CF5">
              <w:rPr>
                <w:sz w:val="20"/>
              </w:rPr>
              <w:t>May 16, 2016</w:t>
            </w:r>
          </w:p>
          <w:p w:rsidR="00401377" w:rsidRPr="00832CF5" w:rsidRDefault="00401377" w:rsidP="000144E5">
            <w:pPr>
              <w:jc w:val="both"/>
              <w:rPr>
                <w:sz w:val="20"/>
              </w:rPr>
            </w:pPr>
            <w:r w:rsidRPr="00832CF5">
              <w:rPr>
                <w:sz w:val="20"/>
              </w:rPr>
              <w:t>Court of Appeal of Quebec (Montréal)</w:t>
            </w:r>
          </w:p>
          <w:p w:rsidR="00401377" w:rsidRPr="00832CF5" w:rsidRDefault="00401377" w:rsidP="000144E5">
            <w:pPr>
              <w:jc w:val="both"/>
              <w:rPr>
                <w:sz w:val="20"/>
              </w:rPr>
            </w:pPr>
            <w:r w:rsidRPr="00832CF5">
              <w:rPr>
                <w:sz w:val="20"/>
              </w:rPr>
              <w:t xml:space="preserve">(Thibault, </w:t>
            </w:r>
            <w:proofErr w:type="spellStart"/>
            <w:r w:rsidRPr="00832CF5">
              <w:rPr>
                <w:sz w:val="20"/>
              </w:rPr>
              <w:t>Morissette</w:t>
            </w:r>
            <w:proofErr w:type="spellEnd"/>
            <w:r w:rsidRPr="00832CF5">
              <w:rPr>
                <w:sz w:val="20"/>
              </w:rPr>
              <w:t xml:space="preserve"> and Schrager JJ.A.)</w:t>
            </w:r>
          </w:p>
          <w:p w:rsidR="00401377" w:rsidRPr="00832CF5" w:rsidRDefault="00401377" w:rsidP="000144E5">
            <w:pPr>
              <w:jc w:val="both"/>
              <w:rPr>
                <w:sz w:val="20"/>
              </w:rPr>
            </w:pPr>
            <w:r w:rsidRPr="00832CF5">
              <w:rPr>
                <w:sz w:val="20"/>
              </w:rPr>
              <w:t xml:space="preserve">No. </w:t>
            </w:r>
            <w:bookmarkStart w:id="0" w:name="NoDossier"/>
            <w:r w:rsidRPr="00832CF5">
              <w:rPr>
                <w:sz w:val="20"/>
              </w:rPr>
              <w:t>500-09-024862-146</w:t>
            </w:r>
            <w:bookmarkEnd w:id="0"/>
          </w:p>
          <w:p w:rsidR="00401377" w:rsidRPr="00832CF5" w:rsidRDefault="00134E71" w:rsidP="000144E5">
            <w:pPr>
              <w:jc w:val="both"/>
              <w:rPr>
                <w:sz w:val="20"/>
              </w:rPr>
            </w:pPr>
            <w:hyperlink r:id="rId38" w:history="1">
              <w:r w:rsidR="00401377" w:rsidRPr="00832CF5">
                <w:rPr>
                  <w:rStyle w:val="Hyperlink"/>
                  <w:sz w:val="20"/>
                </w:rPr>
                <w:t>2016 QCCA 832</w:t>
              </w:r>
            </w:hyperlink>
          </w:p>
          <w:p w:rsidR="00401377" w:rsidRPr="00832CF5" w:rsidRDefault="00401377" w:rsidP="000144E5">
            <w:pPr>
              <w:jc w:val="both"/>
              <w:rPr>
                <w:sz w:val="20"/>
                <w:lang w:val="fr-FR"/>
              </w:rPr>
            </w:pPr>
          </w:p>
        </w:tc>
        <w:tc>
          <w:tcPr>
            <w:tcW w:w="243" w:type="pct"/>
          </w:tcPr>
          <w:p w:rsidR="00401377" w:rsidRPr="00832CF5" w:rsidRDefault="00401377" w:rsidP="000144E5">
            <w:pPr>
              <w:jc w:val="both"/>
              <w:rPr>
                <w:sz w:val="20"/>
                <w:lang w:val="fr-FR"/>
              </w:rPr>
            </w:pPr>
          </w:p>
        </w:tc>
        <w:tc>
          <w:tcPr>
            <w:tcW w:w="2330" w:type="pct"/>
          </w:tcPr>
          <w:p w:rsidR="00401377" w:rsidRPr="00832CF5" w:rsidRDefault="00401377" w:rsidP="000144E5">
            <w:pPr>
              <w:jc w:val="both"/>
              <w:rPr>
                <w:sz w:val="20"/>
              </w:rPr>
            </w:pPr>
            <w:r w:rsidRPr="00832CF5">
              <w:rPr>
                <w:sz w:val="20"/>
              </w:rPr>
              <w:t>Appeal dismissed.</w:t>
            </w:r>
          </w:p>
          <w:p w:rsidR="00401377" w:rsidRPr="00832CF5" w:rsidRDefault="00401377" w:rsidP="000144E5">
            <w:pPr>
              <w:jc w:val="both"/>
              <w:rPr>
                <w:sz w:val="20"/>
              </w:rPr>
            </w:pPr>
          </w:p>
        </w:tc>
      </w:tr>
      <w:tr w:rsidR="00401377" w:rsidRPr="00832CF5" w:rsidTr="000144E5">
        <w:tc>
          <w:tcPr>
            <w:tcW w:w="2427" w:type="pct"/>
            <w:gridSpan w:val="2"/>
          </w:tcPr>
          <w:p w:rsidR="00401377" w:rsidRPr="00832CF5" w:rsidRDefault="00401377" w:rsidP="000144E5">
            <w:pPr>
              <w:jc w:val="both"/>
              <w:rPr>
                <w:sz w:val="20"/>
              </w:rPr>
            </w:pPr>
            <w:r w:rsidRPr="00832CF5">
              <w:rPr>
                <w:sz w:val="20"/>
              </w:rPr>
              <w:t>August 15, 2016</w:t>
            </w:r>
          </w:p>
          <w:p w:rsidR="00401377" w:rsidRPr="00832CF5" w:rsidRDefault="00401377" w:rsidP="000144E5">
            <w:pPr>
              <w:jc w:val="both"/>
              <w:rPr>
                <w:sz w:val="20"/>
              </w:rPr>
            </w:pPr>
            <w:r w:rsidRPr="00832CF5">
              <w:rPr>
                <w:sz w:val="20"/>
              </w:rPr>
              <w:t>Supreme Court of Canada</w:t>
            </w:r>
          </w:p>
        </w:tc>
        <w:tc>
          <w:tcPr>
            <w:tcW w:w="243" w:type="pct"/>
          </w:tcPr>
          <w:p w:rsidR="00401377" w:rsidRPr="00832CF5" w:rsidRDefault="00401377" w:rsidP="000144E5">
            <w:pPr>
              <w:jc w:val="both"/>
              <w:rPr>
                <w:sz w:val="20"/>
              </w:rPr>
            </w:pPr>
          </w:p>
        </w:tc>
        <w:tc>
          <w:tcPr>
            <w:tcW w:w="2330" w:type="pct"/>
          </w:tcPr>
          <w:p w:rsidR="00401377" w:rsidRPr="00832CF5" w:rsidRDefault="00401377" w:rsidP="000144E5">
            <w:pPr>
              <w:jc w:val="both"/>
              <w:rPr>
                <w:sz w:val="20"/>
              </w:rPr>
            </w:pPr>
            <w:r w:rsidRPr="00832CF5">
              <w:rPr>
                <w:sz w:val="20"/>
              </w:rPr>
              <w:t>Application for leave to appeal filed.</w:t>
            </w:r>
          </w:p>
          <w:p w:rsidR="00401377" w:rsidRPr="00832CF5" w:rsidRDefault="00401377" w:rsidP="000144E5">
            <w:pPr>
              <w:jc w:val="both"/>
              <w:rPr>
                <w:sz w:val="20"/>
              </w:rPr>
            </w:pPr>
          </w:p>
        </w:tc>
      </w:tr>
    </w:tbl>
    <w:p w:rsidR="00401377" w:rsidRPr="00832CF5" w:rsidRDefault="00401377" w:rsidP="000144E5">
      <w:pPr>
        <w:jc w:val="both"/>
        <w:rPr>
          <w:sz w:val="20"/>
        </w:rPr>
      </w:pPr>
    </w:p>
    <w:p w:rsidR="00F03A84" w:rsidRPr="00832CF5" w:rsidRDefault="00F03A84" w:rsidP="000144E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1377" w:rsidRPr="00832CF5" w:rsidTr="000144E5">
        <w:tc>
          <w:tcPr>
            <w:tcW w:w="543" w:type="pct"/>
          </w:tcPr>
          <w:p w:rsidR="00401377" w:rsidRPr="00832CF5" w:rsidRDefault="00401377" w:rsidP="000144E5">
            <w:pPr>
              <w:jc w:val="both"/>
              <w:rPr>
                <w:sz w:val="20"/>
                <w:lang w:val="fr-CA"/>
              </w:rPr>
            </w:pPr>
            <w:r w:rsidRPr="00832CF5">
              <w:rPr>
                <w:rStyle w:val="SCCFileNumberChar"/>
                <w:sz w:val="20"/>
                <w:szCs w:val="20"/>
                <w:lang w:val="fr-CA"/>
              </w:rPr>
              <w:t>37136</w:t>
            </w:r>
          </w:p>
        </w:tc>
        <w:tc>
          <w:tcPr>
            <w:tcW w:w="4457" w:type="pct"/>
            <w:gridSpan w:val="3"/>
          </w:tcPr>
          <w:p w:rsidR="00401377" w:rsidRPr="00832CF5" w:rsidRDefault="00401377" w:rsidP="000144E5">
            <w:pPr>
              <w:pStyle w:val="SCCLsocParty"/>
              <w:jc w:val="both"/>
              <w:rPr>
                <w:b/>
                <w:sz w:val="20"/>
                <w:szCs w:val="20"/>
              </w:rPr>
            </w:pPr>
            <w:r w:rsidRPr="00832CF5">
              <w:rPr>
                <w:b/>
                <w:sz w:val="20"/>
                <w:szCs w:val="20"/>
              </w:rPr>
              <w:t xml:space="preserve">Jean-Pierre Brunet, 2809273 Canada Inc., </w:t>
            </w:r>
            <w:proofErr w:type="spellStart"/>
            <w:r w:rsidRPr="00832CF5">
              <w:rPr>
                <w:b/>
                <w:sz w:val="20"/>
                <w:szCs w:val="20"/>
              </w:rPr>
              <w:t>Flowchip</w:t>
            </w:r>
            <w:proofErr w:type="spellEnd"/>
            <w:r w:rsidRPr="00832CF5">
              <w:rPr>
                <w:b/>
                <w:sz w:val="20"/>
                <w:szCs w:val="20"/>
              </w:rPr>
              <w:t xml:space="preserve"> Corporation, Giovanni </w:t>
            </w:r>
            <w:proofErr w:type="spellStart"/>
            <w:r w:rsidRPr="00832CF5">
              <w:rPr>
                <w:b/>
                <w:sz w:val="20"/>
                <w:szCs w:val="20"/>
              </w:rPr>
              <w:t>Berretta</w:t>
            </w:r>
            <w:proofErr w:type="spellEnd"/>
            <w:r w:rsidRPr="00832CF5">
              <w:rPr>
                <w:b/>
                <w:sz w:val="20"/>
                <w:szCs w:val="20"/>
              </w:rPr>
              <w:t>, 102701 Canada Inc. c. AXA Assurances Inc.</w:t>
            </w:r>
          </w:p>
          <w:p w:rsidR="00401377" w:rsidRPr="00832CF5" w:rsidRDefault="00401377" w:rsidP="00F03A84">
            <w:pPr>
              <w:jc w:val="both"/>
              <w:rPr>
                <w:sz w:val="20"/>
                <w:lang w:val="fr-CA"/>
              </w:rPr>
            </w:pPr>
            <w:r w:rsidRPr="00832CF5">
              <w:rPr>
                <w:sz w:val="20"/>
                <w:lang w:val="fr-CA"/>
              </w:rPr>
              <w:t>(</w:t>
            </w:r>
            <w:proofErr w:type="spellStart"/>
            <w:r w:rsidRPr="00832CF5">
              <w:rPr>
                <w:sz w:val="20"/>
                <w:lang w:val="fr-CA"/>
              </w:rPr>
              <w:t>Qué</w:t>
            </w:r>
            <w:proofErr w:type="spellEnd"/>
            <w:r w:rsidRPr="00832CF5">
              <w:rPr>
                <w:sz w:val="20"/>
                <w:lang w:val="fr-CA"/>
              </w:rPr>
              <w:t>) (Civile) (Sur autorisation)</w:t>
            </w:r>
          </w:p>
        </w:tc>
      </w:tr>
      <w:tr w:rsidR="00401377" w:rsidRPr="00832CF5" w:rsidTr="000144E5">
        <w:tc>
          <w:tcPr>
            <w:tcW w:w="5000" w:type="pct"/>
            <w:gridSpan w:val="4"/>
          </w:tcPr>
          <w:p w:rsidR="00401377" w:rsidRPr="00832CF5" w:rsidRDefault="00401377" w:rsidP="000144E5">
            <w:pPr>
              <w:jc w:val="both"/>
              <w:rPr>
                <w:sz w:val="20"/>
                <w:lang w:val="fr-CA"/>
              </w:rPr>
            </w:pPr>
            <w:r w:rsidRPr="00832CF5">
              <w:rPr>
                <w:sz w:val="20"/>
                <w:lang w:val="fr-CA"/>
              </w:rPr>
              <w:t xml:space="preserve">Assurance – Lorsqu’une loi provinciale oblige les cabinets de services financiers à souscrire une assurance à l’avantage des épargnants-consommateurs et pour la protection de ces derniers, l’assurance obligatoire du cabinet peut-elle être rétroactivement annulée au détriment de l’épargnant-consommateur? Dans l’affirmative, dans quelles conditions peut-elle l’être? – Lorsqu’une loi provinciale et son règlement d’application prescrivent une garantie qui couvre la responsabilité découlant de fautes, d'erreurs, de négligences ou d'omissions commises dans l'exercice des activités du cabinet, l’assureur peut-il validement exclure certains types de fautes et certaines activités? – </w:t>
            </w:r>
            <w:r w:rsidRPr="00832CF5">
              <w:rPr>
                <w:i/>
                <w:iCs/>
                <w:sz w:val="20"/>
                <w:lang w:val="fr-CA"/>
              </w:rPr>
              <w:t>Loi sur la distribution de produits et services financiers</w:t>
            </w:r>
            <w:r w:rsidRPr="00832CF5">
              <w:rPr>
                <w:iCs/>
                <w:sz w:val="20"/>
                <w:lang w:val="fr-CA"/>
              </w:rPr>
              <w:t xml:space="preserve">, </w:t>
            </w:r>
            <w:r w:rsidRPr="00832CF5">
              <w:rPr>
                <w:sz w:val="20"/>
                <w:lang w:val="fr-CA"/>
              </w:rPr>
              <w:t>RLRQ, ch. D-9.2</w:t>
            </w:r>
            <w:r w:rsidRPr="00832CF5">
              <w:rPr>
                <w:iCs/>
                <w:sz w:val="20"/>
                <w:lang w:val="fr-CA"/>
              </w:rPr>
              <w:t xml:space="preserve"> – </w:t>
            </w:r>
            <w:r w:rsidRPr="00832CF5">
              <w:rPr>
                <w:i/>
                <w:iCs/>
                <w:sz w:val="20"/>
                <w:lang w:val="fr-CA"/>
              </w:rPr>
              <w:t>Règlement sur le cabinet, le représentant autonome et la société autonome</w:t>
            </w:r>
            <w:r w:rsidRPr="00832CF5">
              <w:rPr>
                <w:sz w:val="20"/>
                <w:lang w:val="fr-CA"/>
              </w:rPr>
              <w:t>, RLRQ, ch. D-9.2, r 2.</w:t>
            </w:r>
          </w:p>
        </w:tc>
      </w:tr>
      <w:tr w:rsidR="00401377" w:rsidRPr="00832CF5" w:rsidTr="000144E5">
        <w:tc>
          <w:tcPr>
            <w:tcW w:w="5000" w:type="pct"/>
            <w:gridSpan w:val="4"/>
          </w:tcPr>
          <w:p w:rsidR="00401377" w:rsidRPr="00832CF5" w:rsidRDefault="00401377" w:rsidP="000144E5">
            <w:pPr>
              <w:jc w:val="both"/>
              <w:rPr>
                <w:sz w:val="20"/>
                <w:lang w:val="fr-CA"/>
              </w:rPr>
            </w:pPr>
          </w:p>
        </w:tc>
      </w:tr>
      <w:tr w:rsidR="00401377" w:rsidRPr="00D24D32" w:rsidTr="000144E5">
        <w:tc>
          <w:tcPr>
            <w:tcW w:w="5000" w:type="pct"/>
            <w:gridSpan w:val="4"/>
          </w:tcPr>
          <w:p w:rsidR="00401377" w:rsidRPr="00832CF5" w:rsidRDefault="00401377" w:rsidP="000144E5">
            <w:pPr>
              <w:autoSpaceDE w:val="0"/>
              <w:autoSpaceDN w:val="0"/>
              <w:adjustRightInd w:val="0"/>
              <w:jc w:val="both"/>
              <w:rPr>
                <w:sz w:val="20"/>
                <w:lang w:val="fr-CA"/>
              </w:rPr>
            </w:pPr>
            <w:r w:rsidRPr="00832CF5">
              <w:rPr>
                <w:sz w:val="20"/>
                <w:lang w:val="fr-CA"/>
              </w:rPr>
              <w:t xml:space="preserve">Entre 2002 et 2007, les demandeurs, MM. Jean-Pierre Brunet et Giovanni </w:t>
            </w:r>
            <w:proofErr w:type="spellStart"/>
            <w:r w:rsidRPr="00832CF5">
              <w:rPr>
                <w:sz w:val="20"/>
                <w:lang w:val="fr-CA"/>
              </w:rPr>
              <w:t>Berretta</w:t>
            </w:r>
            <w:proofErr w:type="spellEnd"/>
            <w:r w:rsidRPr="00832CF5">
              <w:rPr>
                <w:sz w:val="20"/>
                <w:lang w:val="fr-CA"/>
              </w:rPr>
              <w:t xml:space="preserve">, individuellement et par leurs sociétés de portefeuille, ont investi leurs épargnes-retraites dans des fonds appelés Focus et </w:t>
            </w:r>
            <w:proofErr w:type="spellStart"/>
            <w:r w:rsidRPr="00832CF5">
              <w:rPr>
                <w:sz w:val="20"/>
                <w:lang w:val="fr-CA"/>
              </w:rPr>
              <w:t>Ivest</w:t>
            </w:r>
            <w:proofErr w:type="spellEnd"/>
            <w:r w:rsidRPr="00832CF5">
              <w:rPr>
                <w:sz w:val="20"/>
                <w:lang w:val="fr-CA"/>
              </w:rPr>
              <w:t xml:space="preserve"> sur les conseils de leur conseiller financier, M. </w:t>
            </w:r>
            <w:proofErr w:type="spellStart"/>
            <w:r w:rsidRPr="00832CF5">
              <w:rPr>
                <w:sz w:val="20"/>
                <w:lang w:val="fr-CA"/>
              </w:rPr>
              <w:t>Thémistoklis</w:t>
            </w:r>
            <w:proofErr w:type="spellEnd"/>
            <w:r w:rsidRPr="00832CF5">
              <w:rPr>
                <w:sz w:val="20"/>
                <w:lang w:val="fr-CA"/>
              </w:rPr>
              <w:t xml:space="preserve"> </w:t>
            </w:r>
            <w:proofErr w:type="spellStart"/>
            <w:r w:rsidRPr="00832CF5">
              <w:rPr>
                <w:sz w:val="20"/>
                <w:lang w:val="fr-CA"/>
              </w:rPr>
              <w:t>Papadopoulos</w:t>
            </w:r>
            <w:proofErr w:type="spellEnd"/>
            <w:r w:rsidRPr="00832CF5">
              <w:rPr>
                <w:sz w:val="20"/>
                <w:lang w:val="fr-CA"/>
              </w:rPr>
              <w:t xml:space="preserve">. Les fonds se sont révélés être des stratagèmes à la </w:t>
            </w:r>
            <w:proofErr w:type="spellStart"/>
            <w:r w:rsidRPr="00832CF5">
              <w:rPr>
                <w:sz w:val="20"/>
                <w:lang w:val="fr-CA"/>
              </w:rPr>
              <w:t>Ponzi</w:t>
            </w:r>
            <w:proofErr w:type="spellEnd"/>
            <w:r w:rsidRPr="00832CF5">
              <w:rPr>
                <w:sz w:val="20"/>
                <w:lang w:val="fr-CA"/>
              </w:rPr>
              <w:t xml:space="preserve">.  Monsieur </w:t>
            </w:r>
            <w:proofErr w:type="spellStart"/>
            <w:r w:rsidRPr="00832CF5">
              <w:rPr>
                <w:sz w:val="20"/>
                <w:lang w:val="fr-CA"/>
              </w:rPr>
              <w:t>Papadopoulos</w:t>
            </w:r>
            <w:proofErr w:type="spellEnd"/>
            <w:r w:rsidRPr="00832CF5">
              <w:rPr>
                <w:sz w:val="20"/>
                <w:lang w:val="fr-CA"/>
              </w:rPr>
              <w:t xml:space="preserve"> était un représentant faisant affaire sous la bannière </w:t>
            </w:r>
            <w:proofErr w:type="spellStart"/>
            <w:r w:rsidRPr="00832CF5">
              <w:rPr>
                <w:sz w:val="20"/>
                <w:lang w:val="fr-CA"/>
              </w:rPr>
              <w:t>Triglobal</w:t>
            </w:r>
            <w:proofErr w:type="spellEnd"/>
            <w:r w:rsidRPr="00832CF5">
              <w:rPr>
                <w:sz w:val="20"/>
                <w:lang w:val="fr-CA"/>
              </w:rPr>
              <w:t xml:space="preserve"> Capital Management Inc. (« </w:t>
            </w:r>
            <w:proofErr w:type="spellStart"/>
            <w:r w:rsidRPr="00832CF5">
              <w:rPr>
                <w:bCs/>
                <w:sz w:val="20"/>
                <w:lang w:val="fr-CA"/>
              </w:rPr>
              <w:t>Triglobal</w:t>
            </w:r>
            <w:proofErr w:type="spellEnd"/>
            <w:r w:rsidRPr="00832CF5">
              <w:rPr>
                <w:bCs/>
                <w:sz w:val="20"/>
                <w:lang w:val="fr-CA"/>
              </w:rPr>
              <w:t> »</w:t>
            </w:r>
            <w:r w:rsidRPr="00832CF5">
              <w:rPr>
                <w:sz w:val="20"/>
                <w:lang w:val="fr-CA"/>
              </w:rPr>
              <w:t>) dont il est devenu le président en 2000. L’intimée, AXA Assurances Inc. (« </w:t>
            </w:r>
            <w:r w:rsidRPr="00832CF5">
              <w:rPr>
                <w:bCs/>
                <w:sz w:val="20"/>
                <w:lang w:val="fr-CA"/>
              </w:rPr>
              <w:t>AXA</w:t>
            </w:r>
            <w:r w:rsidRPr="00832CF5">
              <w:rPr>
                <w:sz w:val="20"/>
                <w:lang w:val="fr-CA"/>
              </w:rPr>
              <w:t xml:space="preserve"> »), avait été l’assureur de responsabilité professionnelle de </w:t>
            </w:r>
            <w:proofErr w:type="spellStart"/>
            <w:r w:rsidRPr="00832CF5">
              <w:rPr>
                <w:sz w:val="20"/>
                <w:lang w:val="fr-CA"/>
              </w:rPr>
              <w:t>Triglobal</w:t>
            </w:r>
            <w:proofErr w:type="spellEnd"/>
            <w:r w:rsidRPr="00832CF5">
              <w:rPr>
                <w:sz w:val="20"/>
                <w:lang w:val="fr-CA"/>
              </w:rPr>
              <w:t xml:space="preserve"> depuis 1997 (le « </w:t>
            </w:r>
            <w:r w:rsidRPr="00832CF5">
              <w:rPr>
                <w:bCs/>
                <w:sz w:val="20"/>
                <w:lang w:val="fr-CA"/>
              </w:rPr>
              <w:t>contrat d’assurance du cabinet</w:t>
            </w:r>
            <w:r w:rsidRPr="00832CF5">
              <w:rPr>
                <w:sz w:val="20"/>
                <w:lang w:val="fr-CA"/>
              </w:rPr>
              <w:t xml:space="preserve"> »). À partir de 2006, AXA a également fourni une assurance aux 200 représentants de </w:t>
            </w:r>
            <w:proofErr w:type="spellStart"/>
            <w:r w:rsidRPr="00832CF5">
              <w:rPr>
                <w:sz w:val="20"/>
                <w:lang w:val="fr-CA"/>
              </w:rPr>
              <w:t>Triglobal</w:t>
            </w:r>
            <w:proofErr w:type="spellEnd"/>
            <w:r w:rsidRPr="00832CF5">
              <w:rPr>
                <w:sz w:val="20"/>
                <w:lang w:val="fr-CA"/>
              </w:rPr>
              <w:t xml:space="preserve">, y compris M. </w:t>
            </w:r>
            <w:proofErr w:type="spellStart"/>
            <w:r w:rsidRPr="00832CF5">
              <w:rPr>
                <w:sz w:val="20"/>
                <w:lang w:val="fr-CA"/>
              </w:rPr>
              <w:t>Papadopoulos</w:t>
            </w:r>
            <w:proofErr w:type="spellEnd"/>
            <w:r w:rsidRPr="00832CF5">
              <w:rPr>
                <w:sz w:val="20"/>
                <w:lang w:val="fr-CA"/>
              </w:rPr>
              <w:t xml:space="preserve"> (le « </w:t>
            </w:r>
            <w:r w:rsidRPr="00832CF5">
              <w:rPr>
                <w:bCs/>
                <w:sz w:val="20"/>
                <w:lang w:val="fr-CA"/>
              </w:rPr>
              <w:t>contrat d’assurance des représentants »</w:t>
            </w:r>
            <w:r w:rsidRPr="00832CF5">
              <w:rPr>
                <w:sz w:val="20"/>
                <w:lang w:val="fr-CA"/>
              </w:rPr>
              <w:t xml:space="preserve">). Au printemps 2007, AXA et </w:t>
            </w:r>
            <w:proofErr w:type="spellStart"/>
            <w:r w:rsidRPr="00832CF5">
              <w:rPr>
                <w:sz w:val="20"/>
                <w:lang w:val="fr-CA"/>
              </w:rPr>
              <w:t>Triglobal</w:t>
            </w:r>
            <w:proofErr w:type="spellEnd"/>
            <w:r w:rsidRPr="00832CF5">
              <w:rPr>
                <w:sz w:val="20"/>
                <w:lang w:val="fr-CA"/>
              </w:rPr>
              <w:t>, par l’intermédiaire du courtier d’AXA Dale-Parizeau L.M. Inc. (« </w:t>
            </w:r>
            <w:r w:rsidRPr="00832CF5">
              <w:rPr>
                <w:bCs/>
                <w:sz w:val="20"/>
                <w:lang w:val="fr-CA"/>
              </w:rPr>
              <w:t>Dale-Parizeau</w:t>
            </w:r>
            <w:r w:rsidRPr="00832CF5">
              <w:rPr>
                <w:sz w:val="20"/>
                <w:lang w:val="fr-CA"/>
              </w:rPr>
              <w:t xml:space="preserve"> »), étaient en voie de renouveler le contrat d’assurance des représentants, le renouvellement du contrat d’assurance du cabinet devant suivre peu temps après. Le 18 mai 2007, alors que ces démarches se poursuivaient, un article a paru dans les journaux suscitant des préoccupations relatives au fond </w:t>
            </w:r>
            <w:proofErr w:type="spellStart"/>
            <w:r w:rsidRPr="00832CF5">
              <w:rPr>
                <w:sz w:val="20"/>
                <w:lang w:val="fr-CA"/>
              </w:rPr>
              <w:t>Ivest</w:t>
            </w:r>
            <w:proofErr w:type="spellEnd"/>
            <w:r w:rsidRPr="00832CF5">
              <w:rPr>
                <w:sz w:val="20"/>
                <w:lang w:val="fr-CA"/>
              </w:rPr>
              <w:t xml:space="preserve">. Dans l’intervalle, AXA a renouvelé les contrats d’assurance du cabinet et des représentants au début </w:t>
            </w:r>
            <w:r w:rsidRPr="00832CF5">
              <w:rPr>
                <w:sz w:val="20"/>
                <w:lang w:val="fr-CA"/>
              </w:rPr>
              <w:lastRenderedPageBreak/>
              <w:t>d’août 2007. Le 21 décembre 2007, à la demande de l’</w:t>
            </w:r>
            <w:r w:rsidRPr="00832CF5">
              <w:rPr>
                <w:iCs/>
                <w:sz w:val="20"/>
                <w:lang w:val="fr-CA"/>
              </w:rPr>
              <w:t>Autorité des marchés financiers</w:t>
            </w:r>
            <w:r w:rsidRPr="00832CF5">
              <w:rPr>
                <w:i/>
                <w:iCs/>
                <w:sz w:val="20"/>
                <w:lang w:val="fr-CA"/>
              </w:rPr>
              <w:t xml:space="preserve"> </w:t>
            </w:r>
            <w:r w:rsidRPr="00832CF5">
              <w:rPr>
                <w:sz w:val="20"/>
                <w:lang w:val="fr-CA"/>
              </w:rPr>
              <w:t>(« </w:t>
            </w:r>
            <w:r w:rsidRPr="00832CF5">
              <w:rPr>
                <w:bCs/>
                <w:sz w:val="20"/>
                <w:lang w:val="fr-CA"/>
              </w:rPr>
              <w:t>AMF</w:t>
            </w:r>
            <w:r w:rsidRPr="00832CF5">
              <w:rPr>
                <w:sz w:val="20"/>
                <w:lang w:val="fr-CA"/>
              </w:rPr>
              <w:t xml:space="preserve"> »), le </w:t>
            </w:r>
            <w:r w:rsidRPr="00832CF5">
              <w:rPr>
                <w:iCs/>
                <w:sz w:val="20"/>
                <w:lang w:val="fr-CA"/>
              </w:rPr>
              <w:t>Bureau de décision et de révision en valeurs mobilières</w:t>
            </w:r>
            <w:r w:rsidRPr="00832CF5">
              <w:rPr>
                <w:i/>
                <w:iCs/>
                <w:sz w:val="20"/>
                <w:lang w:val="fr-CA"/>
              </w:rPr>
              <w:t xml:space="preserve"> </w:t>
            </w:r>
            <w:r w:rsidRPr="00832CF5">
              <w:rPr>
                <w:sz w:val="20"/>
                <w:lang w:val="fr-CA"/>
              </w:rPr>
              <w:t>(« </w:t>
            </w:r>
            <w:r w:rsidRPr="00832CF5">
              <w:rPr>
                <w:bCs/>
                <w:sz w:val="20"/>
                <w:lang w:val="fr-CA"/>
              </w:rPr>
              <w:t>BDVRM</w:t>
            </w:r>
            <w:r w:rsidRPr="00832CF5">
              <w:rPr>
                <w:sz w:val="20"/>
                <w:lang w:val="fr-CA"/>
              </w:rPr>
              <w:t xml:space="preserve"> ») a prononcé une ordonnance de blocage visant M. </w:t>
            </w:r>
            <w:proofErr w:type="spellStart"/>
            <w:r w:rsidRPr="00832CF5">
              <w:rPr>
                <w:sz w:val="20"/>
                <w:lang w:val="fr-CA"/>
              </w:rPr>
              <w:t>Papadopoulos</w:t>
            </w:r>
            <w:proofErr w:type="spellEnd"/>
            <w:r w:rsidRPr="00832CF5">
              <w:rPr>
                <w:sz w:val="20"/>
                <w:lang w:val="fr-CA"/>
              </w:rPr>
              <w:t xml:space="preserve">, </w:t>
            </w:r>
            <w:proofErr w:type="spellStart"/>
            <w:r w:rsidRPr="00832CF5">
              <w:rPr>
                <w:sz w:val="20"/>
                <w:lang w:val="fr-CA"/>
              </w:rPr>
              <w:t>Triglobal</w:t>
            </w:r>
            <w:proofErr w:type="spellEnd"/>
            <w:r w:rsidRPr="00832CF5">
              <w:rPr>
                <w:sz w:val="20"/>
                <w:lang w:val="fr-CA"/>
              </w:rPr>
              <w:t xml:space="preserve">, Focus, </w:t>
            </w:r>
            <w:proofErr w:type="spellStart"/>
            <w:r w:rsidRPr="00832CF5">
              <w:rPr>
                <w:sz w:val="20"/>
                <w:lang w:val="fr-CA"/>
              </w:rPr>
              <w:t>Ivest</w:t>
            </w:r>
            <w:proofErr w:type="spellEnd"/>
            <w:r w:rsidRPr="00832CF5">
              <w:rPr>
                <w:sz w:val="20"/>
                <w:lang w:val="fr-CA"/>
              </w:rPr>
              <w:t xml:space="preserve"> et plusieurs autres entités et personnes liées. Le même jour, </w:t>
            </w:r>
            <w:proofErr w:type="spellStart"/>
            <w:r w:rsidRPr="00832CF5">
              <w:rPr>
                <w:sz w:val="20"/>
                <w:lang w:val="fr-CA"/>
              </w:rPr>
              <w:t>Triglobal</w:t>
            </w:r>
            <w:proofErr w:type="spellEnd"/>
            <w:r w:rsidRPr="00832CF5">
              <w:rPr>
                <w:sz w:val="20"/>
                <w:lang w:val="fr-CA"/>
              </w:rPr>
              <w:t xml:space="preserve"> a été </w:t>
            </w:r>
            <w:proofErr w:type="gramStart"/>
            <w:r w:rsidRPr="00832CF5">
              <w:rPr>
                <w:sz w:val="20"/>
                <w:lang w:val="fr-CA"/>
              </w:rPr>
              <w:t>mise</w:t>
            </w:r>
            <w:proofErr w:type="gramEnd"/>
            <w:r w:rsidRPr="00832CF5">
              <w:rPr>
                <w:sz w:val="20"/>
                <w:lang w:val="fr-CA"/>
              </w:rPr>
              <w:t xml:space="preserve"> sous séquestre. Le 8 janvier 2008, AXA a donné un préavis de 30 jours de l’annulation du contrat d’assurance du cabinet. Collectivement, les demandeurs ont perdu plus de 2,5 millions de dollars, la veille de leur départ à la retraite. Ils demandent d’être indemnisés en exécution du contrat d’assurance du cabinet qui, selon eux, n’aurait pas dû être annulé par AXA.</w:t>
            </w:r>
          </w:p>
          <w:p w:rsidR="00401377" w:rsidRPr="00832CF5" w:rsidRDefault="00401377" w:rsidP="000144E5">
            <w:pPr>
              <w:autoSpaceDE w:val="0"/>
              <w:autoSpaceDN w:val="0"/>
              <w:adjustRightInd w:val="0"/>
              <w:jc w:val="both"/>
              <w:rPr>
                <w:rFonts w:ascii="Galette Light" w:hAnsi="Galette Light" w:cs="Galette Light"/>
                <w:color w:val="000000"/>
                <w:sz w:val="20"/>
                <w:lang w:val="fr-CA"/>
              </w:rPr>
            </w:pPr>
          </w:p>
        </w:tc>
      </w:tr>
      <w:tr w:rsidR="00401377" w:rsidRPr="00832CF5" w:rsidTr="000144E5">
        <w:tc>
          <w:tcPr>
            <w:tcW w:w="2427" w:type="pct"/>
            <w:gridSpan w:val="2"/>
          </w:tcPr>
          <w:p w:rsidR="00401377" w:rsidRPr="00832CF5" w:rsidRDefault="00401377" w:rsidP="000144E5">
            <w:pPr>
              <w:jc w:val="both"/>
              <w:rPr>
                <w:sz w:val="20"/>
                <w:lang w:val="fr-CA"/>
              </w:rPr>
            </w:pPr>
            <w:r w:rsidRPr="00832CF5">
              <w:rPr>
                <w:sz w:val="20"/>
                <w:lang w:val="fr-CA"/>
              </w:rPr>
              <w:lastRenderedPageBreak/>
              <w:t>28 octobre 2014</w:t>
            </w:r>
          </w:p>
          <w:p w:rsidR="00401377" w:rsidRPr="00832CF5" w:rsidRDefault="00401377" w:rsidP="000144E5">
            <w:pPr>
              <w:jc w:val="both"/>
              <w:rPr>
                <w:sz w:val="20"/>
                <w:lang w:val="fr-CA"/>
              </w:rPr>
            </w:pPr>
            <w:r w:rsidRPr="00832CF5">
              <w:rPr>
                <w:sz w:val="20"/>
                <w:lang w:val="fr-CA"/>
              </w:rPr>
              <w:t xml:space="preserve">Cour supérieure du Québec </w:t>
            </w:r>
          </w:p>
          <w:p w:rsidR="00401377" w:rsidRPr="00832CF5" w:rsidRDefault="00401377" w:rsidP="000144E5">
            <w:pPr>
              <w:jc w:val="both"/>
              <w:rPr>
                <w:sz w:val="20"/>
                <w:lang w:val="fr-CA"/>
              </w:rPr>
            </w:pPr>
            <w:r w:rsidRPr="00832CF5">
              <w:rPr>
                <w:sz w:val="20"/>
                <w:lang w:val="fr-CA"/>
              </w:rPr>
              <w:t>(Juge Casgrain)</w:t>
            </w:r>
          </w:p>
          <w:p w:rsidR="00401377" w:rsidRPr="00832CF5" w:rsidRDefault="00401377" w:rsidP="000144E5">
            <w:pPr>
              <w:jc w:val="both"/>
              <w:rPr>
                <w:sz w:val="20"/>
                <w:lang w:val="fr-CA"/>
              </w:rPr>
            </w:pPr>
            <w:r w:rsidRPr="00832CF5">
              <w:rPr>
                <w:sz w:val="20"/>
                <w:lang w:val="fr-CA"/>
              </w:rPr>
              <w:t>N</w:t>
            </w:r>
            <w:r w:rsidRPr="00832CF5">
              <w:rPr>
                <w:sz w:val="20"/>
                <w:vertAlign w:val="superscript"/>
                <w:lang w:val="fr-CA"/>
              </w:rPr>
              <w:t>o</w:t>
            </w:r>
            <w:r w:rsidRPr="00832CF5">
              <w:rPr>
                <w:sz w:val="20"/>
                <w:lang w:val="fr-CA"/>
              </w:rPr>
              <w:t xml:space="preserve"> 500-17-056830-105</w:t>
            </w:r>
          </w:p>
          <w:p w:rsidR="00401377" w:rsidRPr="00832CF5" w:rsidRDefault="00134E71" w:rsidP="000144E5">
            <w:pPr>
              <w:jc w:val="both"/>
              <w:rPr>
                <w:rStyle w:val="Hyperlink"/>
                <w:sz w:val="20"/>
                <w:lang w:val="fr-CA"/>
              </w:rPr>
            </w:pPr>
            <w:hyperlink r:id="rId39" w:history="1">
              <w:r w:rsidR="00401377" w:rsidRPr="00832CF5">
                <w:rPr>
                  <w:rStyle w:val="Hyperlink"/>
                  <w:sz w:val="20"/>
                  <w:lang w:val="fr-CA"/>
                </w:rPr>
                <w:t>2014 QCCS 5227</w:t>
              </w:r>
            </w:hyperlink>
          </w:p>
          <w:p w:rsidR="00401377" w:rsidRPr="00832CF5" w:rsidRDefault="00401377" w:rsidP="000144E5">
            <w:pPr>
              <w:jc w:val="both"/>
              <w:rPr>
                <w:sz w:val="20"/>
                <w:lang w:val="fr-CA"/>
              </w:rPr>
            </w:pPr>
          </w:p>
        </w:tc>
        <w:tc>
          <w:tcPr>
            <w:tcW w:w="243" w:type="pct"/>
          </w:tcPr>
          <w:p w:rsidR="00401377" w:rsidRPr="00832CF5" w:rsidRDefault="00401377" w:rsidP="000144E5">
            <w:pPr>
              <w:jc w:val="both"/>
              <w:rPr>
                <w:sz w:val="20"/>
                <w:lang w:val="fr-CA"/>
              </w:rPr>
            </w:pPr>
          </w:p>
        </w:tc>
        <w:tc>
          <w:tcPr>
            <w:tcW w:w="2330" w:type="pct"/>
          </w:tcPr>
          <w:p w:rsidR="00401377" w:rsidRPr="00832CF5" w:rsidRDefault="00401377" w:rsidP="000144E5">
            <w:pPr>
              <w:jc w:val="both"/>
              <w:rPr>
                <w:sz w:val="20"/>
                <w:lang w:val="fr-CA"/>
              </w:rPr>
            </w:pPr>
            <w:r w:rsidRPr="00832CF5">
              <w:rPr>
                <w:sz w:val="20"/>
                <w:lang w:val="fr-CA"/>
              </w:rPr>
              <w:t>Rejet de la demande.</w:t>
            </w:r>
          </w:p>
          <w:p w:rsidR="00401377" w:rsidRPr="00832CF5" w:rsidRDefault="00401377" w:rsidP="000144E5">
            <w:pPr>
              <w:jc w:val="both"/>
              <w:rPr>
                <w:sz w:val="20"/>
                <w:lang w:val="fr-CA"/>
              </w:rPr>
            </w:pPr>
          </w:p>
        </w:tc>
      </w:tr>
      <w:tr w:rsidR="00401377" w:rsidRPr="00832CF5" w:rsidTr="000144E5">
        <w:tc>
          <w:tcPr>
            <w:tcW w:w="2427" w:type="pct"/>
            <w:gridSpan w:val="2"/>
          </w:tcPr>
          <w:p w:rsidR="00401377" w:rsidRPr="00832CF5" w:rsidRDefault="00401377" w:rsidP="000144E5">
            <w:pPr>
              <w:jc w:val="both"/>
              <w:rPr>
                <w:sz w:val="20"/>
                <w:lang w:val="fr-CA"/>
              </w:rPr>
            </w:pPr>
            <w:r w:rsidRPr="00832CF5">
              <w:rPr>
                <w:sz w:val="20"/>
                <w:lang w:val="fr-CA"/>
              </w:rPr>
              <w:t>16 mai 2016</w:t>
            </w:r>
          </w:p>
          <w:p w:rsidR="00401377" w:rsidRPr="00832CF5" w:rsidRDefault="00401377" w:rsidP="000144E5">
            <w:pPr>
              <w:jc w:val="both"/>
              <w:rPr>
                <w:sz w:val="20"/>
                <w:lang w:val="fr-CA"/>
              </w:rPr>
            </w:pPr>
            <w:r w:rsidRPr="00832CF5">
              <w:rPr>
                <w:sz w:val="20"/>
                <w:lang w:val="fr-CA"/>
              </w:rPr>
              <w:t>Cour d’appel du Québec (Montréal)</w:t>
            </w:r>
          </w:p>
          <w:p w:rsidR="00401377" w:rsidRPr="00832CF5" w:rsidRDefault="00401377" w:rsidP="000144E5">
            <w:pPr>
              <w:jc w:val="both"/>
              <w:rPr>
                <w:sz w:val="20"/>
                <w:lang w:val="fr-CA"/>
              </w:rPr>
            </w:pPr>
            <w:r w:rsidRPr="00832CF5">
              <w:rPr>
                <w:sz w:val="20"/>
                <w:lang w:val="fr-CA"/>
              </w:rPr>
              <w:t xml:space="preserve">(Juges Thibault, Morissette et </w:t>
            </w:r>
            <w:proofErr w:type="spellStart"/>
            <w:r w:rsidRPr="00832CF5">
              <w:rPr>
                <w:sz w:val="20"/>
                <w:lang w:val="fr-CA"/>
              </w:rPr>
              <w:t>Schrager</w:t>
            </w:r>
            <w:proofErr w:type="spellEnd"/>
            <w:r w:rsidRPr="00832CF5">
              <w:rPr>
                <w:sz w:val="20"/>
                <w:lang w:val="fr-CA"/>
              </w:rPr>
              <w:t>)</w:t>
            </w:r>
          </w:p>
          <w:p w:rsidR="00401377" w:rsidRPr="00832CF5" w:rsidRDefault="00401377" w:rsidP="000144E5">
            <w:pPr>
              <w:jc w:val="both"/>
              <w:rPr>
                <w:sz w:val="20"/>
                <w:lang w:val="fr-CA"/>
              </w:rPr>
            </w:pPr>
            <w:r w:rsidRPr="00832CF5">
              <w:rPr>
                <w:sz w:val="20"/>
                <w:lang w:val="fr-CA"/>
              </w:rPr>
              <w:t>N</w:t>
            </w:r>
            <w:r w:rsidRPr="00832CF5">
              <w:rPr>
                <w:sz w:val="20"/>
                <w:vertAlign w:val="superscript"/>
                <w:lang w:val="fr-CA"/>
              </w:rPr>
              <w:t>o</w:t>
            </w:r>
            <w:r w:rsidRPr="00832CF5">
              <w:rPr>
                <w:sz w:val="20"/>
                <w:lang w:val="fr-CA"/>
              </w:rPr>
              <w:t xml:space="preserve"> 500-09-024862-146</w:t>
            </w:r>
          </w:p>
          <w:p w:rsidR="00401377" w:rsidRPr="00832CF5" w:rsidRDefault="00134E71" w:rsidP="000144E5">
            <w:pPr>
              <w:jc w:val="both"/>
              <w:rPr>
                <w:sz w:val="20"/>
                <w:lang w:val="fr-CA"/>
              </w:rPr>
            </w:pPr>
            <w:hyperlink r:id="rId40" w:history="1">
              <w:r w:rsidR="00401377" w:rsidRPr="00832CF5">
                <w:rPr>
                  <w:rStyle w:val="Hyperlink"/>
                  <w:sz w:val="20"/>
                  <w:lang w:val="fr-CA"/>
                </w:rPr>
                <w:t>2016 QCCA 832</w:t>
              </w:r>
            </w:hyperlink>
          </w:p>
          <w:p w:rsidR="00401377" w:rsidRPr="00832CF5" w:rsidRDefault="00401377" w:rsidP="000144E5">
            <w:pPr>
              <w:jc w:val="both"/>
              <w:rPr>
                <w:sz w:val="20"/>
                <w:lang w:val="fr-CA"/>
              </w:rPr>
            </w:pPr>
          </w:p>
        </w:tc>
        <w:tc>
          <w:tcPr>
            <w:tcW w:w="243" w:type="pct"/>
          </w:tcPr>
          <w:p w:rsidR="00401377" w:rsidRPr="00832CF5" w:rsidRDefault="00401377" w:rsidP="000144E5">
            <w:pPr>
              <w:jc w:val="both"/>
              <w:rPr>
                <w:sz w:val="20"/>
                <w:lang w:val="fr-CA"/>
              </w:rPr>
            </w:pPr>
          </w:p>
        </w:tc>
        <w:tc>
          <w:tcPr>
            <w:tcW w:w="2330" w:type="pct"/>
          </w:tcPr>
          <w:p w:rsidR="00401377" w:rsidRPr="00832CF5" w:rsidRDefault="00401377" w:rsidP="000144E5">
            <w:pPr>
              <w:jc w:val="both"/>
              <w:rPr>
                <w:sz w:val="20"/>
                <w:lang w:val="fr-CA"/>
              </w:rPr>
            </w:pPr>
            <w:r w:rsidRPr="00832CF5">
              <w:rPr>
                <w:sz w:val="20"/>
                <w:lang w:val="fr-CA"/>
              </w:rPr>
              <w:t>Rejet de l’appel.</w:t>
            </w:r>
          </w:p>
          <w:p w:rsidR="00401377" w:rsidRPr="00832CF5" w:rsidRDefault="00401377" w:rsidP="000144E5">
            <w:pPr>
              <w:jc w:val="both"/>
              <w:rPr>
                <w:sz w:val="20"/>
                <w:lang w:val="fr-CA"/>
              </w:rPr>
            </w:pPr>
          </w:p>
        </w:tc>
      </w:tr>
      <w:tr w:rsidR="00401377" w:rsidRPr="00D24D32" w:rsidTr="000144E5">
        <w:tc>
          <w:tcPr>
            <w:tcW w:w="2427" w:type="pct"/>
            <w:gridSpan w:val="2"/>
          </w:tcPr>
          <w:p w:rsidR="00401377" w:rsidRPr="00832CF5" w:rsidRDefault="00401377" w:rsidP="000144E5">
            <w:pPr>
              <w:jc w:val="both"/>
              <w:rPr>
                <w:sz w:val="20"/>
                <w:lang w:val="fr-CA"/>
              </w:rPr>
            </w:pPr>
            <w:r w:rsidRPr="00832CF5">
              <w:rPr>
                <w:sz w:val="20"/>
                <w:lang w:val="fr-CA"/>
              </w:rPr>
              <w:t>15 août 2016</w:t>
            </w:r>
          </w:p>
          <w:p w:rsidR="00401377" w:rsidRPr="00832CF5" w:rsidRDefault="00401377" w:rsidP="000144E5">
            <w:pPr>
              <w:jc w:val="both"/>
              <w:rPr>
                <w:sz w:val="20"/>
                <w:lang w:val="fr-CA"/>
              </w:rPr>
            </w:pPr>
            <w:r w:rsidRPr="00832CF5">
              <w:rPr>
                <w:sz w:val="20"/>
                <w:lang w:val="fr-CA"/>
              </w:rPr>
              <w:t>Cour suprême du Canada</w:t>
            </w:r>
          </w:p>
        </w:tc>
        <w:tc>
          <w:tcPr>
            <w:tcW w:w="243" w:type="pct"/>
          </w:tcPr>
          <w:p w:rsidR="00401377" w:rsidRPr="00832CF5" w:rsidRDefault="00401377" w:rsidP="000144E5">
            <w:pPr>
              <w:jc w:val="both"/>
              <w:rPr>
                <w:sz w:val="20"/>
                <w:lang w:val="fr-CA"/>
              </w:rPr>
            </w:pPr>
          </w:p>
        </w:tc>
        <w:tc>
          <w:tcPr>
            <w:tcW w:w="2330" w:type="pct"/>
          </w:tcPr>
          <w:p w:rsidR="00401377" w:rsidRPr="00832CF5" w:rsidRDefault="00401377" w:rsidP="000144E5">
            <w:pPr>
              <w:jc w:val="both"/>
              <w:rPr>
                <w:sz w:val="20"/>
                <w:lang w:val="fr-CA"/>
              </w:rPr>
            </w:pPr>
            <w:r w:rsidRPr="00832CF5">
              <w:rPr>
                <w:sz w:val="20"/>
                <w:lang w:val="fr-CA"/>
              </w:rPr>
              <w:t>Dépôt de la demande d’autorisation d’appel.</w:t>
            </w:r>
          </w:p>
          <w:p w:rsidR="00401377" w:rsidRPr="00832CF5" w:rsidRDefault="00401377" w:rsidP="000144E5">
            <w:pPr>
              <w:jc w:val="both"/>
              <w:rPr>
                <w:sz w:val="20"/>
                <w:lang w:val="fr-CA"/>
              </w:rPr>
            </w:pPr>
          </w:p>
        </w:tc>
      </w:tr>
    </w:tbl>
    <w:p w:rsidR="00401377" w:rsidRPr="00832CF5" w:rsidRDefault="00401377" w:rsidP="000144E5">
      <w:pPr>
        <w:jc w:val="both"/>
        <w:rPr>
          <w:sz w:val="20"/>
          <w:lang w:val="fr-CA"/>
        </w:rPr>
      </w:pPr>
    </w:p>
    <w:p w:rsidR="00F03A84" w:rsidRPr="00832CF5" w:rsidRDefault="00F03A84" w:rsidP="000144E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1377" w:rsidRPr="00832CF5" w:rsidTr="000144E5">
        <w:tc>
          <w:tcPr>
            <w:tcW w:w="543" w:type="pct"/>
          </w:tcPr>
          <w:p w:rsidR="00401377" w:rsidRPr="00832CF5" w:rsidRDefault="00401377" w:rsidP="000144E5">
            <w:pPr>
              <w:jc w:val="both"/>
              <w:rPr>
                <w:sz w:val="20"/>
                <w:lang w:val="en-CA"/>
              </w:rPr>
            </w:pPr>
            <w:r w:rsidRPr="00832CF5">
              <w:rPr>
                <w:rStyle w:val="SCCFileNumberChar"/>
                <w:sz w:val="20"/>
                <w:szCs w:val="20"/>
              </w:rPr>
              <w:t>37226</w:t>
            </w:r>
          </w:p>
        </w:tc>
        <w:tc>
          <w:tcPr>
            <w:tcW w:w="4457" w:type="pct"/>
            <w:gridSpan w:val="3"/>
          </w:tcPr>
          <w:p w:rsidR="00401377" w:rsidRPr="00832CF5" w:rsidRDefault="00401377" w:rsidP="000144E5">
            <w:pPr>
              <w:pStyle w:val="SCCLsocParty"/>
              <w:jc w:val="both"/>
              <w:rPr>
                <w:b/>
                <w:sz w:val="20"/>
                <w:szCs w:val="20"/>
                <w:lang w:val="en-CA"/>
              </w:rPr>
            </w:pPr>
            <w:r w:rsidRPr="00832CF5">
              <w:rPr>
                <w:b/>
                <w:sz w:val="20"/>
                <w:szCs w:val="20"/>
                <w:lang w:val="en-CA"/>
              </w:rPr>
              <w:t>André Dupuy v. Conrad Leblanc</w:t>
            </w:r>
          </w:p>
          <w:p w:rsidR="00401377" w:rsidRPr="00832CF5" w:rsidRDefault="00401377" w:rsidP="000144E5">
            <w:pPr>
              <w:jc w:val="both"/>
              <w:rPr>
                <w:sz w:val="20"/>
                <w:lang w:val="en-CA"/>
              </w:rPr>
            </w:pPr>
            <w:r w:rsidRPr="00832CF5">
              <w:rPr>
                <w:sz w:val="20"/>
                <w:lang w:val="en-CA"/>
              </w:rPr>
              <w:t>(Que.) (Civil) (By Leave)</w:t>
            </w:r>
          </w:p>
        </w:tc>
      </w:tr>
      <w:tr w:rsidR="00401377" w:rsidRPr="00832CF5" w:rsidTr="000144E5">
        <w:tc>
          <w:tcPr>
            <w:tcW w:w="5000" w:type="pct"/>
            <w:gridSpan w:val="4"/>
          </w:tcPr>
          <w:p w:rsidR="00401377" w:rsidRPr="00832CF5" w:rsidRDefault="00401377" w:rsidP="000144E5">
            <w:pPr>
              <w:pStyle w:val="SCCBanSummary"/>
              <w:rPr>
                <w:smallCaps w:val="0"/>
                <w:sz w:val="20"/>
                <w:szCs w:val="20"/>
              </w:rPr>
            </w:pPr>
            <w:r w:rsidRPr="00832CF5">
              <w:rPr>
                <w:smallCaps w:val="0"/>
                <w:sz w:val="20"/>
                <w:szCs w:val="20"/>
              </w:rPr>
              <w:t xml:space="preserve">Property – </w:t>
            </w:r>
            <w:proofErr w:type="spellStart"/>
            <w:r w:rsidRPr="00832CF5">
              <w:rPr>
                <w:smallCaps w:val="0"/>
                <w:sz w:val="20"/>
                <w:szCs w:val="20"/>
              </w:rPr>
              <w:t>Immovables</w:t>
            </w:r>
            <w:proofErr w:type="spellEnd"/>
            <w:r w:rsidRPr="00832CF5">
              <w:rPr>
                <w:smallCaps w:val="0"/>
                <w:sz w:val="20"/>
                <w:szCs w:val="20"/>
              </w:rPr>
              <w:t xml:space="preserve"> – Legal warranty against latent defects – Prescription of action – Claim for reduction in sale price – Whether starting point for prescription in case of latent defects </w:t>
            </w:r>
            <w:proofErr w:type="gramStart"/>
            <w:r w:rsidRPr="00832CF5">
              <w:rPr>
                <w:smallCaps w:val="0"/>
                <w:sz w:val="20"/>
                <w:szCs w:val="20"/>
              </w:rPr>
              <w:t>is determined</w:t>
            </w:r>
            <w:proofErr w:type="gramEnd"/>
            <w:r w:rsidRPr="00832CF5">
              <w:rPr>
                <w:smallCaps w:val="0"/>
                <w:sz w:val="20"/>
                <w:szCs w:val="20"/>
              </w:rPr>
              <w:t xml:space="preserve"> by first appearance of injury where it appears progressively, as provided for in art. </w:t>
            </w:r>
            <w:proofErr w:type="gramStart"/>
            <w:r w:rsidRPr="00832CF5">
              <w:rPr>
                <w:smallCaps w:val="0"/>
                <w:sz w:val="20"/>
                <w:szCs w:val="20"/>
              </w:rPr>
              <w:t xml:space="preserve">2929 </w:t>
            </w:r>
            <w:r w:rsidRPr="00832CF5">
              <w:rPr>
                <w:i/>
                <w:smallCaps w:val="0"/>
                <w:sz w:val="20"/>
                <w:szCs w:val="20"/>
              </w:rPr>
              <w:t>C.C.Q.</w:t>
            </w:r>
            <w:r w:rsidRPr="00832CF5">
              <w:rPr>
                <w:smallCaps w:val="0"/>
                <w:sz w:val="20"/>
                <w:szCs w:val="20"/>
              </w:rPr>
              <w:t xml:space="preserve">, or by knowledge of cause of injury, which depends on actions taken by applicant to find this out – Extent of duty to mitigate of creditor of right to reduction in sale price for latent defects – Method for determining reduction in sale price for latent defects where purchaser of immovable sues person who sold immovable to person who sold it to him – </w:t>
            </w:r>
            <w:r w:rsidRPr="00832CF5">
              <w:rPr>
                <w:i/>
                <w:smallCaps w:val="0"/>
                <w:sz w:val="20"/>
                <w:szCs w:val="20"/>
              </w:rPr>
              <w:t>Civil Code of Québec</w:t>
            </w:r>
            <w:r w:rsidRPr="00832CF5">
              <w:rPr>
                <w:smallCaps w:val="0"/>
                <w:sz w:val="20"/>
                <w:szCs w:val="20"/>
              </w:rPr>
              <w:t>, arts. </w:t>
            </w:r>
            <w:proofErr w:type="gramEnd"/>
            <w:r w:rsidRPr="00832CF5">
              <w:rPr>
                <w:smallCaps w:val="0"/>
                <w:sz w:val="20"/>
                <w:szCs w:val="20"/>
              </w:rPr>
              <w:t xml:space="preserve">1726, 1739 and 2926 – </w:t>
            </w:r>
            <w:r w:rsidRPr="00832CF5">
              <w:rPr>
                <w:i/>
                <w:smallCaps w:val="0"/>
                <w:sz w:val="20"/>
                <w:szCs w:val="20"/>
              </w:rPr>
              <w:t>Civil Code of Lower Canada</w:t>
            </w:r>
            <w:r w:rsidRPr="00832CF5">
              <w:rPr>
                <w:smallCaps w:val="0"/>
                <w:sz w:val="20"/>
                <w:szCs w:val="20"/>
              </w:rPr>
              <w:t>, arts. 1522, 1523, 1524, 1527 and 1528.</w:t>
            </w:r>
          </w:p>
          <w:p w:rsidR="00401377" w:rsidRPr="00832CF5" w:rsidRDefault="00401377" w:rsidP="000144E5">
            <w:pPr>
              <w:jc w:val="both"/>
              <w:rPr>
                <w:sz w:val="20"/>
                <w:lang w:val="en-CA"/>
              </w:rPr>
            </w:pPr>
          </w:p>
        </w:tc>
      </w:tr>
      <w:tr w:rsidR="00401377" w:rsidRPr="00832CF5" w:rsidTr="000144E5">
        <w:tc>
          <w:tcPr>
            <w:tcW w:w="5000" w:type="pct"/>
            <w:gridSpan w:val="4"/>
          </w:tcPr>
          <w:p w:rsidR="00401377" w:rsidRPr="00832CF5" w:rsidRDefault="00401377" w:rsidP="000144E5">
            <w:pPr>
              <w:jc w:val="both"/>
              <w:rPr>
                <w:sz w:val="20"/>
                <w:lang w:val="en-CA"/>
              </w:rPr>
            </w:pPr>
            <w:r w:rsidRPr="00832CF5">
              <w:rPr>
                <w:sz w:val="20"/>
                <w:lang w:val="en-CA"/>
              </w:rPr>
              <w:t xml:space="preserve">The applicant André </w:t>
            </w:r>
            <w:proofErr w:type="spellStart"/>
            <w:r w:rsidRPr="00832CF5">
              <w:rPr>
                <w:sz w:val="20"/>
                <w:lang w:val="en-CA"/>
              </w:rPr>
              <w:t>Dupuy</w:t>
            </w:r>
            <w:proofErr w:type="spellEnd"/>
            <w:r w:rsidRPr="00832CF5">
              <w:rPr>
                <w:sz w:val="20"/>
                <w:lang w:val="en-CA"/>
              </w:rPr>
              <w:t xml:space="preserve"> purchased three vacant lots in Brossard in 1976 and had three multi-residential buildings built on them. The respondent Conrad Leblanc owns two of those immovables, which he purchased in 1982 from a company that </w:t>
            </w:r>
            <w:proofErr w:type="gramStart"/>
            <w:r w:rsidRPr="00832CF5">
              <w:rPr>
                <w:sz w:val="20"/>
                <w:lang w:val="en-CA"/>
              </w:rPr>
              <w:t>is now dissolved</w:t>
            </w:r>
            <w:proofErr w:type="gramEnd"/>
            <w:r w:rsidRPr="00832CF5">
              <w:rPr>
                <w:sz w:val="20"/>
                <w:lang w:val="en-CA"/>
              </w:rPr>
              <w:t xml:space="preserve"> and that purchased them from the applicant in 1979. After finding cracks in the exterior foundation walls of both immovables, Mr. Leblanc commissioned an expert report, which determined that the damage to his two immovables was associated with the presence of pyrite. Because of Mr. Dupuy’s silence after </w:t>
            </w:r>
            <w:proofErr w:type="gramStart"/>
            <w:r w:rsidRPr="00832CF5">
              <w:rPr>
                <w:sz w:val="20"/>
                <w:lang w:val="en-CA"/>
              </w:rPr>
              <w:t>being given</w:t>
            </w:r>
            <w:proofErr w:type="gramEnd"/>
            <w:r w:rsidRPr="00832CF5">
              <w:rPr>
                <w:sz w:val="20"/>
                <w:lang w:val="en-CA"/>
              </w:rPr>
              <w:t xml:space="preserve"> formal notice of the situation affecting the immovables, Mr. Leblanc instituted an action against him for latent defects, seeking a reduction in the sale price of the immovables. </w:t>
            </w:r>
          </w:p>
          <w:p w:rsidR="00401377" w:rsidRPr="00832CF5" w:rsidRDefault="00401377" w:rsidP="000144E5">
            <w:pPr>
              <w:jc w:val="both"/>
              <w:rPr>
                <w:sz w:val="20"/>
                <w:lang w:val="en-CA"/>
              </w:rPr>
            </w:pPr>
          </w:p>
        </w:tc>
      </w:tr>
      <w:tr w:rsidR="00401377" w:rsidRPr="00832CF5" w:rsidTr="000144E5">
        <w:tc>
          <w:tcPr>
            <w:tcW w:w="2427" w:type="pct"/>
            <w:gridSpan w:val="2"/>
          </w:tcPr>
          <w:p w:rsidR="00401377" w:rsidRPr="00832CF5" w:rsidRDefault="00401377" w:rsidP="000144E5">
            <w:pPr>
              <w:jc w:val="both"/>
              <w:rPr>
                <w:sz w:val="20"/>
                <w:lang w:val="en-CA"/>
              </w:rPr>
            </w:pPr>
            <w:r w:rsidRPr="00832CF5">
              <w:rPr>
                <w:sz w:val="20"/>
                <w:lang w:val="en-CA"/>
              </w:rPr>
              <w:t>July 2, 2014</w:t>
            </w:r>
          </w:p>
          <w:p w:rsidR="00401377" w:rsidRPr="00832CF5" w:rsidRDefault="00401377" w:rsidP="000144E5">
            <w:pPr>
              <w:jc w:val="both"/>
              <w:rPr>
                <w:sz w:val="20"/>
                <w:lang w:val="en-CA"/>
              </w:rPr>
            </w:pPr>
            <w:r w:rsidRPr="00832CF5">
              <w:rPr>
                <w:sz w:val="20"/>
                <w:lang w:val="en-CA"/>
              </w:rPr>
              <w:t>Quebec Superior Court</w:t>
            </w:r>
          </w:p>
          <w:p w:rsidR="00401377" w:rsidRPr="00832CF5" w:rsidRDefault="00401377" w:rsidP="000144E5">
            <w:pPr>
              <w:jc w:val="both"/>
              <w:rPr>
                <w:sz w:val="20"/>
                <w:lang w:val="en-CA"/>
              </w:rPr>
            </w:pPr>
            <w:r w:rsidRPr="00832CF5">
              <w:rPr>
                <w:sz w:val="20"/>
                <w:lang w:val="en-CA"/>
              </w:rPr>
              <w:t xml:space="preserve">(Brossard J.)  </w:t>
            </w:r>
          </w:p>
          <w:p w:rsidR="00401377" w:rsidRPr="00832CF5" w:rsidRDefault="00134E71" w:rsidP="000144E5">
            <w:pPr>
              <w:jc w:val="both"/>
              <w:rPr>
                <w:sz w:val="20"/>
                <w:lang w:val="en-CA"/>
              </w:rPr>
            </w:pPr>
            <w:hyperlink r:id="rId41" w:history="1">
              <w:r w:rsidR="00401377" w:rsidRPr="00832CF5">
                <w:rPr>
                  <w:rStyle w:val="Hyperlink"/>
                  <w:sz w:val="20"/>
                  <w:lang w:val="en-CA"/>
                </w:rPr>
                <w:t>2014 QCCS 3226</w:t>
              </w:r>
            </w:hyperlink>
          </w:p>
          <w:p w:rsidR="00401377" w:rsidRPr="00832CF5" w:rsidRDefault="00401377" w:rsidP="000144E5">
            <w:pPr>
              <w:jc w:val="both"/>
              <w:rPr>
                <w:sz w:val="20"/>
                <w:lang w:val="en-CA"/>
              </w:rPr>
            </w:pPr>
          </w:p>
        </w:tc>
        <w:tc>
          <w:tcPr>
            <w:tcW w:w="243" w:type="pct"/>
          </w:tcPr>
          <w:p w:rsidR="00401377" w:rsidRPr="00832CF5" w:rsidRDefault="00401377" w:rsidP="000144E5">
            <w:pPr>
              <w:jc w:val="both"/>
              <w:rPr>
                <w:sz w:val="20"/>
                <w:lang w:val="en-CA"/>
              </w:rPr>
            </w:pPr>
          </w:p>
        </w:tc>
        <w:tc>
          <w:tcPr>
            <w:tcW w:w="2330" w:type="pct"/>
          </w:tcPr>
          <w:p w:rsidR="00401377" w:rsidRPr="00832CF5" w:rsidRDefault="00401377" w:rsidP="000144E5">
            <w:pPr>
              <w:jc w:val="both"/>
              <w:rPr>
                <w:sz w:val="20"/>
                <w:lang w:val="en-CA"/>
              </w:rPr>
            </w:pPr>
            <w:r w:rsidRPr="00832CF5">
              <w:rPr>
                <w:sz w:val="20"/>
                <w:lang w:val="en-CA"/>
              </w:rPr>
              <w:t>Action allowed in part</w:t>
            </w:r>
          </w:p>
          <w:p w:rsidR="00401377" w:rsidRPr="00832CF5" w:rsidRDefault="00401377" w:rsidP="000144E5">
            <w:pPr>
              <w:jc w:val="both"/>
              <w:rPr>
                <w:sz w:val="20"/>
                <w:lang w:val="en-CA"/>
              </w:rPr>
            </w:pPr>
          </w:p>
        </w:tc>
      </w:tr>
      <w:tr w:rsidR="00401377" w:rsidRPr="00832CF5" w:rsidTr="000144E5">
        <w:tc>
          <w:tcPr>
            <w:tcW w:w="2427" w:type="pct"/>
            <w:gridSpan w:val="2"/>
          </w:tcPr>
          <w:p w:rsidR="00401377" w:rsidRPr="00832CF5" w:rsidRDefault="00401377" w:rsidP="000144E5">
            <w:pPr>
              <w:jc w:val="both"/>
              <w:rPr>
                <w:sz w:val="20"/>
                <w:lang w:val="en-CA"/>
              </w:rPr>
            </w:pPr>
            <w:r w:rsidRPr="00832CF5">
              <w:rPr>
                <w:sz w:val="20"/>
                <w:lang w:val="en-CA"/>
              </w:rPr>
              <w:t>July 7, 2016</w:t>
            </w:r>
          </w:p>
          <w:p w:rsidR="00401377" w:rsidRPr="00832CF5" w:rsidRDefault="00401377" w:rsidP="000144E5">
            <w:pPr>
              <w:jc w:val="both"/>
              <w:rPr>
                <w:sz w:val="20"/>
                <w:lang w:val="en-CA"/>
              </w:rPr>
            </w:pPr>
            <w:r w:rsidRPr="00832CF5">
              <w:rPr>
                <w:sz w:val="20"/>
                <w:lang w:val="en-CA"/>
              </w:rPr>
              <w:t>Quebec Court of Appeal (Montréal)</w:t>
            </w:r>
          </w:p>
          <w:p w:rsidR="00401377" w:rsidRPr="00832CF5" w:rsidRDefault="00401377" w:rsidP="000144E5">
            <w:pPr>
              <w:jc w:val="both"/>
              <w:rPr>
                <w:sz w:val="20"/>
                <w:lang w:val="fr-CA"/>
              </w:rPr>
            </w:pPr>
            <w:r w:rsidRPr="00832CF5">
              <w:rPr>
                <w:sz w:val="20"/>
                <w:lang w:val="fr-CA"/>
              </w:rPr>
              <w:t>(Dufresne, Bélanger and Mainville JJ.A.)</w:t>
            </w:r>
          </w:p>
          <w:p w:rsidR="00401377" w:rsidRPr="00832CF5" w:rsidRDefault="00134E71" w:rsidP="000144E5">
            <w:pPr>
              <w:jc w:val="both"/>
              <w:rPr>
                <w:sz w:val="20"/>
                <w:lang w:val="en-CA"/>
              </w:rPr>
            </w:pPr>
            <w:hyperlink r:id="rId42" w:history="1">
              <w:r w:rsidR="00401377" w:rsidRPr="00832CF5">
                <w:rPr>
                  <w:rStyle w:val="Hyperlink"/>
                  <w:sz w:val="20"/>
                  <w:lang w:val="en-CA"/>
                </w:rPr>
                <w:t>2016 QCCA 1141</w:t>
              </w:r>
            </w:hyperlink>
          </w:p>
          <w:p w:rsidR="00401377" w:rsidRPr="00832CF5" w:rsidRDefault="00401377" w:rsidP="000144E5">
            <w:pPr>
              <w:jc w:val="both"/>
              <w:rPr>
                <w:sz w:val="20"/>
                <w:lang w:val="en-CA"/>
              </w:rPr>
            </w:pPr>
          </w:p>
        </w:tc>
        <w:tc>
          <w:tcPr>
            <w:tcW w:w="243" w:type="pct"/>
          </w:tcPr>
          <w:p w:rsidR="00401377" w:rsidRPr="00832CF5" w:rsidRDefault="00401377" w:rsidP="000144E5">
            <w:pPr>
              <w:jc w:val="both"/>
              <w:rPr>
                <w:sz w:val="20"/>
                <w:lang w:val="en-CA"/>
              </w:rPr>
            </w:pPr>
          </w:p>
        </w:tc>
        <w:tc>
          <w:tcPr>
            <w:tcW w:w="2330" w:type="pct"/>
          </w:tcPr>
          <w:p w:rsidR="00401377" w:rsidRPr="00832CF5" w:rsidRDefault="00401377" w:rsidP="000144E5">
            <w:pPr>
              <w:jc w:val="both"/>
              <w:rPr>
                <w:sz w:val="20"/>
                <w:lang w:val="en-CA"/>
              </w:rPr>
            </w:pPr>
            <w:r w:rsidRPr="00832CF5">
              <w:rPr>
                <w:sz w:val="20"/>
                <w:lang w:val="en-CA"/>
              </w:rPr>
              <w:t>Appeal allowed for sole purpose of varying amount of award for expert fees</w:t>
            </w:r>
          </w:p>
          <w:p w:rsidR="00401377" w:rsidRPr="00832CF5" w:rsidRDefault="00401377" w:rsidP="000144E5">
            <w:pPr>
              <w:jc w:val="both"/>
              <w:rPr>
                <w:sz w:val="20"/>
                <w:lang w:val="en-CA"/>
              </w:rPr>
            </w:pPr>
          </w:p>
        </w:tc>
      </w:tr>
      <w:tr w:rsidR="00401377" w:rsidRPr="00832CF5" w:rsidTr="000144E5">
        <w:tc>
          <w:tcPr>
            <w:tcW w:w="2427" w:type="pct"/>
            <w:gridSpan w:val="2"/>
          </w:tcPr>
          <w:p w:rsidR="00401377" w:rsidRPr="00832CF5" w:rsidRDefault="00401377" w:rsidP="000144E5">
            <w:pPr>
              <w:jc w:val="both"/>
              <w:rPr>
                <w:sz w:val="20"/>
                <w:lang w:val="en-CA"/>
              </w:rPr>
            </w:pPr>
            <w:r w:rsidRPr="00832CF5">
              <w:rPr>
                <w:sz w:val="20"/>
                <w:lang w:val="en-CA"/>
              </w:rPr>
              <w:lastRenderedPageBreak/>
              <w:t>September 29, 2016</w:t>
            </w:r>
          </w:p>
          <w:p w:rsidR="00401377" w:rsidRPr="00832CF5" w:rsidRDefault="00401377" w:rsidP="00F03A84">
            <w:pPr>
              <w:jc w:val="both"/>
              <w:rPr>
                <w:sz w:val="20"/>
                <w:lang w:val="en-CA"/>
              </w:rPr>
            </w:pPr>
            <w:r w:rsidRPr="00832CF5">
              <w:rPr>
                <w:sz w:val="20"/>
                <w:lang w:val="en-CA"/>
              </w:rPr>
              <w:t>Supreme Court of Canada</w:t>
            </w:r>
          </w:p>
        </w:tc>
        <w:tc>
          <w:tcPr>
            <w:tcW w:w="243" w:type="pct"/>
          </w:tcPr>
          <w:p w:rsidR="00401377" w:rsidRPr="00832CF5" w:rsidRDefault="00401377" w:rsidP="000144E5">
            <w:pPr>
              <w:jc w:val="both"/>
              <w:rPr>
                <w:sz w:val="20"/>
                <w:lang w:val="en-CA"/>
              </w:rPr>
            </w:pPr>
          </w:p>
        </w:tc>
        <w:tc>
          <w:tcPr>
            <w:tcW w:w="2330" w:type="pct"/>
          </w:tcPr>
          <w:p w:rsidR="00401377" w:rsidRPr="00832CF5" w:rsidRDefault="00401377" w:rsidP="000144E5">
            <w:pPr>
              <w:jc w:val="both"/>
              <w:rPr>
                <w:sz w:val="20"/>
                <w:lang w:val="en-CA"/>
              </w:rPr>
            </w:pPr>
            <w:r w:rsidRPr="00832CF5">
              <w:rPr>
                <w:sz w:val="20"/>
                <w:lang w:val="en-CA"/>
              </w:rPr>
              <w:t>Application for leave to appeal filed</w:t>
            </w:r>
          </w:p>
          <w:p w:rsidR="00401377" w:rsidRPr="00832CF5" w:rsidRDefault="00401377" w:rsidP="000144E5">
            <w:pPr>
              <w:jc w:val="both"/>
              <w:rPr>
                <w:sz w:val="20"/>
                <w:lang w:val="en-CA"/>
              </w:rPr>
            </w:pPr>
          </w:p>
        </w:tc>
      </w:tr>
    </w:tbl>
    <w:p w:rsidR="00401377" w:rsidRPr="00832CF5" w:rsidRDefault="00401377" w:rsidP="000144E5">
      <w:pPr>
        <w:jc w:val="both"/>
        <w:rPr>
          <w:sz w:val="20"/>
          <w:lang w:val="en-CA"/>
        </w:rPr>
      </w:pPr>
    </w:p>
    <w:p w:rsidR="00F03A84" w:rsidRPr="00832CF5" w:rsidRDefault="00F03A84" w:rsidP="000144E5">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1377" w:rsidRPr="00D24D32" w:rsidTr="000144E5">
        <w:tc>
          <w:tcPr>
            <w:tcW w:w="543" w:type="pct"/>
          </w:tcPr>
          <w:p w:rsidR="00401377" w:rsidRPr="00832CF5" w:rsidRDefault="00401377" w:rsidP="000144E5">
            <w:pPr>
              <w:jc w:val="both"/>
              <w:rPr>
                <w:sz w:val="20"/>
              </w:rPr>
            </w:pPr>
            <w:r w:rsidRPr="00832CF5">
              <w:rPr>
                <w:rStyle w:val="SCCFileNumberChar"/>
                <w:sz w:val="20"/>
                <w:szCs w:val="20"/>
              </w:rPr>
              <w:t>37226</w:t>
            </w:r>
          </w:p>
        </w:tc>
        <w:tc>
          <w:tcPr>
            <w:tcW w:w="4457" w:type="pct"/>
            <w:gridSpan w:val="3"/>
          </w:tcPr>
          <w:p w:rsidR="00401377" w:rsidRPr="00832CF5" w:rsidRDefault="00401377" w:rsidP="000144E5">
            <w:pPr>
              <w:pStyle w:val="SCCLsocParty"/>
              <w:jc w:val="both"/>
              <w:rPr>
                <w:b/>
                <w:sz w:val="20"/>
                <w:szCs w:val="20"/>
              </w:rPr>
            </w:pPr>
            <w:r w:rsidRPr="00832CF5">
              <w:rPr>
                <w:b/>
                <w:sz w:val="20"/>
                <w:szCs w:val="20"/>
              </w:rPr>
              <w:t>André Dupuy c. Conrad Leblanc</w:t>
            </w:r>
          </w:p>
          <w:p w:rsidR="00401377" w:rsidRPr="00832CF5" w:rsidRDefault="00401377" w:rsidP="000144E5">
            <w:pPr>
              <w:jc w:val="both"/>
              <w:rPr>
                <w:sz w:val="20"/>
                <w:lang w:val="fr-CA"/>
              </w:rPr>
            </w:pPr>
            <w:r w:rsidRPr="00832CF5">
              <w:rPr>
                <w:sz w:val="20"/>
                <w:lang w:val="fr-CA"/>
              </w:rPr>
              <w:t>(Qc) (Civile) (Autorisation)</w:t>
            </w:r>
          </w:p>
        </w:tc>
      </w:tr>
      <w:tr w:rsidR="00401377" w:rsidRPr="00D24D32" w:rsidTr="000144E5">
        <w:tc>
          <w:tcPr>
            <w:tcW w:w="5000" w:type="pct"/>
            <w:gridSpan w:val="4"/>
          </w:tcPr>
          <w:p w:rsidR="00401377" w:rsidRPr="00832CF5" w:rsidRDefault="00401377" w:rsidP="000144E5">
            <w:pPr>
              <w:pStyle w:val="SCCBanSummary"/>
              <w:rPr>
                <w:smallCaps w:val="0"/>
                <w:sz w:val="20"/>
                <w:szCs w:val="20"/>
                <w:lang w:val="fr-CA"/>
              </w:rPr>
            </w:pPr>
            <w:r w:rsidRPr="00832CF5">
              <w:rPr>
                <w:smallCaps w:val="0"/>
                <w:sz w:val="20"/>
                <w:szCs w:val="20"/>
                <w:lang w:val="fr-CA"/>
              </w:rPr>
              <w:t xml:space="preserve">Biens – Biens immeubles – Garantie légale contre les vices cachés – Prescription du recours – Réclamation pour réduction du prix de vente – Le point de départ de la prescription en matière de vice caché est-il déterminé par les premières manifestations du préjudice lorsqu’il apparaît graduellement comme le prévoit 2926 </w:t>
            </w:r>
            <w:proofErr w:type="spellStart"/>
            <w:r w:rsidRPr="00832CF5">
              <w:rPr>
                <w:i/>
                <w:smallCaps w:val="0"/>
                <w:sz w:val="20"/>
                <w:szCs w:val="20"/>
                <w:lang w:val="fr-CA"/>
              </w:rPr>
              <w:t>C.c.Q</w:t>
            </w:r>
            <w:proofErr w:type="spellEnd"/>
            <w:r w:rsidRPr="00832CF5">
              <w:rPr>
                <w:smallCaps w:val="0"/>
                <w:sz w:val="20"/>
                <w:szCs w:val="20"/>
                <w:lang w:val="fr-CA"/>
              </w:rPr>
              <w:t xml:space="preserve">. ou encore par la connaissance de la cause du préjudice qui est tributaire des actions posées par le demandeur pour le connaître? – Quelle est l’intensité de l’obligation de mitigation du créancier du droit à la réduction du prix de vente en matière de vice caché? – Comment est déterminée la réduction du prix de vente en matière de vice caché lorsque l’acheteur d’un immeuble poursuit l’auteur de son auteur? – </w:t>
            </w:r>
            <w:r w:rsidRPr="00832CF5">
              <w:rPr>
                <w:i/>
                <w:smallCaps w:val="0"/>
                <w:sz w:val="20"/>
                <w:szCs w:val="20"/>
                <w:lang w:val="fr-CA"/>
              </w:rPr>
              <w:t>Code civil du Québec</w:t>
            </w:r>
            <w:r w:rsidRPr="00832CF5">
              <w:rPr>
                <w:smallCaps w:val="0"/>
                <w:sz w:val="20"/>
                <w:szCs w:val="20"/>
                <w:lang w:val="fr-CA"/>
              </w:rPr>
              <w:t xml:space="preserve">, art. 1726, 1739 et 2926 – </w:t>
            </w:r>
            <w:r w:rsidRPr="00832CF5">
              <w:rPr>
                <w:i/>
                <w:smallCaps w:val="0"/>
                <w:sz w:val="20"/>
                <w:szCs w:val="20"/>
                <w:lang w:val="fr-CA"/>
              </w:rPr>
              <w:t>Code civil du Bas-Canada</w:t>
            </w:r>
            <w:r w:rsidRPr="00832CF5">
              <w:rPr>
                <w:smallCaps w:val="0"/>
                <w:sz w:val="20"/>
                <w:szCs w:val="20"/>
                <w:lang w:val="fr-CA"/>
              </w:rPr>
              <w:t xml:space="preserve">, art. 1522, 1523, 1524, 1527 et 1528. </w:t>
            </w:r>
          </w:p>
          <w:p w:rsidR="00401377" w:rsidRPr="00832CF5" w:rsidRDefault="00401377" w:rsidP="000144E5">
            <w:pPr>
              <w:jc w:val="both"/>
              <w:rPr>
                <w:sz w:val="20"/>
                <w:lang w:val="fr-CA"/>
              </w:rPr>
            </w:pPr>
          </w:p>
        </w:tc>
      </w:tr>
      <w:tr w:rsidR="00401377" w:rsidRPr="00D24D32" w:rsidTr="000144E5">
        <w:tc>
          <w:tcPr>
            <w:tcW w:w="5000" w:type="pct"/>
            <w:gridSpan w:val="4"/>
          </w:tcPr>
          <w:p w:rsidR="00401377" w:rsidRPr="00832CF5" w:rsidRDefault="00401377" w:rsidP="000144E5">
            <w:pPr>
              <w:jc w:val="both"/>
              <w:rPr>
                <w:sz w:val="20"/>
                <w:lang w:val="fr-CA"/>
              </w:rPr>
            </w:pPr>
            <w:r w:rsidRPr="00832CF5">
              <w:rPr>
                <w:sz w:val="20"/>
                <w:lang w:val="fr-CA"/>
              </w:rPr>
              <w:t xml:space="preserve">Le demandeur, Monsieur André Dupuy, a acheté en 1976 trois terrains vacants situés à Brossard et y a fait construire trois bâtiments </w:t>
            </w:r>
            <w:proofErr w:type="spellStart"/>
            <w:r w:rsidRPr="00832CF5">
              <w:rPr>
                <w:sz w:val="20"/>
                <w:lang w:val="fr-CA"/>
              </w:rPr>
              <w:t>multirésidentiels</w:t>
            </w:r>
            <w:proofErr w:type="spellEnd"/>
            <w:r w:rsidRPr="00832CF5">
              <w:rPr>
                <w:sz w:val="20"/>
                <w:lang w:val="fr-CA"/>
              </w:rPr>
              <w:t xml:space="preserve">. L’intimé, Monsieur Conrad Leblanc, est propriétaire de deux de ces immeubles qu’il a achetés en 1982 d’une entreprise maintenant dissoute qui en avait fait l’acquisition auprès du demandeur en 1979. Des suites de la constatation de fissures dans les murs de fondation extérieurs des deux immeubles, Monsieur Leblanc commande un rapport d’expert qui détermine que les désordres affectant ses deux immeubles sont associés à la présence de pyrite. En raison du silence de Monsieur Dupuy informé par mise en demeure de la situation affectant les immeubles, Monsieur Leblanc entreprend alors un recours pour vices cachés contre ce dernier afin d’obtenir la réduction du prix de vente des immeubles. </w:t>
            </w:r>
          </w:p>
          <w:p w:rsidR="00401377" w:rsidRPr="00832CF5" w:rsidRDefault="00401377" w:rsidP="000144E5">
            <w:pPr>
              <w:jc w:val="both"/>
              <w:rPr>
                <w:sz w:val="20"/>
                <w:lang w:val="fr-CA"/>
              </w:rPr>
            </w:pPr>
          </w:p>
        </w:tc>
      </w:tr>
      <w:tr w:rsidR="00401377" w:rsidRPr="00832CF5" w:rsidTr="000144E5">
        <w:tc>
          <w:tcPr>
            <w:tcW w:w="2427" w:type="pct"/>
            <w:gridSpan w:val="2"/>
          </w:tcPr>
          <w:p w:rsidR="00401377" w:rsidRPr="00832CF5" w:rsidRDefault="00401377" w:rsidP="000144E5">
            <w:pPr>
              <w:jc w:val="both"/>
              <w:rPr>
                <w:sz w:val="20"/>
                <w:lang w:val="fr-CA"/>
              </w:rPr>
            </w:pPr>
            <w:r w:rsidRPr="00832CF5">
              <w:rPr>
                <w:sz w:val="20"/>
                <w:lang w:val="fr-CA"/>
              </w:rPr>
              <w:t>Le 2 juillet 2014</w:t>
            </w:r>
          </w:p>
          <w:p w:rsidR="00401377" w:rsidRPr="00832CF5" w:rsidRDefault="00401377" w:rsidP="000144E5">
            <w:pPr>
              <w:jc w:val="both"/>
              <w:rPr>
                <w:sz w:val="20"/>
                <w:lang w:val="fr-CA"/>
              </w:rPr>
            </w:pPr>
            <w:r w:rsidRPr="00832CF5">
              <w:rPr>
                <w:sz w:val="20"/>
                <w:lang w:val="fr-CA"/>
              </w:rPr>
              <w:t>Cour supérieure du Québec</w:t>
            </w:r>
          </w:p>
          <w:p w:rsidR="00401377" w:rsidRPr="00832CF5" w:rsidRDefault="00401377" w:rsidP="000144E5">
            <w:pPr>
              <w:jc w:val="both"/>
              <w:rPr>
                <w:sz w:val="20"/>
              </w:rPr>
            </w:pPr>
            <w:r w:rsidRPr="00832CF5">
              <w:rPr>
                <w:sz w:val="20"/>
              </w:rPr>
              <w:t xml:space="preserve">(Le </w:t>
            </w:r>
            <w:proofErr w:type="spellStart"/>
            <w:r w:rsidRPr="00832CF5">
              <w:rPr>
                <w:sz w:val="20"/>
              </w:rPr>
              <w:t>juge</w:t>
            </w:r>
            <w:proofErr w:type="spellEnd"/>
            <w:r w:rsidRPr="00832CF5">
              <w:rPr>
                <w:sz w:val="20"/>
              </w:rPr>
              <w:t xml:space="preserve"> Brossard)  </w:t>
            </w:r>
          </w:p>
          <w:p w:rsidR="00401377" w:rsidRPr="00832CF5" w:rsidRDefault="00134E71" w:rsidP="000144E5">
            <w:pPr>
              <w:jc w:val="both"/>
              <w:rPr>
                <w:sz w:val="20"/>
              </w:rPr>
            </w:pPr>
            <w:hyperlink r:id="rId43" w:history="1">
              <w:r w:rsidR="00401377" w:rsidRPr="00832CF5">
                <w:rPr>
                  <w:rStyle w:val="Hyperlink"/>
                  <w:sz w:val="20"/>
                </w:rPr>
                <w:t>2014 QCCS 3226</w:t>
              </w:r>
            </w:hyperlink>
          </w:p>
          <w:p w:rsidR="00401377" w:rsidRPr="00832CF5" w:rsidRDefault="00401377" w:rsidP="000144E5">
            <w:pPr>
              <w:jc w:val="both"/>
              <w:rPr>
                <w:sz w:val="20"/>
              </w:rPr>
            </w:pPr>
          </w:p>
        </w:tc>
        <w:tc>
          <w:tcPr>
            <w:tcW w:w="243" w:type="pct"/>
          </w:tcPr>
          <w:p w:rsidR="00401377" w:rsidRPr="00832CF5" w:rsidRDefault="00401377" w:rsidP="000144E5">
            <w:pPr>
              <w:jc w:val="both"/>
              <w:rPr>
                <w:sz w:val="20"/>
              </w:rPr>
            </w:pPr>
          </w:p>
        </w:tc>
        <w:tc>
          <w:tcPr>
            <w:tcW w:w="2330" w:type="pct"/>
          </w:tcPr>
          <w:p w:rsidR="00401377" w:rsidRPr="00832CF5" w:rsidRDefault="00401377" w:rsidP="000144E5">
            <w:pPr>
              <w:jc w:val="both"/>
              <w:rPr>
                <w:sz w:val="20"/>
              </w:rPr>
            </w:pPr>
            <w:r w:rsidRPr="00832CF5">
              <w:rPr>
                <w:sz w:val="20"/>
              </w:rPr>
              <w:t>Action accueillie en partie.</w:t>
            </w:r>
          </w:p>
          <w:p w:rsidR="00401377" w:rsidRPr="00832CF5" w:rsidRDefault="00401377" w:rsidP="000144E5">
            <w:pPr>
              <w:jc w:val="both"/>
              <w:rPr>
                <w:sz w:val="20"/>
              </w:rPr>
            </w:pPr>
          </w:p>
        </w:tc>
      </w:tr>
      <w:tr w:rsidR="00401377" w:rsidRPr="00D24D32" w:rsidTr="000144E5">
        <w:tc>
          <w:tcPr>
            <w:tcW w:w="2427" w:type="pct"/>
            <w:gridSpan w:val="2"/>
          </w:tcPr>
          <w:p w:rsidR="00401377" w:rsidRPr="00832CF5" w:rsidRDefault="00401377" w:rsidP="000144E5">
            <w:pPr>
              <w:jc w:val="both"/>
              <w:rPr>
                <w:sz w:val="20"/>
                <w:lang w:val="fr-CA"/>
              </w:rPr>
            </w:pPr>
            <w:r w:rsidRPr="00832CF5">
              <w:rPr>
                <w:sz w:val="20"/>
                <w:lang w:val="fr-CA"/>
              </w:rPr>
              <w:t>Le 7 juillet 2016</w:t>
            </w:r>
          </w:p>
          <w:p w:rsidR="00401377" w:rsidRPr="00832CF5" w:rsidRDefault="00401377" w:rsidP="000144E5">
            <w:pPr>
              <w:jc w:val="both"/>
              <w:rPr>
                <w:sz w:val="20"/>
                <w:lang w:val="fr-CA"/>
              </w:rPr>
            </w:pPr>
            <w:r w:rsidRPr="00832CF5">
              <w:rPr>
                <w:sz w:val="20"/>
                <w:lang w:val="fr-CA"/>
              </w:rPr>
              <w:t>Cour d’appel du Québec (Montréal)</w:t>
            </w:r>
          </w:p>
          <w:p w:rsidR="00401377" w:rsidRPr="00832CF5" w:rsidRDefault="00401377" w:rsidP="000144E5">
            <w:pPr>
              <w:jc w:val="both"/>
              <w:rPr>
                <w:sz w:val="20"/>
                <w:lang w:val="fr-CA"/>
              </w:rPr>
            </w:pPr>
            <w:r w:rsidRPr="00832CF5">
              <w:rPr>
                <w:sz w:val="20"/>
                <w:lang w:val="fr-CA"/>
              </w:rPr>
              <w:t>(Les juges Dufresne, Bélanger et Mainville)</w:t>
            </w:r>
          </w:p>
          <w:p w:rsidR="00401377" w:rsidRPr="00832CF5" w:rsidRDefault="00134E71" w:rsidP="000144E5">
            <w:pPr>
              <w:jc w:val="both"/>
              <w:rPr>
                <w:sz w:val="20"/>
              </w:rPr>
            </w:pPr>
            <w:hyperlink r:id="rId44" w:history="1">
              <w:r w:rsidR="00401377" w:rsidRPr="00832CF5">
                <w:rPr>
                  <w:rStyle w:val="Hyperlink"/>
                  <w:sz w:val="20"/>
                </w:rPr>
                <w:t>2016 QCCA 1141</w:t>
              </w:r>
            </w:hyperlink>
          </w:p>
          <w:p w:rsidR="00401377" w:rsidRPr="00832CF5" w:rsidRDefault="00401377" w:rsidP="000144E5">
            <w:pPr>
              <w:jc w:val="both"/>
              <w:rPr>
                <w:sz w:val="20"/>
                <w:lang w:val="fr-FR"/>
              </w:rPr>
            </w:pPr>
          </w:p>
        </w:tc>
        <w:tc>
          <w:tcPr>
            <w:tcW w:w="243" w:type="pct"/>
          </w:tcPr>
          <w:p w:rsidR="00401377" w:rsidRPr="00832CF5" w:rsidRDefault="00401377" w:rsidP="000144E5">
            <w:pPr>
              <w:jc w:val="both"/>
              <w:rPr>
                <w:sz w:val="20"/>
                <w:lang w:val="fr-FR"/>
              </w:rPr>
            </w:pPr>
          </w:p>
        </w:tc>
        <w:tc>
          <w:tcPr>
            <w:tcW w:w="2330" w:type="pct"/>
          </w:tcPr>
          <w:p w:rsidR="00401377" w:rsidRPr="00832CF5" w:rsidRDefault="00401377" w:rsidP="000144E5">
            <w:pPr>
              <w:jc w:val="both"/>
              <w:rPr>
                <w:sz w:val="20"/>
                <w:lang w:val="fr-CA"/>
              </w:rPr>
            </w:pPr>
            <w:r w:rsidRPr="00832CF5">
              <w:rPr>
                <w:sz w:val="20"/>
                <w:lang w:val="fr-CA"/>
              </w:rPr>
              <w:t>Appel accueilli à la seule fin de modifier le montant de la condamnation au paiement des frais d’experts.</w:t>
            </w:r>
          </w:p>
          <w:p w:rsidR="00401377" w:rsidRPr="00832CF5" w:rsidRDefault="00401377" w:rsidP="000144E5">
            <w:pPr>
              <w:jc w:val="both"/>
              <w:rPr>
                <w:sz w:val="20"/>
                <w:lang w:val="fr-CA"/>
              </w:rPr>
            </w:pPr>
          </w:p>
        </w:tc>
      </w:tr>
      <w:tr w:rsidR="00401377" w:rsidRPr="00832CF5" w:rsidTr="000144E5">
        <w:tc>
          <w:tcPr>
            <w:tcW w:w="2427" w:type="pct"/>
            <w:gridSpan w:val="2"/>
          </w:tcPr>
          <w:p w:rsidR="00401377" w:rsidRPr="00832CF5" w:rsidRDefault="00401377" w:rsidP="000144E5">
            <w:pPr>
              <w:jc w:val="both"/>
              <w:rPr>
                <w:sz w:val="20"/>
                <w:lang w:val="fr-CA"/>
              </w:rPr>
            </w:pPr>
            <w:r w:rsidRPr="00832CF5">
              <w:rPr>
                <w:sz w:val="20"/>
                <w:lang w:val="fr-CA"/>
              </w:rPr>
              <w:t>Le 29 septembre 2016</w:t>
            </w:r>
          </w:p>
          <w:p w:rsidR="00401377" w:rsidRPr="00832CF5" w:rsidRDefault="00401377" w:rsidP="00F03A84">
            <w:pPr>
              <w:jc w:val="both"/>
              <w:rPr>
                <w:sz w:val="20"/>
                <w:lang w:val="fr-FR"/>
              </w:rPr>
            </w:pPr>
            <w:r w:rsidRPr="00832CF5">
              <w:rPr>
                <w:sz w:val="20"/>
                <w:lang w:val="fr-CA"/>
              </w:rPr>
              <w:t>Cour suprême du Canada</w:t>
            </w:r>
          </w:p>
        </w:tc>
        <w:tc>
          <w:tcPr>
            <w:tcW w:w="243" w:type="pct"/>
          </w:tcPr>
          <w:p w:rsidR="00401377" w:rsidRPr="00832CF5" w:rsidRDefault="00401377" w:rsidP="000144E5">
            <w:pPr>
              <w:jc w:val="both"/>
              <w:rPr>
                <w:sz w:val="20"/>
                <w:lang w:val="fr-FR"/>
              </w:rPr>
            </w:pPr>
          </w:p>
        </w:tc>
        <w:tc>
          <w:tcPr>
            <w:tcW w:w="2330" w:type="pct"/>
          </w:tcPr>
          <w:p w:rsidR="00401377" w:rsidRPr="00832CF5" w:rsidRDefault="00401377" w:rsidP="000144E5">
            <w:pPr>
              <w:jc w:val="both"/>
              <w:rPr>
                <w:sz w:val="20"/>
              </w:rPr>
            </w:pPr>
            <w:r w:rsidRPr="00832CF5">
              <w:rPr>
                <w:sz w:val="20"/>
              </w:rPr>
              <w:t>Demande d'autorisation d'appel déposée</w:t>
            </w:r>
          </w:p>
          <w:p w:rsidR="00401377" w:rsidRPr="00832CF5" w:rsidRDefault="00401377" w:rsidP="000144E5">
            <w:pPr>
              <w:jc w:val="both"/>
              <w:rPr>
                <w:sz w:val="20"/>
              </w:rPr>
            </w:pPr>
          </w:p>
        </w:tc>
      </w:tr>
    </w:tbl>
    <w:p w:rsidR="00401377" w:rsidRPr="00832CF5" w:rsidRDefault="00401377" w:rsidP="000144E5">
      <w:pPr>
        <w:jc w:val="both"/>
        <w:rPr>
          <w:sz w:val="20"/>
        </w:rPr>
      </w:pPr>
    </w:p>
    <w:p w:rsidR="00F03A84" w:rsidRPr="00832CF5" w:rsidRDefault="00F03A84" w:rsidP="000144E5">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401377" w:rsidRPr="00832CF5" w:rsidTr="000144E5">
        <w:trPr>
          <w:gridAfter w:val="1"/>
          <w:wAfter w:w="48" w:type="pct"/>
        </w:trPr>
        <w:tc>
          <w:tcPr>
            <w:tcW w:w="538" w:type="pct"/>
          </w:tcPr>
          <w:p w:rsidR="00401377" w:rsidRPr="00832CF5" w:rsidRDefault="00401377" w:rsidP="000144E5">
            <w:pPr>
              <w:jc w:val="both"/>
              <w:rPr>
                <w:sz w:val="20"/>
                <w:lang w:val="en-CA"/>
              </w:rPr>
            </w:pPr>
            <w:r w:rsidRPr="00832CF5">
              <w:rPr>
                <w:rStyle w:val="SCCFileNumberChar"/>
                <w:sz w:val="20"/>
                <w:szCs w:val="20"/>
              </w:rPr>
              <w:t>37110</w:t>
            </w:r>
          </w:p>
        </w:tc>
        <w:tc>
          <w:tcPr>
            <w:tcW w:w="4414" w:type="pct"/>
            <w:gridSpan w:val="3"/>
          </w:tcPr>
          <w:p w:rsidR="00401377" w:rsidRPr="00832CF5" w:rsidRDefault="00401377" w:rsidP="000144E5">
            <w:pPr>
              <w:pStyle w:val="SCCLsocParty"/>
              <w:jc w:val="both"/>
              <w:rPr>
                <w:b/>
                <w:sz w:val="20"/>
                <w:szCs w:val="20"/>
              </w:rPr>
            </w:pPr>
            <w:r w:rsidRPr="00832CF5">
              <w:rPr>
                <w:b/>
                <w:sz w:val="20"/>
                <w:szCs w:val="20"/>
              </w:rPr>
              <w:t>Jean-René Jasmin v. Société des alcools du Québec</w:t>
            </w:r>
          </w:p>
          <w:p w:rsidR="00401377" w:rsidRPr="00832CF5" w:rsidRDefault="00401377" w:rsidP="000144E5">
            <w:pPr>
              <w:jc w:val="both"/>
              <w:rPr>
                <w:sz w:val="20"/>
                <w:lang w:val="en-CA"/>
              </w:rPr>
            </w:pPr>
            <w:r w:rsidRPr="00832CF5">
              <w:rPr>
                <w:sz w:val="20"/>
                <w:lang w:val="en-CA"/>
              </w:rPr>
              <w:t>(Que.) (Civil) (By Leave)</w:t>
            </w:r>
          </w:p>
        </w:tc>
      </w:tr>
      <w:tr w:rsidR="00401377" w:rsidRPr="00832CF5" w:rsidTr="000144E5">
        <w:trPr>
          <w:gridAfter w:val="1"/>
          <w:wAfter w:w="48" w:type="pct"/>
        </w:trPr>
        <w:tc>
          <w:tcPr>
            <w:tcW w:w="4952" w:type="pct"/>
            <w:gridSpan w:val="4"/>
          </w:tcPr>
          <w:p w:rsidR="00401377" w:rsidRPr="00832CF5" w:rsidRDefault="00401377" w:rsidP="000144E5">
            <w:pPr>
              <w:jc w:val="both"/>
              <w:rPr>
                <w:sz w:val="20"/>
                <w:lang w:val="en-CA"/>
              </w:rPr>
            </w:pPr>
            <w:r w:rsidRPr="00832CF5">
              <w:rPr>
                <w:sz w:val="20"/>
                <w:lang w:val="en-CA"/>
              </w:rPr>
              <w:t xml:space="preserve">Civil procedure – Class action – Exception to dismiss – </w:t>
            </w:r>
            <w:r w:rsidRPr="00832CF5">
              <w:rPr>
                <w:i/>
                <w:sz w:val="20"/>
                <w:lang w:val="en-CA"/>
              </w:rPr>
              <w:t>Res judicata</w:t>
            </w:r>
            <w:r w:rsidRPr="00832CF5">
              <w:rPr>
                <w:sz w:val="20"/>
                <w:lang w:val="en-CA"/>
              </w:rPr>
              <w:t xml:space="preserve"> – Second motion for authorization to institute class action dismissed on ground of </w:t>
            </w:r>
            <w:r w:rsidRPr="00832CF5">
              <w:rPr>
                <w:i/>
                <w:sz w:val="20"/>
                <w:lang w:val="en-CA"/>
              </w:rPr>
              <w:t>res judicata</w:t>
            </w:r>
            <w:r w:rsidRPr="00832CF5">
              <w:rPr>
                <w:sz w:val="20"/>
                <w:lang w:val="en-CA"/>
              </w:rPr>
              <w:t xml:space="preserve"> – Whether courts below erred in law in concluding that Court of Appeal’s judgment on first motion for authorization to institute class action had definitively dismissed any cause of action based on respondent’s disproportionate or excessive profit margins and that there was </w:t>
            </w:r>
            <w:r w:rsidRPr="00832CF5">
              <w:rPr>
                <w:i/>
                <w:sz w:val="20"/>
                <w:lang w:val="en-CA"/>
              </w:rPr>
              <w:t>res judicata.</w:t>
            </w:r>
          </w:p>
        </w:tc>
      </w:tr>
      <w:tr w:rsidR="00401377" w:rsidRPr="00832CF5" w:rsidTr="000144E5">
        <w:trPr>
          <w:gridAfter w:val="1"/>
          <w:wAfter w:w="48" w:type="pct"/>
        </w:trPr>
        <w:tc>
          <w:tcPr>
            <w:tcW w:w="4952" w:type="pct"/>
            <w:gridSpan w:val="4"/>
          </w:tcPr>
          <w:p w:rsidR="00401377" w:rsidRPr="00832CF5" w:rsidRDefault="00401377" w:rsidP="000144E5">
            <w:pPr>
              <w:jc w:val="both"/>
              <w:rPr>
                <w:sz w:val="20"/>
                <w:lang w:val="en-CA"/>
              </w:rPr>
            </w:pPr>
          </w:p>
        </w:tc>
      </w:tr>
      <w:tr w:rsidR="00401377" w:rsidRPr="00832CF5" w:rsidTr="000144E5">
        <w:trPr>
          <w:gridAfter w:val="1"/>
          <w:wAfter w:w="48" w:type="pct"/>
        </w:trPr>
        <w:tc>
          <w:tcPr>
            <w:tcW w:w="4952" w:type="pct"/>
            <w:gridSpan w:val="4"/>
          </w:tcPr>
          <w:p w:rsidR="00401377" w:rsidRPr="00832CF5" w:rsidRDefault="00401377" w:rsidP="000144E5">
            <w:pPr>
              <w:jc w:val="both"/>
              <w:rPr>
                <w:sz w:val="20"/>
                <w:lang w:val="en-CA"/>
              </w:rPr>
            </w:pPr>
            <w:r w:rsidRPr="00832CF5">
              <w:rPr>
                <w:sz w:val="20"/>
                <w:lang w:val="en-CA"/>
              </w:rPr>
              <w:t xml:space="preserve">In April 2012, the applicant Jean-René Jasmin filed a motion for authorization to institute a class action and to be ascribed the status of representative, arguing that the respondent Société des alcools du Québec sold its products to Quebec consumers at prices that were too high compared to their acquisition costs. He argued that the disproportion between the two and the resulting profits were so great as to amount to exploitation of the consumer within the meaning of s. 8 of the </w:t>
            </w:r>
            <w:r w:rsidRPr="00832CF5">
              <w:rPr>
                <w:i/>
                <w:sz w:val="20"/>
                <w:lang w:val="en-CA"/>
              </w:rPr>
              <w:t>Consumer Protection Act</w:t>
            </w:r>
            <w:r w:rsidRPr="00832CF5">
              <w:rPr>
                <w:sz w:val="20"/>
                <w:lang w:val="en-CA"/>
              </w:rPr>
              <w:t xml:space="preserve">, CQLR c. P-40.1. </w:t>
            </w:r>
          </w:p>
          <w:p w:rsidR="00401377" w:rsidRPr="00832CF5" w:rsidRDefault="00401377" w:rsidP="000144E5">
            <w:pPr>
              <w:jc w:val="both"/>
              <w:rPr>
                <w:sz w:val="20"/>
                <w:lang w:val="en-CA"/>
              </w:rPr>
            </w:pPr>
          </w:p>
          <w:p w:rsidR="00401377" w:rsidRPr="00832CF5" w:rsidRDefault="00401377" w:rsidP="000144E5">
            <w:pPr>
              <w:jc w:val="both"/>
              <w:rPr>
                <w:sz w:val="20"/>
                <w:lang w:val="en-CA"/>
              </w:rPr>
            </w:pPr>
            <w:r w:rsidRPr="00832CF5">
              <w:rPr>
                <w:sz w:val="20"/>
                <w:lang w:val="en-CA"/>
              </w:rPr>
              <w:lastRenderedPageBreak/>
              <w:t xml:space="preserve">That motion was dismissed by the Superior Court and the Court of Appeal. </w:t>
            </w:r>
          </w:p>
          <w:p w:rsidR="00401377" w:rsidRPr="00832CF5" w:rsidRDefault="00401377" w:rsidP="000144E5">
            <w:pPr>
              <w:jc w:val="both"/>
              <w:rPr>
                <w:sz w:val="20"/>
                <w:lang w:val="en-CA"/>
              </w:rPr>
            </w:pPr>
          </w:p>
          <w:p w:rsidR="00401377" w:rsidRPr="00832CF5" w:rsidRDefault="00401377" w:rsidP="000144E5">
            <w:pPr>
              <w:jc w:val="both"/>
              <w:rPr>
                <w:sz w:val="20"/>
                <w:lang w:val="en-CA"/>
              </w:rPr>
            </w:pPr>
            <w:r w:rsidRPr="00832CF5">
              <w:rPr>
                <w:sz w:val="20"/>
                <w:lang w:val="en-CA"/>
              </w:rPr>
              <w:t xml:space="preserve">On January 19, 2015, Mr. Jasmin filed an amended second motion for authorization to institute a class action. The Société des alcools du Québec filed a motion to dismiss the second motion for authorization on the ground that there was </w:t>
            </w:r>
            <w:r w:rsidRPr="00832CF5">
              <w:rPr>
                <w:i/>
                <w:sz w:val="20"/>
                <w:lang w:val="en-CA"/>
              </w:rPr>
              <w:t>res judicata</w:t>
            </w:r>
            <w:r w:rsidRPr="00832CF5">
              <w:rPr>
                <w:sz w:val="20"/>
                <w:lang w:val="en-CA"/>
              </w:rPr>
              <w:t xml:space="preserve"> and that it resulted in an abuse of process.</w:t>
            </w:r>
          </w:p>
          <w:p w:rsidR="00401377" w:rsidRPr="00832CF5" w:rsidRDefault="00401377" w:rsidP="000144E5">
            <w:pPr>
              <w:jc w:val="both"/>
              <w:rPr>
                <w:sz w:val="20"/>
                <w:lang w:val="en-CA"/>
              </w:rPr>
            </w:pPr>
          </w:p>
        </w:tc>
      </w:tr>
      <w:tr w:rsidR="00401377" w:rsidRPr="00832CF5" w:rsidTr="00F03A84">
        <w:tblPrEx>
          <w:tblCellMar>
            <w:bottom w:w="0" w:type="dxa"/>
          </w:tblCellMar>
        </w:tblPrEx>
        <w:trPr>
          <w:trHeight w:val="1134"/>
        </w:trPr>
        <w:tc>
          <w:tcPr>
            <w:tcW w:w="2367" w:type="pct"/>
            <w:gridSpan w:val="2"/>
          </w:tcPr>
          <w:p w:rsidR="00401377" w:rsidRPr="00832CF5" w:rsidRDefault="00401377" w:rsidP="000144E5">
            <w:pPr>
              <w:jc w:val="both"/>
              <w:rPr>
                <w:sz w:val="20"/>
                <w:lang w:val="en-CA"/>
              </w:rPr>
            </w:pPr>
            <w:r w:rsidRPr="00832CF5">
              <w:rPr>
                <w:sz w:val="20"/>
                <w:lang w:val="en-CA"/>
              </w:rPr>
              <w:lastRenderedPageBreak/>
              <w:t>October 8, 2015</w:t>
            </w:r>
          </w:p>
          <w:p w:rsidR="00401377" w:rsidRPr="00832CF5" w:rsidRDefault="00401377" w:rsidP="000144E5">
            <w:pPr>
              <w:jc w:val="both"/>
              <w:rPr>
                <w:sz w:val="20"/>
                <w:lang w:val="en-CA"/>
              </w:rPr>
            </w:pPr>
            <w:r w:rsidRPr="00832CF5">
              <w:rPr>
                <w:sz w:val="20"/>
                <w:lang w:val="en-CA"/>
              </w:rPr>
              <w:t>Quebec Superior Court</w:t>
            </w:r>
          </w:p>
          <w:p w:rsidR="00401377" w:rsidRPr="00832CF5" w:rsidRDefault="00401377" w:rsidP="000144E5">
            <w:pPr>
              <w:jc w:val="both"/>
              <w:rPr>
                <w:sz w:val="20"/>
                <w:lang w:val="en-CA"/>
              </w:rPr>
            </w:pPr>
            <w:r w:rsidRPr="00832CF5">
              <w:rPr>
                <w:sz w:val="20"/>
                <w:lang w:val="en-CA"/>
              </w:rPr>
              <w:t>(Poisson J.)</w:t>
            </w:r>
          </w:p>
          <w:p w:rsidR="00401377" w:rsidRPr="00832CF5" w:rsidRDefault="00134E71" w:rsidP="000144E5">
            <w:pPr>
              <w:jc w:val="both"/>
              <w:rPr>
                <w:sz w:val="20"/>
                <w:lang w:val="en-CA"/>
              </w:rPr>
            </w:pPr>
            <w:hyperlink r:id="rId45" w:history="1">
              <w:r w:rsidR="00401377" w:rsidRPr="00832CF5">
                <w:rPr>
                  <w:rStyle w:val="Hyperlink"/>
                  <w:sz w:val="20"/>
                  <w:lang w:val="en-CA"/>
                </w:rPr>
                <w:t>2015 QCCS 6552</w:t>
              </w:r>
            </w:hyperlink>
          </w:p>
          <w:p w:rsidR="00401377" w:rsidRPr="00832CF5" w:rsidRDefault="00401377" w:rsidP="000144E5">
            <w:pPr>
              <w:jc w:val="both"/>
              <w:rPr>
                <w:sz w:val="20"/>
                <w:lang w:val="en-CA"/>
              </w:rPr>
            </w:pPr>
          </w:p>
        </w:tc>
        <w:tc>
          <w:tcPr>
            <w:tcW w:w="267" w:type="pct"/>
          </w:tcPr>
          <w:p w:rsidR="00401377" w:rsidRPr="00832CF5" w:rsidRDefault="00401377" w:rsidP="000144E5">
            <w:pPr>
              <w:jc w:val="both"/>
              <w:rPr>
                <w:sz w:val="20"/>
                <w:lang w:val="en-CA"/>
              </w:rPr>
            </w:pPr>
          </w:p>
        </w:tc>
        <w:tc>
          <w:tcPr>
            <w:tcW w:w="2366" w:type="pct"/>
            <w:gridSpan w:val="2"/>
          </w:tcPr>
          <w:p w:rsidR="00401377" w:rsidRPr="00832CF5" w:rsidRDefault="00401377" w:rsidP="000144E5">
            <w:pPr>
              <w:jc w:val="both"/>
              <w:rPr>
                <w:sz w:val="20"/>
                <w:lang w:val="en-CA"/>
              </w:rPr>
            </w:pPr>
            <w:r w:rsidRPr="00832CF5">
              <w:rPr>
                <w:sz w:val="20"/>
                <w:lang w:val="en-CA"/>
              </w:rPr>
              <w:t xml:space="preserve">Preliminary exception allowed; motion for authorization to institute class action dismissed on ground of </w:t>
            </w:r>
            <w:r w:rsidRPr="00832CF5">
              <w:rPr>
                <w:i/>
                <w:sz w:val="20"/>
                <w:lang w:val="en-CA"/>
              </w:rPr>
              <w:t>res judicata</w:t>
            </w:r>
          </w:p>
          <w:p w:rsidR="00401377" w:rsidRPr="00832CF5" w:rsidRDefault="00401377" w:rsidP="000144E5">
            <w:pPr>
              <w:jc w:val="both"/>
              <w:rPr>
                <w:sz w:val="20"/>
                <w:lang w:val="en-CA"/>
              </w:rPr>
            </w:pPr>
          </w:p>
        </w:tc>
      </w:tr>
      <w:tr w:rsidR="00401377" w:rsidRPr="00832CF5" w:rsidTr="000144E5">
        <w:tblPrEx>
          <w:tblCellMar>
            <w:bottom w:w="0" w:type="dxa"/>
          </w:tblCellMar>
        </w:tblPrEx>
        <w:tc>
          <w:tcPr>
            <w:tcW w:w="2367" w:type="pct"/>
            <w:gridSpan w:val="2"/>
          </w:tcPr>
          <w:p w:rsidR="00401377" w:rsidRPr="00832CF5" w:rsidRDefault="00401377" w:rsidP="000144E5">
            <w:pPr>
              <w:jc w:val="both"/>
              <w:rPr>
                <w:sz w:val="20"/>
                <w:lang w:val="en-CA"/>
              </w:rPr>
            </w:pPr>
            <w:r w:rsidRPr="00832CF5">
              <w:rPr>
                <w:sz w:val="20"/>
                <w:lang w:val="en-CA"/>
              </w:rPr>
              <w:t>May 3, 2016</w:t>
            </w:r>
          </w:p>
          <w:p w:rsidR="00401377" w:rsidRPr="00832CF5" w:rsidRDefault="00401377" w:rsidP="000144E5">
            <w:pPr>
              <w:jc w:val="both"/>
              <w:rPr>
                <w:sz w:val="20"/>
                <w:lang w:val="en-CA"/>
              </w:rPr>
            </w:pPr>
            <w:r w:rsidRPr="00832CF5">
              <w:rPr>
                <w:sz w:val="20"/>
                <w:lang w:val="en-CA"/>
              </w:rPr>
              <w:t>Quebec Court of Appeal (Montréal)</w:t>
            </w:r>
          </w:p>
          <w:p w:rsidR="00401377" w:rsidRPr="00832CF5" w:rsidRDefault="00401377" w:rsidP="000144E5">
            <w:pPr>
              <w:jc w:val="both"/>
              <w:rPr>
                <w:sz w:val="20"/>
                <w:lang w:val="en-CA"/>
              </w:rPr>
            </w:pPr>
            <w:r w:rsidRPr="00832CF5">
              <w:rPr>
                <w:sz w:val="20"/>
                <w:lang w:val="en-CA"/>
              </w:rPr>
              <w:t>(Dutil, Vézina and Mainville JJ.A.)</w:t>
            </w:r>
          </w:p>
          <w:p w:rsidR="00401377" w:rsidRPr="00832CF5" w:rsidRDefault="00134E71" w:rsidP="000144E5">
            <w:pPr>
              <w:jc w:val="both"/>
              <w:rPr>
                <w:sz w:val="20"/>
                <w:lang w:val="en-CA"/>
              </w:rPr>
            </w:pPr>
            <w:hyperlink r:id="rId46" w:history="1">
              <w:r w:rsidR="00401377" w:rsidRPr="00832CF5">
                <w:rPr>
                  <w:rStyle w:val="Hyperlink"/>
                  <w:sz w:val="20"/>
                  <w:lang w:val="en-CA"/>
                </w:rPr>
                <w:t>2016 QCCA 746</w:t>
              </w:r>
            </w:hyperlink>
          </w:p>
          <w:p w:rsidR="00401377" w:rsidRPr="00832CF5" w:rsidRDefault="00401377" w:rsidP="000144E5">
            <w:pPr>
              <w:jc w:val="both"/>
              <w:rPr>
                <w:sz w:val="20"/>
                <w:lang w:val="en-CA"/>
              </w:rPr>
            </w:pPr>
          </w:p>
        </w:tc>
        <w:tc>
          <w:tcPr>
            <w:tcW w:w="267" w:type="pct"/>
          </w:tcPr>
          <w:p w:rsidR="00401377" w:rsidRPr="00832CF5" w:rsidRDefault="00401377" w:rsidP="000144E5">
            <w:pPr>
              <w:jc w:val="both"/>
              <w:rPr>
                <w:sz w:val="20"/>
                <w:lang w:val="en-CA"/>
              </w:rPr>
            </w:pPr>
          </w:p>
        </w:tc>
        <w:tc>
          <w:tcPr>
            <w:tcW w:w="2366" w:type="pct"/>
            <w:gridSpan w:val="2"/>
          </w:tcPr>
          <w:p w:rsidR="00401377" w:rsidRPr="00832CF5" w:rsidRDefault="00401377" w:rsidP="000144E5">
            <w:pPr>
              <w:jc w:val="both"/>
              <w:rPr>
                <w:sz w:val="20"/>
                <w:lang w:val="en-CA"/>
              </w:rPr>
            </w:pPr>
            <w:r w:rsidRPr="00832CF5">
              <w:rPr>
                <w:sz w:val="20"/>
                <w:lang w:val="en-CA"/>
              </w:rPr>
              <w:t>Appeal dismissed</w:t>
            </w:r>
          </w:p>
          <w:p w:rsidR="00401377" w:rsidRPr="00832CF5" w:rsidRDefault="00401377" w:rsidP="000144E5">
            <w:pPr>
              <w:jc w:val="both"/>
              <w:rPr>
                <w:sz w:val="20"/>
                <w:lang w:val="en-CA"/>
              </w:rPr>
            </w:pPr>
          </w:p>
        </w:tc>
      </w:tr>
      <w:tr w:rsidR="00401377" w:rsidRPr="00832CF5" w:rsidTr="000144E5">
        <w:tblPrEx>
          <w:tblCellMar>
            <w:bottom w:w="0" w:type="dxa"/>
          </w:tblCellMar>
        </w:tblPrEx>
        <w:tc>
          <w:tcPr>
            <w:tcW w:w="2367" w:type="pct"/>
            <w:gridSpan w:val="2"/>
          </w:tcPr>
          <w:p w:rsidR="00401377" w:rsidRPr="00832CF5" w:rsidRDefault="00401377" w:rsidP="000144E5">
            <w:pPr>
              <w:jc w:val="both"/>
              <w:rPr>
                <w:sz w:val="20"/>
                <w:lang w:val="en-CA"/>
              </w:rPr>
            </w:pPr>
            <w:r w:rsidRPr="00832CF5">
              <w:rPr>
                <w:sz w:val="20"/>
                <w:lang w:val="en-CA"/>
              </w:rPr>
              <w:t>July 29, 2016</w:t>
            </w:r>
          </w:p>
          <w:p w:rsidR="00401377" w:rsidRPr="00832CF5" w:rsidRDefault="00401377" w:rsidP="00F03A84">
            <w:pPr>
              <w:jc w:val="both"/>
              <w:rPr>
                <w:sz w:val="20"/>
                <w:lang w:val="en-CA"/>
              </w:rPr>
            </w:pPr>
            <w:r w:rsidRPr="00832CF5">
              <w:rPr>
                <w:sz w:val="20"/>
                <w:lang w:val="en-CA"/>
              </w:rPr>
              <w:t>Supreme Court of Canada</w:t>
            </w:r>
          </w:p>
        </w:tc>
        <w:tc>
          <w:tcPr>
            <w:tcW w:w="267" w:type="pct"/>
          </w:tcPr>
          <w:p w:rsidR="00401377" w:rsidRPr="00832CF5" w:rsidRDefault="00401377" w:rsidP="000144E5">
            <w:pPr>
              <w:jc w:val="both"/>
              <w:rPr>
                <w:sz w:val="20"/>
                <w:lang w:val="en-CA"/>
              </w:rPr>
            </w:pPr>
          </w:p>
        </w:tc>
        <w:tc>
          <w:tcPr>
            <w:tcW w:w="2366" w:type="pct"/>
            <w:gridSpan w:val="2"/>
          </w:tcPr>
          <w:p w:rsidR="00401377" w:rsidRPr="00832CF5" w:rsidRDefault="00401377" w:rsidP="000144E5">
            <w:pPr>
              <w:jc w:val="both"/>
              <w:rPr>
                <w:sz w:val="20"/>
                <w:lang w:val="en-CA"/>
              </w:rPr>
            </w:pPr>
            <w:r w:rsidRPr="00832CF5">
              <w:rPr>
                <w:sz w:val="20"/>
                <w:lang w:val="en-CA"/>
              </w:rPr>
              <w:t>Application for leave to appeal filed</w:t>
            </w:r>
          </w:p>
          <w:p w:rsidR="00401377" w:rsidRPr="00832CF5" w:rsidRDefault="00401377" w:rsidP="000144E5">
            <w:pPr>
              <w:jc w:val="both"/>
              <w:rPr>
                <w:sz w:val="20"/>
                <w:lang w:val="en-CA"/>
              </w:rPr>
            </w:pPr>
          </w:p>
        </w:tc>
      </w:tr>
    </w:tbl>
    <w:p w:rsidR="00401377" w:rsidRPr="00832CF5" w:rsidRDefault="00401377" w:rsidP="000144E5">
      <w:pPr>
        <w:jc w:val="both"/>
        <w:rPr>
          <w:sz w:val="20"/>
          <w:lang w:val="en-CA"/>
        </w:rPr>
      </w:pPr>
    </w:p>
    <w:p w:rsidR="00F03A84" w:rsidRPr="00832CF5" w:rsidRDefault="00F03A84" w:rsidP="000144E5">
      <w:pPr>
        <w:jc w:val="both"/>
        <w:rPr>
          <w:sz w:val="20"/>
          <w:lang w:val="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401377" w:rsidRPr="00832CF5" w:rsidTr="000144E5">
        <w:trPr>
          <w:gridAfter w:val="1"/>
          <w:wAfter w:w="48" w:type="pct"/>
        </w:trPr>
        <w:tc>
          <w:tcPr>
            <w:tcW w:w="538" w:type="pct"/>
          </w:tcPr>
          <w:p w:rsidR="00401377" w:rsidRPr="00832CF5" w:rsidRDefault="00401377" w:rsidP="000144E5">
            <w:pPr>
              <w:jc w:val="both"/>
              <w:rPr>
                <w:sz w:val="20"/>
              </w:rPr>
            </w:pPr>
            <w:r w:rsidRPr="00832CF5">
              <w:rPr>
                <w:rStyle w:val="SCCFileNumberChar"/>
                <w:sz w:val="20"/>
                <w:szCs w:val="20"/>
              </w:rPr>
              <w:t>37110</w:t>
            </w:r>
          </w:p>
        </w:tc>
        <w:tc>
          <w:tcPr>
            <w:tcW w:w="4414" w:type="pct"/>
            <w:gridSpan w:val="3"/>
          </w:tcPr>
          <w:p w:rsidR="00401377" w:rsidRPr="00832CF5" w:rsidRDefault="00401377" w:rsidP="000144E5">
            <w:pPr>
              <w:pStyle w:val="SCCLsocParty"/>
              <w:jc w:val="both"/>
              <w:rPr>
                <w:b/>
                <w:sz w:val="20"/>
                <w:szCs w:val="20"/>
              </w:rPr>
            </w:pPr>
            <w:r w:rsidRPr="00832CF5">
              <w:rPr>
                <w:b/>
                <w:sz w:val="20"/>
                <w:szCs w:val="20"/>
              </w:rPr>
              <w:t>Jean-René Jasmin c. Société des alcools du Québec</w:t>
            </w:r>
          </w:p>
          <w:p w:rsidR="00401377" w:rsidRPr="00832CF5" w:rsidRDefault="00401377" w:rsidP="000144E5">
            <w:pPr>
              <w:jc w:val="both"/>
              <w:rPr>
                <w:sz w:val="20"/>
              </w:rPr>
            </w:pPr>
            <w:r w:rsidRPr="00832CF5">
              <w:rPr>
                <w:sz w:val="20"/>
              </w:rPr>
              <w:t>(Qc) (Civile) (Autorisation)</w:t>
            </w:r>
          </w:p>
        </w:tc>
      </w:tr>
      <w:tr w:rsidR="00401377" w:rsidRPr="00D24D32" w:rsidTr="000144E5">
        <w:trPr>
          <w:gridAfter w:val="1"/>
          <w:wAfter w:w="48" w:type="pct"/>
        </w:trPr>
        <w:tc>
          <w:tcPr>
            <w:tcW w:w="4952" w:type="pct"/>
            <w:gridSpan w:val="4"/>
          </w:tcPr>
          <w:p w:rsidR="00401377" w:rsidRPr="00832CF5" w:rsidRDefault="00401377" w:rsidP="000144E5">
            <w:pPr>
              <w:jc w:val="both"/>
              <w:rPr>
                <w:sz w:val="20"/>
                <w:lang w:val="fr-CA"/>
              </w:rPr>
            </w:pPr>
            <w:r w:rsidRPr="00832CF5">
              <w:rPr>
                <w:sz w:val="20"/>
                <w:lang w:val="fr-CA"/>
              </w:rPr>
              <w:t xml:space="preserve">Procédure civile – Recours collectif – Moyen de non-recevabilité – Chose jugée – Deuxième requête pour autorisation d’exercer un recours collectif rejetée pour motif de chose jugée – </w:t>
            </w:r>
            <w:r w:rsidRPr="00832CF5">
              <w:rPr>
                <w:sz w:val="20"/>
                <w:lang w:val="fr-FR"/>
              </w:rPr>
              <w:t>Les tribunaux inférieurs ont-ils erré en droit en concluant que le jugement de la Cour d’appel de la première requête pour autorisation d’exercer un recours collectif avait définitivement rejeté toute cause d’action invoquant les marges bénéficiaires disproportionnées ou abusives de l’intimée et qu’il y avait chose jugée?</w:t>
            </w:r>
          </w:p>
        </w:tc>
      </w:tr>
      <w:tr w:rsidR="00401377" w:rsidRPr="00D24D32" w:rsidTr="000144E5">
        <w:trPr>
          <w:gridAfter w:val="1"/>
          <w:wAfter w:w="48" w:type="pct"/>
        </w:trPr>
        <w:tc>
          <w:tcPr>
            <w:tcW w:w="4952" w:type="pct"/>
            <w:gridSpan w:val="4"/>
          </w:tcPr>
          <w:p w:rsidR="00401377" w:rsidRPr="00832CF5" w:rsidRDefault="00401377" w:rsidP="000144E5">
            <w:pPr>
              <w:jc w:val="both"/>
              <w:rPr>
                <w:sz w:val="20"/>
                <w:lang w:val="fr-CA"/>
              </w:rPr>
            </w:pPr>
          </w:p>
        </w:tc>
      </w:tr>
      <w:tr w:rsidR="00401377" w:rsidRPr="00D24D32" w:rsidTr="000144E5">
        <w:trPr>
          <w:gridAfter w:val="1"/>
          <w:wAfter w:w="48" w:type="pct"/>
        </w:trPr>
        <w:tc>
          <w:tcPr>
            <w:tcW w:w="4952" w:type="pct"/>
            <w:gridSpan w:val="4"/>
          </w:tcPr>
          <w:p w:rsidR="00401377" w:rsidRPr="00832CF5" w:rsidRDefault="00401377" w:rsidP="000144E5">
            <w:pPr>
              <w:jc w:val="both"/>
              <w:rPr>
                <w:sz w:val="20"/>
                <w:lang w:val="fr-CA"/>
              </w:rPr>
            </w:pPr>
            <w:r w:rsidRPr="00832CF5">
              <w:rPr>
                <w:sz w:val="20"/>
                <w:lang w:val="fr-CA"/>
              </w:rPr>
              <w:t xml:space="preserve">En avril 2012, le demandeur, M. Jean-René Jasmin, dépose une requête pour autorisation d’exercer un recours collectif et pour se voir attribuer le statut de représentant, dans laquelle il soutient que l’intimée, la Société des alcools du Québec, aurait facturé ses produits aux consommateurs du Québec à des prix trop élevés par rapport à leurs coûts d'acquisition. Il prétend que la disproportion entre les deux et les bénéfices qui en ont résulté seraient tellement considérables qu'ils équivaudraient à de l'exploitation du consommateur au sens de l'article 8 de la </w:t>
            </w:r>
            <w:r w:rsidRPr="00832CF5">
              <w:rPr>
                <w:i/>
                <w:sz w:val="20"/>
                <w:lang w:val="fr-CA"/>
              </w:rPr>
              <w:t>Loi sur la protection du consommateur</w:t>
            </w:r>
            <w:r w:rsidRPr="00832CF5">
              <w:rPr>
                <w:sz w:val="20"/>
                <w:lang w:val="fr-CA"/>
              </w:rPr>
              <w:t xml:space="preserve">, RLRQ c P-40.1. </w:t>
            </w:r>
          </w:p>
          <w:p w:rsidR="00401377" w:rsidRPr="00832CF5" w:rsidRDefault="00401377" w:rsidP="000144E5">
            <w:pPr>
              <w:jc w:val="both"/>
              <w:rPr>
                <w:sz w:val="20"/>
                <w:lang w:val="fr-CA"/>
              </w:rPr>
            </w:pPr>
          </w:p>
          <w:p w:rsidR="00401377" w:rsidRPr="00832CF5" w:rsidRDefault="00401377" w:rsidP="000144E5">
            <w:pPr>
              <w:jc w:val="both"/>
              <w:rPr>
                <w:sz w:val="20"/>
                <w:lang w:val="fr-CA"/>
              </w:rPr>
            </w:pPr>
            <w:r w:rsidRPr="00832CF5">
              <w:rPr>
                <w:sz w:val="20"/>
                <w:lang w:val="fr-CA"/>
              </w:rPr>
              <w:t>Cette requête est rejetée par la Cour supérieure et la Cour d’appel.</w:t>
            </w:r>
          </w:p>
          <w:p w:rsidR="00401377" w:rsidRPr="00832CF5" w:rsidRDefault="00401377" w:rsidP="000144E5">
            <w:pPr>
              <w:jc w:val="both"/>
              <w:rPr>
                <w:sz w:val="20"/>
                <w:lang w:val="fr-CA"/>
              </w:rPr>
            </w:pPr>
          </w:p>
          <w:p w:rsidR="00401377" w:rsidRPr="00832CF5" w:rsidRDefault="00401377" w:rsidP="000144E5">
            <w:pPr>
              <w:jc w:val="both"/>
              <w:rPr>
                <w:sz w:val="20"/>
                <w:lang w:val="fr-CA"/>
              </w:rPr>
            </w:pPr>
            <w:r w:rsidRPr="00832CF5">
              <w:rPr>
                <w:sz w:val="20"/>
                <w:lang w:val="fr-CA"/>
              </w:rPr>
              <w:t>Le 19 janvier 2015, M. Jasmin dépose une deuxième requête pour autorisation d’exercer un recours collectif modifiée. La Société des alcools du Québec dépose une requête en irrecevabilité pour faire rejeter la deuxième requête pour autorisation au motif qu’il y a chose jugée et qu’elle donne lieu à un abus de procédure.</w:t>
            </w:r>
          </w:p>
          <w:p w:rsidR="00401377" w:rsidRPr="00832CF5" w:rsidRDefault="00401377" w:rsidP="000144E5">
            <w:pPr>
              <w:jc w:val="both"/>
              <w:rPr>
                <w:sz w:val="20"/>
                <w:lang w:val="fr-CA"/>
              </w:rPr>
            </w:pPr>
          </w:p>
        </w:tc>
      </w:tr>
      <w:tr w:rsidR="00401377" w:rsidRPr="00D24D32" w:rsidTr="00F03A84">
        <w:tblPrEx>
          <w:tblCellMar>
            <w:bottom w:w="0" w:type="dxa"/>
          </w:tblCellMar>
        </w:tblPrEx>
        <w:trPr>
          <w:trHeight w:val="1053"/>
        </w:trPr>
        <w:tc>
          <w:tcPr>
            <w:tcW w:w="2367" w:type="pct"/>
            <w:gridSpan w:val="2"/>
          </w:tcPr>
          <w:p w:rsidR="00401377" w:rsidRPr="00832CF5" w:rsidRDefault="00401377" w:rsidP="000144E5">
            <w:pPr>
              <w:jc w:val="both"/>
              <w:rPr>
                <w:sz w:val="20"/>
                <w:lang w:val="fr-CA"/>
              </w:rPr>
            </w:pPr>
            <w:r w:rsidRPr="00832CF5">
              <w:rPr>
                <w:sz w:val="20"/>
                <w:lang w:val="fr-CA"/>
              </w:rPr>
              <w:t>Le 8 octobre 2015</w:t>
            </w:r>
          </w:p>
          <w:p w:rsidR="00401377" w:rsidRPr="00832CF5" w:rsidRDefault="00401377" w:rsidP="000144E5">
            <w:pPr>
              <w:jc w:val="both"/>
              <w:rPr>
                <w:sz w:val="20"/>
                <w:lang w:val="fr-CA"/>
              </w:rPr>
            </w:pPr>
            <w:r w:rsidRPr="00832CF5">
              <w:rPr>
                <w:sz w:val="20"/>
                <w:lang w:val="fr-CA"/>
              </w:rPr>
              <w:t>Cour supérieure du Québec</w:t>
            </w:r>
          </w:p>
          <w:p w:rsidR="00401377" w:rsidRPr="00832CF5" w:rsidRDefault="00401377" w:rsidP="000144E5">
            <w:pPr>
              <w:jc w:val="both"/>
              <w:rPr>
                <w:sz w:val="20"/>
              </w:rPr>
            </w:pPr>
            <w:r w:rsidRPr="00832CF5">
              <w:rPr>
                <w:sz w:val="20"/>
              </w:rPr>
              <w:t xml:space="preserve">(La </w:t>
            </w:r>
            <w:proofErr w:type="spellStart"/>
            <w:r w:rsidRPr="00832CF5">
              <w:rPr>
                <w:sz w:val="20"/>
              </w:rPr>
              <w:t>juge</w:t>
            </w:r>
            <w:proofErr w:type="spellEnd"/>
            <w:r w:rsidRPr="00832CF5">
              <w:rPr>
                <w:sz w:val="20"/>
              </w:rPr>
              <w:t xml:space="preserve"> Poisson)</w:t>
            </w:r>
          </w:p>
          <w:p w:rsidR="00401377" w:rsidRPr="00832CF5" w:rsidRDefault="00134E71" w:rsidP="000144E5">
            <w:pPr>
              <w:jc w:val="both"/>
              <w:rPr>
                <w:sz w:val="20"/>
              </w:rPr>
            </w:pPr>
            <w:hyperlink r:id="rId47" w:history="1">
              <w:r w:rsidR="00401377" w:rsidRPr="00832CF5">
                <w:rPr>
                  <w:rStyle w:val="Hyperlink"/>
                  <w:sz w:val="20"/>
                </w:rPr>
                <w:t>2015 QCCS 6552</w:t>
              </w:r>
            </w:hyperlink>
          </w:p>
          <w:p w:rsidR="00401377" w:rsidRPr="00832CF5" w:rsidRDefault="00401377" w:rsidP="000144E5">
            <w:pPr>
              <w:jc w:val="both"/>
              <w:rPr>
                <w:sz w:val="20"/>
              </w:rPr>
            </w:pPr>
          </w:p>
        </w:tc>
        <w:tc>
          <w:tcPr>
            <w:tcW w:w="267" w:type="pct"/>
          </w:tcPr>
          <w:p w:rsidR="00401377" w:rsidRPr="00832CF5" w:rsidRDefault="00401377" w:rsidP="000144E5">
            <w:pPr>
              <w:jc w:val="both"/>
              <w:rPr>
                <w:sz w:val="20"/>
              </w:rPr>
            </w:pPr>
          </w:p>
        </w:tc>
        <w:tc>
          <w:tcPr>
            <w:tcW w:w="2366" w:type="pct"/>
            <w:gridSpan w:val="2"/>
          </w:tcPr>
          <w:p w:rsidR="00401377" w:rsidRPr="00832CF5" w:rsidRDefault="00401377" w:rsidP="000144E5">
            <w:pPr>
              <w:jc w:val="both"/>
              <w:rPr>
                <w:sz w:val="20"/>
                <w:lang w:val="fr-CA"/>
              </w:rPr>
            </w:pPr>
            <w:r w:rsidRPr="00832CF5">
              <w:rPr>
                <w:sz w:val="20"/>
                <w:lang w:val="fr-CA"/>
              </w:rPr>
              <w:t>Moyen préliminaire accueilli; requête pour autorisation d’exercer un recours collectif rejetée pour motif de chose jugée</w:t>
            </w:r>
          </w:p>
          <w:p w:rsidR="00401377" w:rsidRPr="00832CF5" w:rsidRDefault="00401377" w:rsidP="000144E5">
            <w:pPr>
              <w:jc w:val="both"/>
              <w:rPr>
                <w:sz w:val="20"/>
                <w:lang w:val="fr-CA"/>
              </w:rPr>
            </w:pPr>
          </w:p>
        </w:tc>
      </w:tr>
      <w:tr w:rsidR="00401377" w:rsidRPr="00832CF5" w:rsidTr="000144E5">
        <w:tblPrEx>
          <w:tblCellMar>
            <w:bottom w:w="0" w:type="dxa"/>
          </w:tblCellMar>
        </w:tblPrEx>
        <w:tc>
          <w:tcPr>
            <w:tcW w:w="2367" w:type="pct"/>
            <w:gridSpan w:val="2"/>
          </w:tcPr>
          <w:p w:rsidR="00401377" w:rsidRPr="00832CF5" w:rsidRDefault="00401377" w:rsidP="000144E5">
            <w:pPr>
              <w:jc w:val="both"/>
              <w:rPr>
                <w:sz w:val="20"/>
                <w:lang w:val="fr-CA"/>
              </w:rPr>
            </w:pPr>
            <w:r w:rsidRPr="00832CF5">
              <w:rPr>
                <w:sz w:val="20"/>
                <w:lang w:val="fr-CA"/>
              </w:rPr>
              <w:t>Le 3 mai 2016</w:t>
            </w:r>
          </w:p>
          <w:p w:rsidR="00401377" w:rsidRPr="00832CF5" w:rsidRDefault="00401377" w:rsidP="000144E5">
            <w:pPr>
              <w:jc w:val="both"/>
              <w:rPr>
                <w:sz w:val="20"/>
                <w:lang w:val="fr-CA"/>
              </w:rPr>
            </w:pPr>
            <w:r w:rsidRPr="00832CF5">
              <w:rPr>
                <w:sz w:val="20"/>
                <w:lang w:val="fr-CA"/>
              </w:rPr>
              <w:t>Cour d’appel du Québec (Montréal)</w:t>
            </w:r>
          </w:p>
          <w:p w:rsidR="00401377" w:rsidRPr="00832CF5" w:rsidRDefault="00401377" w:rsidP="000144E5">
            <w:pPr>
              <w:jc w:val="both"/>
              <w:rPr>
                <w:sz w:val="20"/>
                <w:lang w:val="fr-CA"/>
              </w:rPr>
            </w:pPr>
            <w:r w:rsidRPr="00832CF5">
              <w:rPr>
                <w:sz w:val="20"/>
                <w:lang w:val="fr-CA"/>
              </w:rPr>
              <w:t xml:space="preserve">(Les juges </w:t>
            </w:r>
            <w:proofErr w:type="spellStart"/>
            <w:r w:rsidRPr="00832CF5">
              <w:rPr>
                <w:sz w:val="20"/>
                <w:lang w:val="fr-CA"/>
              </w:rPr>
              <w:t>Dutil</w:t>
            </w:r>
            <w:proofErr w:type="spellEnd"/>
            <w:r w:rsidRPr="00832CF5">
              <w:rPr>
                <w:sz w:val="20"/>
                <w:lang w:val="fr-CA"/>
              </w:rPr>
              <w:t>, Vézina et Mainville)</w:t>
            </w:r>
          </w:p>
          <w:p w:rsidR="00401377" w:rsidRPr="00832CF5" w:rsidRDefault="00134E71" w:rsidP="000144E5">
            <w:pPr>
              <w:jc w:val="both"/>
              <w:rPr>
                <w:sz w:val="20"/>
              </w:rPr>
            </w:pPr>
            <w:hyperlink r:id="rId48" w:history="1">
              <w:r w:rsidR="00401377" w:rsidRPr="00832CF5">
                <w:rPr>
                  <w:rStyle w:val="Hyperlink"/>
                  <w:sz w:val="20"/>
                </w:rPr>
                <w:t>2016 QCCA 746</w:t>
              </w:r>
            </w:hyperlink>
          </w:p>
          <w:p w:rsidR="00401377" w:rsidRPr="00832CF5" w:rsidRDefault="00401377" w:rsidP="000144E5">
            <w:pPr>
              <w:jc w:val="both"/>
              <w:rPr>
                <w:sz w:val="20"/>
              </w:rPr>
            </w:pPr>
          </w:p>
        </w:tc>
        <w:tc>
          <w:tcPr>
            <w:tcW w:w="267" w:type="pct"/>
          </w:tcPr>
          <w:p w:rsidR="00401377" w:rsidRPr="00832CF5" w:rsidRDefault="00401377" w:rsidP="000144E5">
            <w:pPr>
              <w:jc w:val="both"/>
              <w:rPr>
                <w:sz w:val="20"/>
              </w:rPr>
            </w:pPr>
          </w:p>
        </w:tc>
        <w:tc>
          <w:tcPr>
            <w:tcW w:w="2366" w:type="pct"/>
            <w:gridSpan w:val="2"/>
          </w:tcPr>
          <w:p w:rsidR="00401377" w:rsidRPr="00832CF5" w:rsidRDefault="00401377" w:rsidP="000144E5">
            <w:pPr>
              <w:jc w:val="both"/>
              <w:rPr>
                <w:sz w:val="20"/>
              </w:rPr>
            </w:pPr>
            <w:r w:rsidRPr="00832CF5">
              <w:rPr>
                <w:sz w:val="20"/>
              </w:rPr>
              <w:t>Appel rejeté</w:t>
            </w:r>
          </w:p>
          <w:p w:rsidR="00401377" w:rsidRPr="00832CF5" w:rsidRDefault="00401377" w:rsidP="000144E5">
            <w:pPr>
              <w:jc w:val="both"/>
              <w:rPr>
                <w:sz w:val="20"/>
              </w:rPr>
            </w:pPr>
          </w:p>
        </w:tc>
      </w:tr>
      <w:tr w:rsidR="00401377" w:rsidRPr="00832CF5" w:rsidTr="000144E5">
        <w:tblPrEx>
          <w:tblCellMar>
            <w:bottom w:w="0" w:type="dxa"/>
          </w:tblCellMar>
        </w:tblPrEx>
        <w:tc>
          <w:tcPr>
            <w:tcW w:w="2367" w:type="pct"/>
            <w:gridSpan w:val="2"/>
          </w:tcPr>
          <w:p w:rsidR="00401377" w:rsidRPr="00832CF5" w:rsidRDefault="00401377" w:rsidP="000144E5">
            <w:pPr>
              <w:jc w:val="both"/>
              <w:rPr>
                <w:sz w:val="20"/>
                <w:lang w:val="fr-CA"/>
              </w:rPr>
            </w:pPr>
            <w:r w:rsidRPr="00832CF5">
              <w:rPr>
                <w:sz w:val="20"/>
                <w:lang w:val="fr-CA"/>
              </w:rPr>
              <w:t>Le 29 juillet 2016</w:t>
            </w:r>
          </w:p>
          <w:p w:rsidR="00401377" w:rsidRPr="00832CF5" w:rsidRDefault="00401377" w:rsidP="00F03A84">
            <w:pPr>
              <w:jc w:val="both"/>
              <w:rPr>
                <w:sz w:val="20"/>
                <w:lang w:val="fr-CA"/>
              </w:rPr>
            </w:pPr>
            <w:r w:rsidRPr="00832CF5">
              <w:rPr>
                <w:sz w:val="20"/>
                <w:lang w:val="fr-CA"/>
              </w:rPr>
              <w:t>Cour suprême du Canada</w:t>
            </w:r>
          </w:p>
        </w:tc>
        <w:tc>
          <w:tcPr>
            <w:tcW w:w="267" w:type="pct"/>
          </w:tcPr>
          <w:p w:rsidR="00401377" w:rsidRPr="00832CF5" w:rsidRDefault="00401377" w:rsidP="000144E5">
            <w:pPr>
              <w:jc w:val="both"/>
              <w:rPr>
                <w:sz w:val="20"/>
                <w:lang w:val="fr-CA"/>
              </w:rPr>
            </w:pPr>
          </w:p>
        </w:tc>
        <w:tc>
          <w:tcPr>
            <w:tcW w:w="2366" w:type="pct"/>
            <w:gridSpan w:val="2"/>
          </w:tcPr>
          <w:p w:rsidR="00401377" w:rsidRPr="00832CF5" w:rsidRDefault="00401377" w:rsidP="000144E5">
            <w:pPr>
              <w:jc w:val="both"/>
              <w:rPr>
                <w:sz w:val="20"/>
              </w:rPr>
            </w:pPr>
            <w:r w:rsidRPr="00832CF5">
              <w:rPr>
                <w:sz w:val="20"/>
              </w:rPr>
              <w:t>Demande d'autorisation d'appel déposée</w:t>
            </w:r>
          </w:p>
          <w:p w:rsidR="00401377" w:rsidRPr="00832CF5" w:rsidRDefault="00401377" w:rsidP="000144E5">
            <w:pPr>
              <w:jc w:val="both"/>
              <w:rPr>
                <w:sz w:val="20"/>
              </w:rPr>
            </w:pPr>
          </w:p>
        </w:tc>
      </w:tr>
    </w:tbl>
    <w:p w:rsidR="00401377" w:rsidRPr="00832CF5" w:rsidRDefault="00401377" w:rsidP="000144E5">
      <w:pPr>
        <w:jc w:val="both"/>
        <w:rPr>
          <w:sz w:val="20"/>
        </w:rPr>
      </w:pPr>
    </w:p>
    <w:p w:rsidR="00F03A84" w:rsidRPr="00832CF5" w:rsidRDefault="00F03A84" w:rsidP="000144E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1377" w:rsidRPr="00832CF5" w:rsidTr="00F03A84">
        <w:trPr>
          <w:trHeight w:val="675"/>
        </w:trPr>
        <w:tc>
          <w:tcPr>
            <w:tcW w:w="543" w:type="pct"/>
          </w:tcPr>
          <w:p w:rsidR="00401377" w:rsidRPr="00832CF5" w:rsidRDefault="00401377" w:rsidP="000144E5">
            <w:pPr>
              <w:jc w:val="both"/>
              <w:rPr>
                <w:sz w:val="20"/>
                <w:lang w:val="en-CA"/>
              </w:rPr>
            </w:pPr>
            <w:r w:rsidRPr="00832CF5">
              <w:rPr>
                <w:rStyle w:val="SCCFileNumberChar"/>
                <w:sz w:val="20"/>
                <w:szCs w:val="20"/>
              </w:rPr>
              <w:t>37135</w:t>
            </w:r>
          </w:p>
        </w:tc>
        <w:tc>
          <w:tcPr>
            <w:tcW w:w="4457" w:type="pct"/>
            <w:gridSpan w:val="3"/>
          </w:tcPr>
          <w:p w:rsidR="00401377" w:rsidRPr="00832CF5" w:rsidRDefault="00401377" w:rsidP="00F03A84">
            <w:pPr>
              <w:pStyle w:val="SCCLsocParty"/>
              <w:jc w:val="both"/>
              <w:rPr>
                <w:b/>
                <w:sz w:val="20"/>
                <w:szCs w:val="20"/>
                <w:lang w:val="en-CA"/>
              </w:rPr>
            </w:pPr>
            <w:r w:rsidRPr="00832CF5">
              <w:rPr>
                <w:b/>
                <w:sz w:val="20"/>
                <w:szCs w:val="20"/>
              </w:rPr>
              <w:t xml:space="preserve">Ordre des optométristes du Québec v. </w:t>
            </w:r>
            <w:proofErr w:type="spellStart"/>
            <w:r w:rsidRPr="00832CF5">
              <w:rPr>
                <w:b/>
                <w:sz w:val="20"/>
                <w:szCs w:val="20"/>
              </w:rPr>
              <w:t>Coastal</w:t>
            </w:r>
            <w:proofErr w:type="spellEnd"/>
            <w:r w:rsidRPr="00832CF5">
              <w:rPr>
                <w:b/>
                <w:sz w:val="20"/>
                <w:szCs w:val="20"/>
              </w:rPr>
              <w:t xml:space="preserve"> Contacts Inc., 9130-4329 Québec inc. </w:t>
            </w:r>
            <w:r w:rsidRPr="00832CF5">
              <w:rPr>
                <w:b/>
                <w:sz w:val="20"/>
                <w:szCs w:val="20"/>
                <w:lang w:val="en-CA"/>
              </w:rPr>
              <w:t>(carrying on business as Gestion Progex)</w:t>
            </w:r>
          </w:p>
          <w:p w:rsidR="00401377" w:rsidRPr="00832CF5" w:rsidRDefault="00401377" w:rsidP="00F03A84">
            <w:pPr>
              <w:jc w:val="both"/>
              <w:rPr>
                <w:sz w:val="20"/>
                <w:lang w:val="en-CA"/>
              </w:rPr>
            </w:pPr>
            <w:r w:rsidRPr="00832CF5">
              <w:rPr>
                <w:sz w:val="20"/>
                <w:lang w:val="en-CA"/>
              </w:rPr>
              <w:t>(Que.) (Civil) (By Leave)</w:t>
            </w:r>
          </w:p>
        </w:tc>
      </w:tr>
      <w:tr w:rsidR="00401377" w:rsidRPr="00832CF5" w:rsidTr="000144E5">
        <w:tc>
          <w:tcPr>
            <w:tcW w:w="5000" w:type="pct"/>
            <w:gridSpan w:val="4"/>
          </w:tcPr>
          <w:p w:rsidR="00401377" w:rsidRPr="00832CF5" w:rsidRDefault="00401377" w:rsidP="000144E5">
            <w:pPr>
              <w:jc w:val="both"/>
              <w:rPr>
                <w:sz w:val="20"/>
                <w:lang w:val="en-CA"/>
              </w:rPr>
            </w:pPr>
            <w:r w:rsidRPr="00832CF5">
              <w:rPr>
                <w:sz w:val="20"/>
                <w:lang w:val="en-CA"/>
              </w:rPr>
              <w:t xml:space="preserve">Law of professions – Optometrists – Company located in British Columbia selling ophthalmic lenses to Quebec residents by Internet – Whether ss. 16 and 25 of </w:t>
            </w:r>
            <w:r w:rsidRPr="00832CF5">
              <w:rPr>
                <w:i/>
                <w:sz w:val="20"/>
                <w:lang w:val="en-CA"/>
              </w:rPr>
              <w:t>Optometry Act</w:t>
            </w:r>
            <w:r w:rsidRPr="00832CF5">
              <w:rPr>
                <w:sz w:val="20"/>
                <w:lang w:val="en-CA"/>
              </w:rPr>
              <w:t>, CQLR c. O-7, prohibit sale of ophthalmic lenses to Quebec residents by person located outside province.</w:t>
            </w:r>
          </w:p>
        </w:tc>
      </w:tr>
      <w:tr w:rsidR="00401377" w:rsidRPr="00832CF5" w:rsidTr="000144E5">
        <w:tc>
          <w:tcPr>
            <w:tcW w:w="5000" w:type="pct"/>
            <w:gridSpan w:val="4"/>
          </w:tcPr>
          <w:p w:rsidR="00401377" w:rsidRPr="00832CF5" w:rsidRDefault="00401377" w:rsidP="000144E5">
            <w:pPr>
              <w:jc w:val="both"/>
              <w:rPr>
                <w:sz w:val="20"/>
                <w:lang w:val="en-CA"/>
              </w:rPr>
            </w:pPr>
          </w:p>
        </w:tc>
      </w:tr>
      <w:tr w:rsidR="00401377" w:rsidRPr="00832CF5" w:rsidTr="000144E5">
        <w:tc>
          <w:tcPr>
            <w:tcW w:w="5000" w:type="pct"/>
            <w:gridSpan w:val="4"/>
          </w:tcPr>
          <w:p w:rsidR="00401377" w:rsidRPr="00832CF5" w:rsidRDefault="00401377" w:rsidP="000144E5">
            <w:pPr>
              <w:jc w:val="both"/>
              <w:rPr>
                <w:sz w:val="20"/>
                <w:lang w:val="en-CA"/>
              </w:rPr>
            </w:pPr>
            <w:r w:rsidRPr="00832CF5">
              <w:rPr>
                <w:sz w:val="20"/>
                <w:lang w:val="en-CA"/>
              </w:rPr>
              <w:t>The respondent Coastal Contacts Inc. (“</w:t>
            </w:r>
            <w:r w:rsidRPr="00832CF5">
              <w:rPr>
                <w:bCs/>
                <w:sz w:val="20"/>
                <w:lang w:val="en-CA"/>
              </w:rPr>
              <w:t>Coastal”)</w:t>
            </w:r>
            <w:r w:rsidRPr="00832CF5">
              <w:rPr>
                <w:b/>
                <w:bCs/>
                <w:sz w:val="20"/>
                <w:lang w:val="en-CA"/>
              </w:rPr>
              <w:t xml:space="preserve"> </w:t>
            </w:r>
            <w:r w:rsidRPr="00832CF5">
              <w:rPr>
                <w:bCs/>
                <w:sz w:val="20"/>
                <w:lang w:val="en-CA"/>
              </w:rPr>
              <w:t>is a company headquartered in British Columbia that sells ophthalmic lenses to Quebec residents through its websites even though it has no establishment in Quebec.</w:t>
            </w:r>
            <w:r w:rsidRPr="00832CF5">
              <w:rPr>
                <w:sz w:val="20"/>
                <w:lang w:val="en-CA"/>
              </w:rPr>
              <w:t xml:space="preserve"> Coastal has a contract for services with the respondent Gestion Progex (“</w:t>
            </w:r>
            <w:r w:rsidRPr="00832CF5">
              <w:rPr>
                <w:bCs/>
                <w:sz w:val="20"/>
                <w:lang w:val="en-CA"/>
              </w:rPr>
              <w:t>Progex”)</w:t>
            </w:r>
            <w:r w:rsidRPr="00832CF5">
              <w:rPr>
                <w:sz w:val="20"/>
                <w:lang w:val="en-CA"/>
              </w:rPr>
              <w:t>, a corporation whose head office is in Quebec. Under that contract, Progex redirects customers interested in the goods advertised on its website to Coastal’s websites. Coastal’s sales activities comply with the legislation in force in British Columbia.</w:t>
            </w:r>
          </w:p>
          <w:p w:rsidR="00401377" w:rsidRPr="00832CF5" w:rsidRDefault="00401377" w:rsidP="000144E5">
            <w:pPr>
              <w:jc w:val="both"/>
              <w:rPr>
                <w:sz w:val="20"/>
                <w:lang w:val="en-CA"/>
              </w:rPr>
            </w:pPr>
          </w:p>
          <w:p w:rsidR="00401377" w:rsidRPr="00832CF5" w:rsidRDefault="00401377" w:rsidP="000144E5">
            <w:pPr>
              <w:jc w:val="both"/>
              <w:rPr>
                <w:sz w:val="20"/>
                <w:lang w:val="en-CA"/>
              </w:rPr>
            </w:pPr>
            <w:r w:rsidRPr="00832CF5">
              <w:rPr>
                <w:sz w:val="20"/>
                <w:lang w:val="en-CA"/>
              </w:rPr>
              <w:t>On January 11, 2010, the applicant O</w:t>
            </w:r>
            <w:r w:rsidRPr="00832CF5">
              <w:rPr>
                <w:bCs/>
                <w:sz w:val="20"/>
                <w:lang w:val="en-CA"/>
              </w:rPr>
              <w:t xml:space="preserve">rdre des optométristes du Québec filed a motion for a declaratory judgment with the Superior Court, seeking a declaration that Coastal and Progex were contravening the </w:t>
            </w:r>
            <w:r w:rsidRPr="00832CF5">
              <w:rPr>
                <w:bCs/>
                <w:i/>
                <w:sz w:val="20"/>
                <w:lang w:val="en-CA"/>
              </w:rPr>
              <w:t>Optometry Act</w:t>
            </w:r>
            <w:r w:rsidRPr="00832CF5">
              <w:rPr>
                <w:bCs/>
                <w:sz w:val="20"/>
                <w:lang w:val="en-CA"/>
              </w:rPr>
              <w:t xml:space="preserve"> through their websites by claiming to have the right to engage in a professional activity reserved to the members of the Ordre or by acting in such a way as to lead to the belief that they were authorized to do so. The Ordre argued that the sale of ophthalmic lenses was an act reserved to optometrists under ss. 16 and 25 of the </w:t>
            </w:r>
            <w:r w:rsidRPr="00832CF5">
              <w:rPr>
                <w:bCs/>
                <w:i/>
                <w:sz w:val="20"/>
                <w:lang w:val="en-CA"/>
              </w:rPr>
              <w:t>Optometry Act</w:t>
            </w:r>
            <w:r w:rsidRPr="00832CF5">
              <w:rPr>
                <w:bCs/>
                <w:sz w:val="20"/>
                <w:lang w:val="en-CA"/>
              </w:rPr>
              <w:t>.</w:t>
            </w:r>
          </w:p>
          <w:p w:rsidR="00401377" w:rsidRPr="00832CF5" w:rsidRDefault="00401377" w:rsidP="000144E5">
            <w:pPr>
              <w:jc w:val="both"/>
              <w:rPr>
                <w:sz w:val="20"/>
                <w:lang w:val="en-CA"/>
              </w:rPr>
            </w:pPr>
          </w:p>
          <w:p w:rsidR="00401377" w:rsidRPr="00832CF5" w:rsidRDefault="00401377" w:rsidP="000144E5">
            <w:pPr>
              <w:jc w:val="both"/>
              <w:rPr>
                <w:sz w:val="20"/>
                <w:lang w:val="en-CA"/>
              </w:rPr>
            </w:pPr>
            <w:r w:rsidRPr="00832CF5">
              <w:rPr>
                <w:sz w:val="20"/>
                <w:lang w:val="en-CA"/>
              </w:rPr>
              <w:t xml:space="preserve">The trial judge found that, under Quebec civil law, the contract of sale was formed in British Columbia and was governed by the law of that province. He also found that s. 16 OA does not prohibit the sale of ophthalmic lenses to Quebec residents by a person located outside the province. Although the purpose of OA is to protect the public, acts dealing with the sale of ophthalmic lenses are less clearly connected to protection of the public and, from this perspective, the reservation in s. 16 OA seeks rather to grant an economic monopoly to professionals (para. 53). He stated that the OA had no extraterritorial effect in this case because the situation had no real and substantial connection to Quebec. The Court of Appeal dismissed the appeal. </w:t>
            </w:r>
          </w:p>
          <w:p w:rsidR="00401377" w:rsidRPr="00832CF5" w:rsidRDefault="00401377" w:rsidP="000144E5">
            <w:pPr>
              <w:jc w:val="both"/>
              <w:rPr>
                <w:sz w:val="20"/>
                <w:lang w:val="en-CA"/>
              </w:rPr>
            </w:pPr>
          </w:p>
        </w:tc>
      </w:tr>
      <w:tr w:rsidR="00401377" w:rsidRPr="00832CF5" w:rsidTr="000144E5">
        <w:tc>
          <w:tcPr>
            <w:tcW w:w="2427" w:type="pct"/>
            <w:gridSpan w:val="2"/>
          </w:tcPr>
          <w:p w:rsidR="00401377" w:rsidRPr="00832CF5" w:rsidRDefault="00401377" w:rsidP="000144E5">
            <w:pPr>
              <w:jc w:val="both"/>
              <w:rPr>
                <w:sz w:val="20"/>
                <w:lang w:val="en-CA"/>
              </w:rPr>
            </w:pPr>
            <w:r w:rsidRPr="00832CF5">
              <w:rPr>
                <w:sz w:val="20"/>
                <w:lang w:val="en-CA"/>
              </w:rPr>
              <w:t>December 3, 2014</w:t>
            </w:r>
          </w:p>
          <w:p w:rsidR="00401377" w:rsidRPr="00832CF5" w:rsidRDefault="00401377" w:rsidP="000144E5">
            <w:pPr>
              <w:jc w:val="both"/>
              <w:rPr>
                <w:sz w:val="20"/>
                <w:lang w:val="en-CA"/>
              </w:rPr>
            </w:pPr>
            <w:r w:rsidRPr="00832CF5">
              <w:rPr>
                <w:sz w:val="20"/>
                <w:lang w:val="en-CA"/>
              </w:rPr>
              <w:t>Quebec Superior Court</w:t>
            </w:r>
          </w:p>
          <w:p w:rsidR="00401377" w:rsidRPr="00832CF5" w:rsidRDefault="00401377" w:rsidP="000144E5">
            <w:pPr>
              <w:jc w:val="both"/>
              <w:rPr>
                <w:sz w:val="20"/>
                <w:lang w:val="en-CA"/>
              </w:rPr>
            </w:pPr>
            <w:r w:rsidRPr="00832CF5">
              <w:rPr>
                <w:sz w:val="20"/>
                <w:lang w:val="en-CA"/>
              </w:rPr>
              <w:t>(Mayer J.)</w:t>
            </w:r>
          </w:p>
          <w:p w:rsidR="00401377" w:rsidRPr="00832CF5" w:rsidRDefault="00134E71" w:rsidP="000144E5">
            <w:pPr>
              <w:jc w:val="both"/>
              <w:rPr>
                <w:sz w:val="20"/>
                <w:lang w:val="en-CA"/>
              </w:rPr>
            </w:pPr>
            <w:hyperlink r:id="rId49" w:history="1">
              <w:r w:rsidR="00401377" w:rsidRPr="00832CF5">
                <w:rPr>
                  <w:rStyle w:val="Hyperlink"/>
                  <w:sz w:val="20"/>
                  <w:lang w:val="en-CA"/>
                </w:rPr>
                <w:t>2014 QCCS 5886</w:t>
              </w:r>
            </w:hyperlink>
          </w:p>
          <w:p w:rsidR="00401377" w:rsidRPr="00832CF5" w:rsidRDefault="00401377" w:rsidP="000144E5">
            <w:pPr>
              <w:jc w:val="both"/>
              <w:rPr>
                <w:sz w:val="20"/>
                <w:lang w:val="en-CA"/>
              </w:rPr>
            </w:pPr>
          </w:p>
        </w:tc>
        <w:tc>
          <w:tcPr>
            <w:tcW w:w="243" w:type="pct"/>
          </w:tcPr>
          <w:p w:rsidR="00401377" w:rsidRPr="00832CF5" w:rsidRDefault="00401377" w:rsidP="000144E5">
            <w:pPr>
              <w:jc w:val="both"/>
              <w:rPr>
                <w:sz w:val="20"/>
                <w:lang w:val="en-CA"/>
              </w:rPr>
            </w:pPr>
          </w:p>
        </w:tc>
        <w:tc>
          <w:tcPr>
            <w:tcW w:w="2330" w:type="pct"/>
          </w:tcPr>
          <w:p w:rsidR="00401377" w:rsidRPr="00832CF5" w:rsidRDefault="00401377" w:rsidP="000144E5">
            <w:pPr>
              <w:jc w:val="both"/>
              <w:rPr>
                <w:sz w:val="20"/>
                <w:lang w:val="en-CA"/>
              </w:rPr>
            </w:pPr>
            <w:r w:rsidRPr="00832CF5">
              <w:rPr>
                <w:sz w:val="20"/>
                <w:lang w:val="en-CA"/>
              </w:rPr>
              <w:t>Motion for declaratory judgment dismissed</w:t>
            </w:r>
          </w:p>
          <w:p w:rsidR="00401377" w:rsidRPr="00832CF5" w:rsidRDefault="00401377" w:rsidP="000144E5">
            <w:pPr>
              <w:jc w:val="both"/>
              <w:rPr>
                <w:sz w:val="20"/>
                <w:lang w:val="en-CA"/>
              </w:rPr>
            </w:pPr>
          </w:p>
        </w:tc>
      </w:tr>
      <w:tr w:rsidR="00401377" w:rsidRPr="00832CF5" w:rsidTr="000144E5">
        <w:tc>
          <w:tcPr>
            <w:tcW w:w="2427" w:type="pct"/>
            <w:gridSpan w:val="2"/>
          </w:tcPr>
          <w:p w:rsidR="00401377" w:rsidRPr="00832CF5" w:rsidRDefault="00401377" w:rsidP="000144E5">
            <w:pPr>
              <w:jc w:val="both"/>
              <w:rPr>
                <w:sz w:val="20"/>
                <w:lang w:val="en-CA"/>
              </w:rPr>
            </w:pPr>
            <w:r w:rsidRPr="00832CF5">
              <w:rPr>
                <w:sz w:val="20"/>
                <w:lang w:val="en-CA"/>
              </w:rPr>
              <w:t>May 16, 2016</w:t>
            </w:r>
          </w:p>
          <w:p w:rsidR="00401377" w:rsidRPr="00832CF5" w:rsidRDefault="00401377" w:rsidP="000144E5">
            <w:pPr>
              <w:jc w:val="both"/>
              <w:rPr>
                <w:sz w:val="20"/>
                <w:lang w:val="en-CA"/>
              </w:rPr>
            </w:pPr>
            <w:r w:rsidRPr="00832CF5">
              <w:rPr>
                <w:sz w:val="20"/>
                <w:lang w:val="en-CA"/>
              </w:rPr>
              <w:t>Quebec Court of Appeal (Montréal)</w:t>
            </w:r>
          </w:p>
          <w:p w:rsidR="00401377" w:rsidRPr="00832CF5" w:rsidRDefault="00401377" w:rsidP="000144E5">
            <w:pPr>
              <w:jc w:val="both"/>
              <w:rPr>
                <w:sz w:val="20"/>
                <w:lang w:val="en-CA"/>
              </w:rPr>
            </w:pPr>
            <w:r w:rsidRPr="00832CF5">
              <w:rPr>
                <w:sz w:val="20"/>
                <w:lang w:val="en-CA"/>
              </w:rPr>
              <w:t>(Doyon, Giroux and Savard JJ.A.)</w:t>
            </w:r>
          </w:p>
          <w:p w:rsidR="00401377" w:rsidRPr="00832CF5" w:rsidRDefault="00134E71" w:rsidP="000144E5">
            <w:pPr>
              <w:jc w:val="both"/>
              <w:rPr>
                <w:sz w:val="20"/>
                <w:lang w:val="en-CA"/>
              </w:rPr>
            </w:pPr>
            <w:hyperlink r:id="rId50" w:history="1">
              <w:r w:rsidR="00401377" w:rsidRPr="00832CF5">
                <w:rPr>
                  <w:rStyle w:val="Hyperlink"/>
                  <w:sz w:val="20"/>
                  <w:lang w:val="en-CA"/>
                </w:rPr>
                <w:t>2016 QCCA 837</w:t>
              </w:r>
            </w:hyperlink>
            <w:r w:rsidR="00401377" w:rsidRPr="00832CF5">
              <w:rPr>
                <w:sz w:val="20"/>
                <w:lang w:val="en-CA"/>
              </w:rPr>
              <w:t>; 500-09-024950-156</w:t>
            </w:r>
          </w:p>
          <w:p w:rsidR="00401377" w:rsidRPr="00832CF5" w:rsidRDefault="00401377" w:rsidP="000144E5">
            <w:pPr>
              <w:jc w:val="both"/>
              <w:rPr>
                <w:sz w:val="20"/>
                <w:lang w:val="en-CA"/>
              </w:rPr>
            </w:pPr>
          </w:p>
        </w:tc>
        <w:tc>
          <w:tcPr>
            <w:tcW w:w="243" w:type="pct"/>
          </w:tcPr>
          <w:p w:rsidR="00401377" w:rsidRPr="00832CF5" w:rsidRDefault="00401377" w:rsidP="000144E5">
            <w:pPr>
              <w:jc w:val="both"/>
              <w:rPr>
                <w:sz w:val="20"/>
                <w:lang w:val="en-CA"/>
              </w:rPr>
            </w:pPr>
          </w:p>
        </w:tc>
        <w:tc>
          <w:tcPr>
            <w:tcW w:w="2330" w:type="pct"/>
          </w:tcPr>
          <w:p w:rsidR="00401377" w:rsidRPr="00832CF5" w:rsidRDefault="00401377" w:rsidP="000144E5">
            <w:pPr>
              <w:jc w:val="both"/>
              <w:rPr>
                <w:sz w:val="20"/>
                <w:lang w:val="en-CA"/>
              </w:rPr>
            </w:pPr>
            <w:r w:rsidRPr="00832CF5">
              <w:rPr>
                <w:sz w:val="20"/>
                <w:lang w:val="en-CA"/>
              </w:rPr>
              <w:t>Appeal dismissed</w:t>
            </w:r>
          </w:p>
          <w:p w:rsidR="00401377" w:rsidRPr="00832CF5" w:rsidRDefault="00401377" w:rsidP="000144E5">
            <w:pPr>
              <w:jc w:val="both"/>
              <w:rPr>
                <w:sz w:val="20"/>
                <w:lang w:val="en-CA"/>
              </w:rPr>
            </w:pPr>
          </w:p>
        </w:tc>
      </w:tr>
      <w:tr w:rsidR="00401377" w:rsidRPr="00832CF5" w:rsidTr="000144E5">
        <w:tc>
          <w:tcPr>
            <w:tcW w:w="2427" w:type="pct"/>
            <w:gridSpan w:val="2"/>
          </w:tcPr>
          <w:p w:rsidR="00401377" w:rsidRPr="00832CF5" w:rsidRDefault="00401377" w:rsidP="000144E5">
            <w:pPr>
              <w:jc w:val="both"/>
              <w:rPr>
                <w:sz w:val="20"/>
                <w:lang w:val="en-CA"/>
              </w:rPr>
            </w:pPr>
            <w:r w:rsidRPr="00832CF5">
              <w:rPr>
                <w:sz w:val="20"/>
                <w:lang w:val="en-CA"/>
              </w:rPr>
              <w:t>August 12, 2016</w:t>
            </w:r>
          </w:p>
          <w:p w:rsidR="00401377" w:rsidRPr="00832CF5" w:rsidRDefault="00401377" w:rsidP="00B842C5">
            <w:pPr>
              <w:jc w:val="both"/>
              <w:rPr>
                <w:sz w:val="20"/>
                <w:lang w:val="en-CA"/>
              </w:rPr>
            </w:pPr>
            <w:r w:rsidRPr="00832CF5">
              <w:rPr>
                <w:sz w:val="20"/>
                <w:lang w:val="en-CA"/>
              </w:rPr>
              <w:t>Supreme Court of Canada</w:t>
            </w:r>
          </w:p>
        </w:tc>
        <w:tc>
          <w:tcPr>
            <w:tcW w:w="243" w:type="pct"/>
          </w:tcPr>
          <w:p w:rsidR="00401377" w:rsidRPr="00832CF5" w:rsidRDefault="00401377" w:rsidP="000144E5">
            <w:pPr>
              <w:jc w:val="both"/>
              <w:rPr>
                <w:sz w:val="20"/>
                <w:lang w:val="en-CA"/>
              </w:rPr>
            </w:pPr>
          </w:p>
        </w:tc>
        <w:tc>
          <w:tcPr>
            <w:tcW w:w="2330" w:type="pct"/>
          </w:tcPr>
          <w:p w:rsidR="00401377" w:rsidRPr="00832CF5" w:rsidRDefault="00401377" w:rsidP="000144E5">
            <w:pPr>
              <w:jc w:val="both"/>
              <w:rPr>
                <w:sz w:val="20"/>
                <w:lang w:val="en-CA"/>
              </w:rPr>
            </w:pPr>
            <w:r w:rsidRPr="00832CF5">
              <w:rPr>
                <w:sz w:val="20"/>
                <w:lang w:val="en-CA"/>
              </w:rPr>
              <w:t>Application for leave to appeal filed</w:t>
            </w:r>
          </w:p>
        </w:tc>
      </w:tr>
    </w:tbl>
    <w:p w:rsidR="00401377" w:rsidRPr="00832CF5" w:rsidRDefault="00401377" w:rsidP="000144E5">
      <w:pPr>
        <w:jc w:val="both"/>
        <w:rPr>
          <w:sz w:val="20"/>
          <w:lang w:val="en-CA"/>
        </w:rPr>
      </w:pPr>
    </w:p>
    <w:p w:rsidR="00B842C5" w:rsidRPr="00832CF5" w:rsidRDefault="00B842C5" w:rsidP="000144E5">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1377" w:rsidRPr="00D24D32" w:rsidTr="000144E5">
        <w:tc>
          <w:tcPr>
            <w:tcW w:w="543" w:type="pct"/>
          </w:tcPr>
          <w:p w:rsidR="00401377" w:rsidRPr="00832CF5" w:rsidRDefault="00401377" w:rsidP="000144E5">
            <w:pPr>
              <w:jc w:val="both"/>
              <w:rPr>
                <w:sz w:val="20"/>
              </w:rPr>
            </w:pPr>
            <w:r w:rsidRPr="00832CF5">
              <w:rPr>
                <w:rStyle w:val="SCCFileNumberChar"/>
                <w:sz w:val="20"/>
                <w:szCs w:val="20"/>
              </w:rPr>
              <w:t>37135</w:t>
            </w:r>
          </w:p>
        </w:tc>
        <w:tc>
          <w:tcPr>
            <w:tcW w:w="4457" w:type="pct"/>
            <w:gridSpan w:val="3"/>
          </w:tcPr>
          <w:p w:rsidR="00401377" w:rsidRPr="00832CF5" w:rsidRDefault="00401377" w:rsidP="000144E5">
            <w:pPr>
              <w:pStyle w:val="SCCLsocParty"/>
              <w:jc w:val="both"/>
              <w:rPr>
                <w:b/>
                <w:sz w:val="20"/>
                <w:szCs w:val="20"/>
              </w:rPr>
            </w:pPr>
            <w:r w:rsidRPr="00832CF5">
              <w:rPr>
                <w:b/>
                <w:sz w:val="20"/>
                <w:szCs w:val="20"/>
              </w:rPr>
              <w:t xml:space="preserve">Ordre des optométristes du Québec c. </w:t>
            </w:r>
            <w:proofErr w:type="spellStart"/>
            <w:r w:rsidRPr="00832CF5">
              <w:rPr>
                <w:b/>
                <w:sz w:val="20"/>
                <w:szCs w:val="20"/>
              </w:rPr>
              <w:t>Coastal</w:t>
            </w:r>
            <w:proofErr w:type="spellEnd"/>
            <w:r w:rsidRPr="00832CF5">
              <w:rPr>
                <w:b/>
                <w:sz w:val="20"/>
                <w:szCs w:val="20"/>
              </w:rPr>
              <w:t xml:space="preserve"> Contacts Inc., 9130-4329 Québec inc. (faisant affaire sous la raison sociale de Gestion </w:t>
            </w:r>
            <w:proofErr w:type="spellStart"/>
            <w:r w:rsidRPr="00832CF5">
              <w:rPr>
                <w:b/>
                <w:sz w:val="20"/>
                <w:szCs w:val="20"/>
              </w:rPr>
              <w:t>Progrex</w:t>
            </w:r>
            <w:proofErr w:type="spellEnd"/>
            <w:r w:rsidRPr="00832CF5">
              <w:rPr>
                <w:b/>
                <w:sz w:val="20"/>
                <w:szCs w:val="20"/>
              </w:rPr>
              <w:t>)</w:t>
            </w:r>
          </w:p>
          <w:p w:rsidR="00401377" w:rsidRPr="00832CF5" w:rsidRDefault="00401377" w:rsidP="000144E5">
            <w:pPr>
              <w:jc w:val="both"/>
              <w:rPr>
                <w:sz w:val="20"/>
                <w:lang w:val="fr-CA"/>
              </w:rPr>
            </w:pPr>
            <w:r w:rsidRPr="00832CF5">
              <w:rPr>
                <w:sz w:val="20"/>
                <w:lang w:val="fr-CA"/>
              </w:rPr>
              <w:t>(Qc) (Civile) (Autorisation)</w:t>
            </w:r>
          </w:p>
        </w:tc>
      </w:tr>
      <w:tr w:rsidR="00401377" w:rsidRPr="00D24D32" w:rsidTr="000144E5">
        <w:tc>
          <w:tcPr>
            <w:tcW w:w="5000" w:type="pct"/>
            <w:gridSpan w:val="4"/>
          </w:tcPr>
          <w:p w:rsidR="00401377" w:rsidRPr="00832CF5" w:rsidRDefault="00401377" w:rsidP="000144E5">
            <w:pPr>
              <w:jc w:val="both"/>
              <w:rPr>
                <w:sz w:val="20"/>
                <w:lang w:val="fr-CA"/>
              </w:rPr>
            </w:pPr>
            <w:r w:rsidRPr="00832CF5">
              <w:rPr>
                <w:sz w:val="20"/>
                <w:lang w:val="fr-CA"/>
              </w:rPr>
              <w:t xml:space="preserve">Droit des professions – Optométristes – Vente par Internet de lentilles ophtalmiques à des résidents du Québec par une entreprise située en Colombie-Britannique – Les articles 16 et 25 de la </w:t>
            </w:r>
            <w:r w:rsidRPr="00832CF5">
              <w:rPr>
                <w:i/>
                <w:sz w:val="20"/>
                <w:lang w:val="fr-CA"/>
              </w:rPr>
              <w:t>Loi sur l’optométrie</w:t>
            </w:r>
            <w:r w:rsidRPr="00832CF5">
              <w:rPr>
                <w:sz w:val="20"/>
                <w:lang w:val="fr-CA"/>
              </w:rPr>
              <w:t>, RLRQ c. O-7, prohibent-ils la vente de lentilles ophtalmiques à des résidents québécois par une personne située hors de la province?</w:t>
            </w:r>
          </w:p>
        </w:tc>
      </w:tr>
      <w:tr w:rsidR="00401377" w:rsidRPr="00D24D32" w:rsidTr="000144E5">
        <w:tc>
          <w:tcPr>
            <w:tcW w:w="5000" w:type="pct"/>
            <w:gridSpan w:val="4"/>
          </w:tcPr>
          <w:p w:rsidR="00401377" w:rsidRPr="00832CF5" w:rsidRDefault="00401377" w:rsidP="000144E5">
            <w:pPr>
              <w:jc w:val="both"/>
              <w:rPr>
                <w:sz w:val="20"/>
                <w:lang w:val="fr-CA"/>
              </w:rPr>
            </w:pPr>
          </w:p>
        </w:tc>
      </w:tr>
      <w:tr w:rsidR="00401377" w:rsidRPr="00832CF5" w:rsidTr="000144E5">
        <w:tc>
          <w:tcPr>
            <w:tcW w:w="5000" w:type="pct"/>
            <w:gridSpan w:val="4"/>
          </w:tcPr>
          <w:p w:rsidR="00401377" w:rsidRPr="00832CF5" w:rsidRDefault="00401377" w:rsidP="000144E5">
            <w:pPr>
              <w:jc w:val="both"/>
              <w:rPr>
                <w:sz w:val="20"/>
                <w:lang w:val="fr-CA"/>
              </w:rPr>
            </w:pPr>
            <w:r w:rsidRPr="00832CF5">
              <w:rPr>
                <w:sz w:val="20"/>
                <w:lang w:val="fr-CA"/>
              </w:rPr>
              <w:t xml:space="preserve">L’intimée </w:t>
            </w:r>
            <w:proofErr w:type="spellStart"/>
            <w:r w:rsidRPr="00832CF5">
              <w:rPr>
                <w:sz w:val="20"/>
                <w:lang w:val="fr-CA"/>
              </w:rPr>
              <w:t>Coastal</w:t>
            </w:r>
            <w:proofErr w:type="spellEnd"/>
            <w:r w:rsidRPr="00832CF5">
              <w:rPr>
                <w:sz w:val="20"/>
                <w:lang w:val="fr-CA"/>
              </w:rPr>
              <w:t xml:space="preserve"> Contacts inc. (</w:t>
            </w:r>
            <w:r w:rsidRPr="00832CF5">
              <w:rPr>
                <w:bCs/>
                <w:sz w:val="20"/>
                <w:lang w:val="fr-CA"/>
              </w:rPr>
              <w:t>«</w:t>
            </w:r>
            <w:r w:rsidRPr="00832CF5">
              <w:rPr>
                <w:b/>
                <w:bCs/>
                <w:sz w:val="20"/>
                <w:lang w:val="fr-CA"/>
              </w:rPr>
              <w:t> </w:t>
            </w:r>
            <w:proofErr w:type="spellStart"/>
            <w:r w:rsidRPr="00832CF5">
              <w:rPr>
                <w:bCs/>
                <w:sz w:val="20"/>
                <w:lang w:val="fr-CA"/>
              </w:rPr>
              <w:t>Coastal</w:t>
            </w:r>
            <w:proofErr w:type="spellEnd"/>
            <w:r w:rsidRPr="00832CF5">
              <w:rPr>
                <w:b/>
                <w:bCs/>
                <w:sz w:val="20"/>
                <w:lang w:val="fr-CA"/>
              </w:rPr>
              <w:t> </w:t>
            </w:r>
            <w:r w:rsidRPr="00832CF5">
              <w:rPr>
                <w:bCs/>
                <w:sz w:val="20"/>
                <w:lang w:val="fr-CA"/>
              </w:rPr>
              <w:t>»)</w:t>
            </w:r>
            <w:r w:rsidRPr="00832CF5">
              <w:rPr>
                <w:b/>
                <w:bCs/>
                <w:sz w:val="20"/>
                <w:lang w:val="fr-CA"/>
              </w:rPr>
              <w:t xml:space="preserve"> </w:t>
            </w:r>
            <w:r w:rsidRPr="00832CF5">
              <w:rPr>
                <w:sz w:val="20"/>
                <w:lang w:val="fr-CA"/>
              </w:rPr>
              <w:t xml:space="preserve">est une entreprise dont le siège social se situe en Colombie-Britannique et qui, bien qu’elle n’ait pas d’établissement au Québec, vend des lentilles ophtalmiques aux résidents du Québec par </w:t>
            </w:r>
            <w:r w:rsidRPr="00832CF5">
              <w:rPr>
                <w:sz w:val="20"/>
                <w:lang w:val="fr-CA"/>
              </w:rPr>
              <w:lastRenderedPageBreak/>
              <w:t xml:space="preserve">l’entremise de ses sites web. </w:t>
            </w:r>
            <w:proofErr w:type="spellStart"/>
            <w:r w:rsidRPr="00832CF5">
              <w:rPr>
                <w:sz w:val="20"/>
                <w:lang w:val="fr-CA"/>
              </w:rPr>
              <w:t>Coastal</w:t>
            </w:r>
            <w:proofErr w:type="spellEnd"/>
            <w:r w:rsidRPr="00832CF5">
              <w:rPr>
                <w:sz w:val="20"/>
                <w:lang w:val="fr-CA"/>
              </w:rPr>
              <w:t xml:space="preserve"> est liée à l’intimée Gestion </w:t>
            </w:r>
            <w:proofErr w:type="spellStart"/>
            <w:r w:rsidRPr="00832CF5">
              <w:rPr>
                <w:sz w:val="20"/>
                <w:lang w:val="fr-CA"/>
              </w:rPr>
              <w:t>Progex</w:t>
            </w:r>
            <w:proofErr w:type="spellEnd"/>
            <w:r w:rsidRPr="00832CF5">
              <w:rPr>
                <w:sz w:val="20"/>
                <w:lang w:val="fr-CA"/>
              </w:rPr>
              <w:t xml:space="preserve"> (</w:t>
            </w:r>
            <w:r w:rsidRPr="00832CF5">
              <w:rPr>
                <w:bCs/>
                <w:sz w:val="20"/>
                <w:lang w:val="fr-CA"/>
              </w:rPr>
              <w:t>«</w:t>
            </w:r>
            <w:r w:rsidRPr="00832CF5">
              <w:rPr>
                <w:b/>
                <w:bCs/>
                <w:sz w:val="20"/>
                <w:lang w:val="fr-CA"/>
              </w:rPr>
              <w:t> </w:t>
            </w:r>
            <w:proofErr w:type="spellStart"/>
            <w:r w:rsidRPr="00832CF5">
              <w:rPr>
                <w:bCs/>
                <w:sz w:val="20"/>
                <w:lang w:val="fr-CA"/>
              </w:rPr>
              <w:t>Progex</w:t>
            </w:r>
            <w:proofErr w:type="spellEnd"/>
            <w:r w:rsidRPr="00832CF5">
              <w:rPr>
                <w:b/>
                <w:bCs/>
                <w:sz w:val="20"/>
                <w:lang w:val="fr-CA"/>
              </w:rPr>
              <w:t> </w:t>
            </w:r>
            <w:r w:rsidRPr="00832CF5">
              <w:rPr>
                <w:bCs/>
                <w:sz w:val="20"/>
                <w:lang w:val="fr-CA"/>
              </w:rPr>
              <w:t>»)</w:t>
            </w:r>
            <w:r w:rsidRPr="00832CF5">
              <w:rPr>
                <w:sz w:val="20"/>
                <w:lang w:val="fr-CA"/>
              </w:rPr>
              <w:t xml:space="preserve">, une société commerciale avec siège social au Québec, par un contrat de service. Aux termes de ce contrat, </w:t>
            </w:r>
            <w:proofErr w:type="spellStart"/>
            <w:r w:rsidRPr="00832CF5">
              <w:rPr>
                <w:sz w:val="20"/>
                <w:lang w:val="fr-CA"/>
              </w:rPr>
              <w:t>Progex</w:t>
            </w:r>
            <w:proofErr w:type="spellEnd"/>
            <w:r w:rsidRPr="00832CF5">
              <w:rPr>
                <w:sz w:val="20"/>
                <w:lang w:val="fr-CA"/>
              </w:rPr>
              <w:t xml:space="preserve"> redirige les clients qui sont intéressés par les biens annoncés sur son site web vers les sites web de </w:t>
            </w:r>
            <w:proofErr w:type="spellStart"/>
            <w:r w:rsidRPr="00832CF5">
              <w:rPr>
                <w:sz w:val="20"/>
                <w:lang w:val="fr-CA"/>
              </w:rPr>
              <w:t>Coastal</w:t>
            </w:r>
            <w:proofErr w:type="spellEnd"/>
            <w:r w:rsidRPr="00832CF5">
              <w:rPr>
                <w:sz w:val="20"/>
                <w:lang w:val="fr-CA"/>
              </w:rPr>
              <w:t xml:space="preserve">. Les activités de vente de </w:t>
            </w:r>
            <w:proofErr w:type="spellStart"/>
            <w:r w:rsidRPr="00832CF5">
              <w:rPr>
                <w:sz w:val="20"/>
                <w:lang w:val="fr-CA"/>
              </w:rPr>
              <w:t>Coastal</w:t>
            </w:r>
            <w:proofErr w:type="spellEnd"/>
            <w:r w:rsidRPr="00832CF5">
              <w:rPr>
                <w:sz w:val="20"/>
                <w:lang w:val="fr-CA"/>
              </w:rPr>
              <w:t xml:space="preserve"> sont conformes aux lois en vigueur en Colombie-Britannique.</w:t>
            </w:r>
          </w:p>
          <w:p w:rsidR="00401377" w:rsidRPr="00832CF5" w:rsidRDefault="00401377" w:rsidP="000144E5">
            <w:pPr>
              <w:jc w:val="both"/>
              <w:rPr>
                <w:sz w:val="20"/>
                <w:lang w:val="fr-CA"/>
              </w:rPr>
            </w:pPr>
          </w:p>
          <w:p w:rsidR="00401377" w:rsidRPr="00832CF5" w:rsidRDefault="00401377" w:rsidP="000144E5">
            <w:pPr>
              <w:jc w:val="both"/>
              <w:rPr>
                <w:sz w:val="20"/>
                <w:lang w:val="fr-CA"/>
              </w:rPr>
            </w:pPr>
            <w:r w:rsidRPr="00832CF5">
              <w:rPr>
                <w:sz w:val="20"/>
                <w:lang w:val="fr-CA"/>
              </w:rPr>
              <w:t>Le 11 janvier 2010, l’O</w:t>
            </w:r>
            <w:r w:rsidRPr="00832CF5">
              <w:rPr>
                <w:bCs/>
                <w:sz w:val="20"/>
                <w:lang w:val="fr-CA"/>
              </w:rPr>
              <w:t xml:space="preserve">rdre des optométristes du Québec, demandeur, dépose une requête en jugement déclaratoire à la Cour supérieure afin qu’il soit déclaré que </w:t>
            </w:r>
            <w:proofErr w:type="spellStart"/>
            <w:r w:rsidRPr="00832CF5">
              <w:rPr>
                <w:bCs/>
                <w:sz w:val="20"/>
                <w:lang w:val="fr-CA"/>
              </w:rPr>
              <w:t>Coastal</w:t>
            </w:r>
            <w:proofErr w:type="spellEnd"/>
            <w:r w:rsidRPr="00832CF5">
              <w:rPr>
                <w:bCs/>
                <w:sz w:val="20"/>
                <w:lang w:val="fr-CA"/>
              </w:rPr>
              <w:t xml:space="preserve"> et </w:t>
            </w:r>
            <w:proofErr w:type="spellStart"/>
            <w:r w:rsidRPr="00832CF5">
              <w:rPr>
                <w:bCs/>
                <w:sz w:val="20"/>
                <w:lang w:val="fr-CA"/>
              </w:rPr>
              <w:t>Progrex</w:t>
            </w:r>
            <w:proofErr w:type="spellEnd"/>
            <w:r w:rsidRPr="00832CF5">
              <w:rPr>
                <w:bCs/>
                <w:sz w:val="20"/>
                <w:lang w:val="fr-CA"/>
              </w:rPr>
              <w:t xml:space="preserve"> contreviennent à la </w:t>
            </w:r>
            <w:r w:rsidRPr="00832CF5">
              <w:rPr>
                <w:bCs/>
                <w:i/>
                <w:sz w:val="20"/>
                <w:lang w:val="fr-CA"/>
              </w:rPr>
              <w:t>Loi sur l’optométrie</w:t>
            </w:r>
            <w:r w:rsidRPr="00832CF5">
              <w:rPr>
                <w:bCs/>
                <w:sz w:val="20"/>
                <w:lang w:val="fr-CA"/>
              </w:rPr>
              <w:t xml:space="preserve"> par l’entremise de leurs sites Web en prétendant avoir le droit d’exercer une activité professionnelle réservée aux membres de l’Ordre ou en agissant de manière à donner lieu de croire qu’elles sont autorisées à ce faire. L’Ordre avance que la vente de lentilles ophtalmiques est un acte réservé aux optométristes par application des articles 16 et 25 de la </w:t>
            </w:r>
            <w:r w:rsidRPr="00832CF5">
              <w:rPr>
                <w:bCs/>
                <w:i/>
                <w:sz w:val="20"/>
                <w:lang w:val="fr-CA"/>
              </w:rPr>
              <w:t>Loi sur l’optométrie</w:t>
            </w:r>
            <w:r w:rsidRPr="00832CF5">
              <w:rPr>
                <w:bCs/>
                <w:sz w:val="20"/>
                <w:lang w:val="fr-CA"/>
              </w:rPr>
              <w:t>.</w:t>
            </w:r>
          </w:p>
          <w:p w:rsidR="00401377" w:rsidRPr="00832CF5" w:rsidRDefault="00401377" w:rsidP="000144E5">
            <w:pPr>
              <w:jc w:val="both"/>
              <w:rPr>
                <w:sz w:val="20"/>
                <w:lang w:val="fr-CA"/>
              </w:rPr>
            </w:pPr>
          </w:p>
          <w:p w:rsidR="00401377" w:rsidRPr="00832CF5" w:rsidRDefault="00401377" w:rsidP="000144E5">
            <w:pPr>
              <w:jc w:val="both"/>
              <w:rPr>
                <w:sz w:val="20"/>
              </w:rPr>
            </w:pPr>
            <w:r w:rsidRPr="00832CF5">
              <w:rPr>
                <w:sz w:val="20"/>
                <w:lang w:val="fr-CA"/>
              </w:rPr>
              <w:t xml:space="preserve">Le juge de première instance conclut qu’en application du droit civil québécois, le contrat de vente a été formé en Colombie-Britannique, et c’est le droit de cette province qui régit le contrat. Il estime aussi que l’art. 16 LSO ne prohibe pas la vente de lentilles ophtalmiques à des résidents québécois par une personne située hors de la province. Même si le but de la LSO est de protéger le public, les actes ayant pour objet la vente de lentilles ophtalmiques ont un lien moins clair avec la protection du public, et dans cette optique, la réserve faite à l’art. 16 LSO cherche plutôt à conférer un monopole économique aux professionnels (par. 53). Il précise que la LSO n’a pas une portée extraterritoriale en l’espèce, puisque la situation en cause ne présente pas de lien réel et substantiel avec le Québec. </w:t>
            </w:r>
            <w:r w:rsidRPr="00832CF5">
              <w:rPr>
                <w:sz w:val="20"/>
              </w:rPr>
              <w:t>La Cour d’appel rejette l’appel.</w:t>
            </w:r>
          </w:p>
          <w:p w:rsidR="00401377" w:rsidRPr="00832CF5" w:rsidRDefault="00401377" w:rsidP="000144E5">
            <w:pPr>
              <w:jc w:val="both"/>
              <w:rPr>
                <w:sz w:val="20"/>
              </w:rPr>
            </w:pPr>
          </w:p>
        </w:tc>
      </w:tr>
      <w:tr w:rsidR="00401377" w:rsidRPr="00832CF5" w:rsidTr="000144E5">
        <w:tc>
          <w:tcPr>
            <w:tcW w:w="2427" w:type="pct"/>
            <w:gridSpan w:val="2"/>
          </w:tcPr>
          <w:p w:rsidR="00401377" w:rsidRPr="00832CF5" w:rsidRDefault="00401377" w:rsidP="000144E5">
            <w:pPr>
              <w:jc w:val="both"/>
              <w:rPr>
                <w:sz w:val="20"/>
                <w:lang w:val="fr-CA"/>
              </w:rPr>
            </w:pPr>
            <w:r w:rsidRPr="00832CF5">
              <w:rPr>
                <w:sz w:val="20"/>
                <w:lang w:val="fr-CA"/>
              </w:rPr>
              <w:lastRenderedPageBreak/>
              <w:t>Le 3 décembre 2014</w:t>
            </w:r>
          </w:p>
          <w:p w:rsidR="00401377" w:rsidRPr="00832CF5" w:rsidRDefault="00401377" w:rsidP="000144E5">
            <w:pPr>
              <w:jc w:val="both"/>
              <w:rPr>
                <w:sz w:val="20"/>
                <w:lang w:val="fr-CA"/>
              </w:rPr>
            </w:pPr>
            <w:r w:rsidRPr="00832CF5">
              <w:rPr>
                <w:sz w:val="20"/>
                <w:lang w:val="fr-CA"/>
              </w:rPr>
              <w:t>Cour supérieure du Québec</w:t>
            </w:r>
          </w:p>
          <w:p w:rsidR="00401377" w:rsidRPr="00832CF5" w:rsidRDefault="00401377" w:rsidP="000144E5">
            <w:pPr>
              <w:jc w:val="both"/>
              <w:rPr>
                <w:sz w:val="20"/>
              </w:rPr>
            </w:pPr>
            <w:r w:rsidRPr="00832CF5">
              <w:rPr>
                <w:sz w:val="20"/>
              </w:rPr>
              <w:t xml:space="preserve">(Le </w:t>
            </w:r>
            <w:proofErr w:type="spellStart"/>
            <w:r w:rsidRPr="00832CF5">
              <w:rPr>
                <w:sz w:val="20"/>
              </w:rPr>
              <w:t>juge</w:t>
            </w:r>
            <w:proofErr w:type="spellEnd"/>
            <w:r w:rsidRPr="00832CF5">
              <w:rPr>
                <w:sz w:val="20"/>
              </w:rPr>
              <w:t xml:space="preserve"> Mayer)</w:t>
            </w:r>
          </w:p>
          <w:p w:rsidR="00401377" w:rsidRPr="00832CF5" w:rsidRDefault="00134E71" w:rsidP="000144E5">
            <w:pPr>
              <w:jc w:val="both"/>
              <w:rPr>
                <w:sz w:val="20"/>
              </w:rPr>
            </w:pPr>
            <w:hyperlink r:id="rId51" w:history="1">
              <w:r w:rsidR="00401377" w:rsidRPr="00832CF5">
                <w:rPr>
                  <w:rStyle w:val="Hyperlink"/>
                  <w:sz w:val="20"/>
                </w:rPr>
                <w:t>2014 QCCS 5886</w:t>
              </w:r>
            </w:hyperlink>
          </w:p>
          <w:p w:rsidR="00401377" w:rsidRPr="00832CF5" w:rsidRDefault="00401377" w:rsidP="000144E5">
            <w:pPr>
              <w:jc w:val="both"/>
              <w:rPr>
                <w:sz w:val="20"/>
              </w:rPr>
            </w:pPr>
          </w:p>
        </w:tc>
        <w:tc>
          <w:tcPr>
            <w:tcW w:w="243" w:type="pct"/>
          </w:tcPr>
          <w:p w:rsidR="00401377" w:rsidRPr="00832CF5" w:rsidRDefault="00401377" w:rsidP="000144E5">
            <w:pPr>
              <w:jc w:val="both"/>
              <w:rPr>
                <w:sz w:val="20"/>
              </w:rPr>
            </w:pPr>
          </w:p>
        </w:tc>
        <w:tc>
          <w:tcPr>
            <w:tcW w:w="2330" w:type="pct"/>
          </w:tcPr>
          <w:p w:rsidR="00401377" w:rsidRPr="00832CF5" w:rsidRDefault="00401377" w:rsidP="000144E5">
            <w:pPr>
              <w:jc w:val="both"/>
              <w:rPr>
                <w:sz w:val="20"/>
              </w:rPr>
            </w:pPr>
            <w:r w:rsidRPr="00832CF5">
              <w:rPr>
                <w:sz w:val="20"/>
              </w:rPr>
              <w:t>Requête en jugement déclaratoire rejetée</w:t>
            </w:r>
          </w:p>
          <w:p w:rsidR="00401377" w:rsidRPr="00832CF5" w:rsidRDefault="00401377" w:rsidP="000144E5">
            <w:pPr>
              <w:jc w:val="both"/>
              <w:rPr>
                <w:sz w:val="20"/>
              </w:rPr>
            </w:pPr>
          </w:p>
        </w:tc>
      </w:tr>
      <w:tr w:rsidR="00401377" w:rsidRPr="00832CF5" w:rsidTr="000144E5">
        <w:tc>
          <w:tcPr>
            <w:tcW w:w="2427" w:type="pct"/>
            <w:gridSpan w:val="2"/>
          </w:tcPr>
          <w:p w:rsidR="00401377" w:rsidRPr="00832CF5" w:rsidRDefault="00401377" w:rsidP="000144E5">
            <w:pPr>
              <w:jc w:val="both"/>
              <w:rPr>
                <w:sz w:val="20"/>
                <w:lang w:val="fr-CA"/>
              </w:rPr>
            </w:pPr>
            <w:r w:rsidRPr="00832CF5">
              <w:rPr>
                <w:sz w:val="20"/>
                <w:lang w:val="fr-CA"/>
              </w:rPr>
              <w:t>Le 16 mai 2016</w:t>
            </w:r>
          </w:p>
          <w:p w:rsidR="00401377" w:rsidRPr="00832CF5" w:rsidRDefault="00401377" w:rsidP="000144E5">
            <w:pPr>
              <w:jc w:val="both"/>
              <w:rPr>
                <w:sz w:val="20"/>
                <w:lang w:val="fr-CA"/>
              </w:rPr>
            </w:pPr>
            <w:r w:rsidRPr="00832CF5">
              <w:rPr>
                <w:sz w:val="20"/>
                <w:lang w:val="fr-CA"/>
              </w:rPr>
              <w:t>Cour d’appel du Québec (Montréal)</w:t>
            </w:r>
          </w:p>
          <w:p w:rsidR="00401377" w:rsidRPr="00832CF5" w:rsidRDefault="00401377" w:rsidP="000144E5">
            <w:pPr>
              <w:jc w:val="both"/>
              <w:rPr>
                <w:sz w:val="20"/>
                <w:lang w:val="fr-CA"/>
              </w:rPr>
            </w:pPr>
            <w:r w:rsidRPr="00832CF5">
              <w:rPr>
                <w:sz w:val="20"/>
                <w:lang w:val="fr-CA"/>
              </w:rPr>
              <w:t>(Les juges Doyon, Giroux et Savard)</w:t>
            </w:r>
          </w:p>
          <w:p w:rsidR="00401377" w:rsidRPr="00832CF5" w:rsidRDefault="00134E71" w:rsidP="000144E5">
            <w:pPr>
              <w:jc w:val="both"/>
              <w:rPr>
                <w:sz w:val="20"/>
              </w:rPr>
            </w:pPr>
            <w:hyperlink r:id="rId52" w:history="1">
              <w:r w:rsidR="00401377" w:rsidRPr="00832CF5">
                <w:rPr>
                  <w:rStyle w:val="Hyperlink"/>
                  <w:sz w:val="20"/>
                </w:rPr>
                <w:t>2016 QCCA 837</w:t>
              </w:r>
            </w:hyperlink>
            <w:r w:rsidR="00401377" w:rsidRPr="00832CF5">
              <w:rPr>
                <w:sz w:val="20"/>
              </w:rPr>
              <w:t>; 500-09-024950-156</w:t>
            </w:r>
          </w:p>
          <w:p w:rsidR="00401377" w:rsidRPr="00832CF5" w:rsidRDefault="00401377" w:rsidP="000144E5">
            <w:pPr>
              <w:jc w:val="both"/>
              <w:rPr>
                <w:sz w:val="20"/>
              </w:rPr>
            </w:pPr>
          </w:p>
        </w:tc>
        <w:tc>
          <w:tcPr>
            <w:tcW w:w="243" w:type="pct"/>
          </w:tcPr>
          <w:p w:rsidR="00401377" w:rsidRPr="00832CF5" w:rsidRDefault="00401377" w:rsidP="000144E5">
            <w:pPr>
              <w:jc w:val="both"/>
              <w:rPr>
                <w:sz w:val="20"/>
                <w:lang w:val="fr-FR"/>
              </w:rPr>
            </w:pPr>
          </w:p>
        </w:tc>
        <w:tc>
          <w:tcPr>
            <w:tcW w:w="2330" w:type="pct"/>
          </w:tcPr>
          <w:p w:rsidR="00401377" w:rsidRPr="00832CF5" w:rsidRDefault="00401377" w:rsidP="000144E5">
            <w:pPr>
              <w:jc w:val="both"/>
              <w:rPr>
                <w:sz w:val="20"/>
              </w:rPr>
            </w:pPr>
            <w:r w:rsidRPr="00832CF5">
              <w:rPr>
                <w:sz w:val="20"/>
              </w:rPr>
              <w:t>Appel rejeté</w:t>
            </w:r>
          </w:p>
          <w:p w:rsidR="00401377" w:rsidRPr="00832CF5" w:rsidRDefault="00401377" w:rsidP="000144E5">
            <w:pPr>
              <w:jc w:val="both"/>
              <w:rPr>
                <w:sz w:val="20"/>
              </w:rPr>
            </w:pPr>
          </w:p>
        </w:tc>
      </w:tr>
      <w:tr w:rsidR="00401377" w:rsidRPr="00832CF5" w:rsidTr="000144E5">
        <w:tc>
          <w:tcPr>
            <w:tcW w:w="2427" w:type="pct"/>
            <w:gridSpan w:val="2"/>
          </w:tcPr>
          <w:p w:rsidR="00401377" w:rsidRPr="00832CF5" w:rsidRDefault="00401377" w:rsidP="000144E5">
            <w:pPr>
              <w:jc w:val="both"/>
              <w:rPr>
                <w:sz w:val="20"/>
                <w:lang w:val="fr-FR"/>
              </w:rPr>
            </w:pPr>
            <w:r w:rsidRPr="00832CF5">
              <w:rPr>
                <w:sz w:val="20"/>
                <w:lang w:val="fr-FR"/>
              </w:rPr>
              <w:t>Le 12 août 2016</w:t>
            </w:r>
          </w:p>
          <w:p w:rsidR="00401377" w:rsidRPr="00832CF5" w:rsidRDefault="00401377" w:rsidP="00B842C5">
            <w:pPr>
              <w:jc w:val="both"/>
              <w:rPr>
                <w:sz w:val="20"/>
                <w:lang w:val="fr-FR"/>
              </w:rPr>
            </w:pPr>
            <w:r w:rsidRPr="00832CF5">
              <w:rPr>
                <w:sz w:val="20"/>
                <w:lang w:val="fr-FR"/>
              </w:rPr>
              <w:t>Cour suprême du Canada</w:t>
            </w:r>
          </w:p>
        </w:tc>
        <w:tc>
          <w:tcPr>
            <w:tcW w:w="243" w:type="pct"/>
          </w:tcPr>
          <w:p w:rsidR="00401377" w:rsidRPr="00832CF5" w:rsidRDefault="00401377" w:rsidP="000144E5">
            <w:pPr>
              <w:jc w:val="both"/>
              <w:rPr>
                <w:sz w:val="20"/>
                <w:lang w:val="fr-FR"/>
              </w:rPr>
            </w:pPr>
          </w:p>
        </w:tc>
        <w:tc>
          <w:tcPr>
            <w:tcW w:w="2330" w:type="pct"/>
          </w:tcPr>
          <w:p w:rsidR="00401377" w:rsidRPr="00832CF5" w:rsidRDefault="00401377" w:rsidP="000144E5">
            <w:pPr>
              <w:jc w:val="both"/>
              <w:rPr>
                <w:sz w:val="20"/>
              </w:rPr>
            </w:pPr>
            <w:r w:rsidRPr="00832CF5">
              <w:rPr>
                <w:sz w:val="20"/>
              </w:rPr>
              <w:t>Demande d’autorisation d’appel déposée</w:t>
            </w:r>
          </w:p>
        </w:tc>
      </w:tr>
    </w:tbl>
    <w:p w:rsidR="00401377" w:rsidRPr="00832CF5" w:rsidRDefault="00401377" w:rsidP="000144E5">
      <w:pPr>
        <w:jc w:val="both"/>
        <w:rPr>
          <w:sz w:val="20"/>
        </w:rPr>
      </w:pPr>
    </w:p>
    <w:p w:rsidR="00B842C5" w:rsidRPr="00832CF5" w:rsidRDefault="00B842C5" w:rsidP="000144E5">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429"/>
      </w:tblGrid>
      <w:tr w:rsidR="00401377" w:rsidRPr="00832CF5" w:rsidTr="000144E5">
        <w:tc>
          <w:tcPr>
            <w:tcW w:w="538" w:type="pct"/>
          </w:tcPr>
          <w:p w:rsidR="00401377" w:rsidRPr="00832CF5" w:rsidRDefault="00401377" w:rsidP="000144E5">
            <w:pPr>
              <w:jc w:val="both"/>
              <w:rPr>
                <w:sz w:val="20"/>
                <w:lang w:val="en-CA"/>
              </w:rPr>
            </w:pPr>
            <w:r w:rsidRPr="00832CF5">
              <w:rPr>
                <w:rStyle w:val="SCCFileNumberChar"/>
                <w:sz w:val="20"/>
                <w:szCs w:val="20"/>
              </w:rPr>
              <w:t>37163</w:t>
            </w:r>
          </w:p>
        </w:tc>
        <w:tc>
          <w:tcPr>
            <w:tcW w:w="4462" w:type="pct"/>
            <w:gridSpan w:val="3"/>
          </w:tcPr>
          <w:p w:rsidR="00401377" w:rsidRPr="00832CF5" w:rsidRDefault="00401377" w:rsidP="000144E5">
            <w:pPr>
              <w:pStyle w:val="SCCLsocParty"/>
              <w:jc w:val="both"/>
              <w:rPr>
                <w:b/>
                <w:sz w:val="20"/>
                <w:szCs w:val="20"/>
                <w:lang w:val="en-CA"/>
              </w:rPr>
            </w:pPr>
            <w:r w:rsidRPr="00832CF5">
              <w:rPr>
                <w:b/>
                <w:sz w:val="20"/>
                <w:szCs w:val="20"/>
                <w:lang w:val="en-CA"/>
              </w:rPr>
              <w:t>Wael Chamoun v. Her Majesty the Queen</w:t>
            </w:r>
          </w:p>
          <w:p w:rsidR="00401377" w:rsidRPr="00832CF5" w:rsidRDefault="00401377" w:rsidP="000144E5">
            <w:pPr>
              <w:jc w:val="both"/>
              <w:rPr>
                <w:sz w:val="20"/>
                <w:lang w:val="en-CA"/>
              </w:rPr>
            </w:pPr>
            <w:r w:rsidRPr="00832CF5">
              <w:rPr>
                <w:sz w:val="20"/>
                <w:lang w:val="en-CA"/>
              </w:rPr>
              <w:t>(Que.) (Criminal) (By Leave)</w:t>
            </w:r>
          </w:p>
        </w:tc>
      </w:tr>
      <w:tr w:rsidR="00401377" w:rsidRPr="00832CF5" w:rsidTr="000144E5">
        <w:tc>
          <w:tcPr>
            <w:tcW w:w="5000" w:type="pct"/>
            <w:gridSpan w:val="4"/>
          </w:tcPr>
          <w:p w:rsidR="00401377" w:rsidRPr="00832CF5" w:rsidRDefault="00401377" w:rsidP="000144E5">
            <w:pPr>
              <w:jc w:val="both"/>
              <w:rPr>
                <w:sz w:val="20"/>
                <w:lang w:val="en-CA"/>
              </w:rPr>
            </w:pPr>
            <w:r w:rsidRPr="00832CF5">
              <w:rPr>
                <w:sz w:val="20"/>
                <w:lang w:val="en-CA"/>
              </w:rPr>
              <w:t>Criminal law – Appeal – Appeal to Supreme Court of Canada – Whether Court of Appeal erred in refusing leave to appeal – Whether application for leave to appeal raises question of public importance.</w:t>
            </w:r>
          </w:p>
        </w:tc>
      </w:tr>
      <w:tr w:rsidR="00401377" w:rsidRPr="00832CF5" w:rsidTr="000144E5">
        <w:tc>
          <w:tcPr>
            <w:tcW w:w="5000" w:type="pct"/>
            <w:gridSpan w:val="4"/>
          </w:tcPr>
          <w:p w:rsidR="00401377" w:rsidRPr="00832CF5" w:rsidRDefault="00401377" w:rsidP="000144E5">
            <w:pPr>
              <w:jc w:val="both"/>
              <w:rPr>
                <w:sz w:val="20"/>
                <w:lang w:val="en-CA"/>
              </w:rPr>
            </w:pPr>
          </w:p>
        </w:tc>
      </w:tr>
      <w:tr w:rsidR="00401377" w:rsidRPr="00832CF5" w:rsidTr="000144E5">
        <w:tc>
          <w:tcPr>
            <w:tcW w:w="5000" w:type="pct"/>
            <w:gridSpan w:val="4"/>
          </w:tcPr>
          <w:p w:rsidR="00401377" w:rsidRPr="00832CF5" w:rsidRDefault="00401377" w:rsidP="000144E5">
            <w:pPr>
              <w:jc w:val="both"/>
              <w:rPr>
                <w:sz w:val="20"/>
                <w:lang w:val="en-CA"/>
              </w:rPr>
            </w:pPr>
            <w:r w:rsidRPr="00832CF5">
              <w:rPr>
                <w:sz w:val="20"/>
                <w:lang w:val="en-CA"/>
              </w:rPr>
              <w:t xml:space="preserve">Wael Chamoun was charged with a series of offences consisting primarily of breaking and entering, attempt to break and enter, </w:t>
            </w:r>
            <w:proofErr w:type="gramStart"/>
            <w:r w:rsidRPr="00832CF5">
              <w:rPr>
                <w:sz w:val="20"/>
                <w:lang w:val="en-CA"/>
              </w:rPr>
              <w:t>theft</w:t>
            </w:r>
            <w:proofErr w:type="gramEnd"/>
            <w:r w:rsidRPr="00832CF5">
              <w:rPr>
                <w:sz w:val="20"/>
                <w:lang w:val="en-CA"/>
              </w:rPr>
              <w:t xml:space="preserve"> in dwelling-houses, and possession of stolen property. The offences had been committed in July 2013. In August 2013, a search warrant executed in Mr. Chamoun’s home had resulted in the seizure of numerous stolen articles. The charges of possession of stolen property laid against Mr. Chamoun resulted from that seizure. Mr. Chamoun </w:t>
            </w:r>
            <w:proofErr w:type="gramStart"/>
            <w:r w:rsidRPr="00832CF5">
              <w:rPr>
                <w:sz w:val="20"/>
                <w:lang w:val="en-CA"/>
              </w:rPr>
              <w:t>was found</w:t>
            </w:r>
            <w:proofErr w:type="gramEnd"/>
            <w:r w:rsidRPr="00832CF5">
              <w:rPr>
                <w:sz w:val="20"/>
                <w:lang w:val="en-CA"/>
              </w:rPr>
              <w:t xml:space="preserve"> guilty and was sentenced to 43 months. The Court of Appeal denied him leave to appeal.</w:t>
            </w:r>
          </w:p>
          <w:p w:rsidR="00401377" w:rsidRPr="00832CF5" w:rsidRDefault="00401377" w:rsidP="000144E5">
            <w:pPr>
              <w:jc w:val="both"/>
              <w:rPr>
                <w:sz w:val="20"/>
                <w:lang w:val="en-CA"/>
              </w:rPr>
            </w:pPr>
          </w:p>
        </w:tc>
      </w:tr>
      <w:tr w:rsidR="00401377" w:rsidRPr="00832CF5" w:rsidTr="000144E5">
        <w:tblPrEx>
          <w:tblCellMar>
            <w:bottom w:w="0" w:type="dxa"/>
          </w:tblCellMar>
        </w:tblPrEx>
        <w:tc>
          <w:tcPr>
            <w:tcW w:w="2367" w:type="pct"/>
            <w:gridSpan w:val="2"/>
          </w:tcPr>
          <w:p w:rsidR="00401377" w:rsidRPr="00832CF5" w:rsidRDefault="00401377" w:rsidP="000144E5">
            <w:pPr>
              <w:jc w:val="both"/>
              <w:rPr>
                <w:sz w:val="20"/>
                <w:lang w:val="en-CA"/>
              </w:rPr>
            </w:pPr>
            <w:r w:rsidRPr="00832CF5">
              <w:rPr>
                <w:sz w:val="20"/>
                <w:lang w:val="en-CA"/>
              </w:rPr>
              <w:t>August 1, 2014</w:t>
            </w:r>
          </w:p>
          <w:p w:rsidR="00401377" w:rsidRPr="00832CF5" w:rsidRDefault="00401377" w:rsidP="000144E5">
            <w:pPr>
              <w:jc w:val="both"/>
              <w:rPr>
                <w:sz w:val="20"/>
                <w:lang w:val="en-CA"/>
              </w:rPr>
            </w:pPr>
            <w:r w:rsidRPr="00832CF5">
              <w:rPr>
                <w:sz w:val="20"/>
                <w:lang w:val="en-CA"/>
              </w:rPr>
              <w:t>Court of Québec</w:t>
            </w:r>
          </w:p>
          <w:p w:rsidR="00401377" w:rsidRPr="00832CF5" w:rsidRDefault="00401377" w:rsidP="000144E5">
            <w:pPr>
              <w:jc w:val="both"/>
              <w:rPr>
                <w:sz w:val="20"/>
                <w:lang w:val="en-CA"/>
              </w:rPr>
            </w:pPr>
            <w:r w:rsidRPr="00832CF5">
              <w:rPr>
                <w:sz w:val="20"/>
                <w:lang w:val="en-CA"/>
              </w:rPr>
              <w:t>(Judge Desaulniers)</w:t>
            </w:r>
          </w:p>
          <w:p w:rsidR="00401377" w:rsidRPr="00832CF5" w:rsidRDefault="00401377" w:rsidP="000144E5">
            <w:pPr>
              <w:jc w:val="both"/>
              <w:rPr>
                <w:sz w:val="20"/>
                <w:lang w:val="en-CA"/>
              </w:rPr>
            </w:pPr>
          </w:p>
        </w:tc>
        <w:tc>
          <w:tcPr>
            <w:tcW w:w="267" w:type="pct"/>
          </w:tcPr>
          <w:p w:rsidR="00401377" w:rsidRPr="00832CF5" w:rsidRDefault="00401377" w:rsidP="000144E5">
            <w:pPr>
              <w:jc w:val="both"/>
              <w:rPr>
                <w:sz w:val="20"/>
                <w:lang w:val="en-CA"/>
              </w:rPr>
            </w:pPr>
          </w:p>
        </w:tc>
        <w:tc>
          <w:tcPr>
            <w:tcW w:w="2366" w:type="pct"/>
          </w:tcPr>
          <w:p w:rsidR="00401377" w:rsidRPr="00832CF5" w:rsidRDefault="00401377" w:rsidP="000144E5">
            <w:pPr>
              <w:jc w:val="both"/>
              <w:rPr>
                <w:sz w:val="20"/>
                <w:lang w:val="en-CA"/>
              </w:rPr>
            </w:pPr>
            <w:r w:rsidRPr="00832CF5">
              <w:rPr>
                <w:sz w:val="20"/>
                <w:lang w:val="en-CA"/>
              </w:rPr>
              <w:t>Applicant found guilty</w:t>
            </w:r>
          </w:p>
          <w:p w:rsidR="00401377" w:rsidRPr="00832CF5" w:rsidRDefault="00401377" w:rsidP="000144E5">
            <w:pPr>
              <w:jc w:val="both"/>
              <w:rPr>
                <w:sz w:val="20"/>
                <w:lang w:val="en-CA"/>
              </w:rPr>
            </w:pPr>
          </w:p>
        </w:tc>
      </w:tr>
      <w:tr w:rsidR="00401377" w:rsidRPr="00832CF5" w:rsidTr="000144E5">
        <w:tblPrEx>
          <w:tblCellMar>
            <w:bottom w:w="0" w:type="dxa"/>
          </w:tblCellMar>
        </w:tblPrEx>
        <w:tc>
          <w:tcPr>
            <w:tcW w:w="2367" w:type="pct"/>
            <w:gridSpan w:val="2"/>
          </w:tcPr>
          <w:p w:rsidR="00401377" w:rsidRPr="00832CF5" w:rsidRDefault="00401377" w:rsidP="000144E5">
            <w:pPr>
              <w:jc w:val="both"/>
              <w:rPr>
                <w:sz w:val="20"/>
                <w:lang w:val="en-CA"/>
              </w:rPr>
            </w:pPr>
            <w:r w:rsidRPr="00832CF5">
              <w:rPr>
                <w:sz w:val="20"/>
                <w:lang w:val="en-CA"/>
              </w:rPr>
              <w:t>December 5, 2014</w:t>
            </w:r>
          </w:p>
          <w:p w:rsidR="00401377" w:rsidRPr="00832CF5" w:rsidRDefault="00401377" w:rsidP="000144E5">
            <w:pPr>
              <w:jc w:val="both"/>
              <w:rPr>
                <w:sz w:val="20"/>
                <w:lang w:val="en-CA"/>
              </w:rPr>
            </w:pPr>
            <w:r w:rsidRPr="00832CF5">
              <w:rPr>
                <w:sz w:val="20"/>
                <w:lang w:val="en-CA"/>
              </w:rPr>
              <w:t>Court of Québec</w:t>
            </w:r>
          </w:p>
          <w:p w:rsidR="00401377" w:rsidRPr="00832CF5" w:rsidRDefault="00401377" w:rsidP="000144E5">
            <w:pPr>
              <w:jc w:val="both"/>
              <w:rPr>
                <w:sz w:val="20"/>
                <w:lang w:val="en-CA"/>
              </w:rPr>
            </w:pPr>
            <w:r w:rsidRPr="00832CF5">
              <w:rPr>
                <w:sz w:val="20"/>
                <w:lang w:val="en-CA"/>
              </w:rPr>
              <w:lastRenderedPageBreak/>
              <w:t>(Judge Desaulniers)</w:t>
            </w:r>
          </w:p>
          <w:p w:rsidR="00401377" w:rsidRPr="00832CF5" w:rsidRDefault="00401377" w:rsidP="000144E5">
            <w:pPr>
              <w:jc w:val="both"/>
              <w:rPr>
                <w:sz w:val="20"/>
                <w:lang w:val="en-CA"/>
              </w:rPr>
            </w:pPr>
            <w:r w:rsidRPr="00832CF5">
              <w:rPr>
                <w:sz w:val="20"/>
                <w:lang w:val="en-CA"/>
              </w:rPr>
              <w:t>2014 QCCQ 12410</w:t>
            </w:r>
          </w:p>
          <w:p w:rsidR="00401377" w:rsidRPr="00832CF5" w:rsidRDefault="00401377" w:rsidP="000144E5">
            <w:pPr>
              <w:jc w:val="both"/>
              <w:rPr>
                <w:sz w:val="20"/>
                <w:lang w:val="en-CA"/>
              </w:rPr>
            </w:pPr>
          </w:p>
        </w:tc>
        <w:tc>
          <w:tcPr>
            <w:tcW w:w="267" w:type="pct"/>
          </w:tcPr>
          <w:p w:rsidR="00401377" w:rsidRPr="00832CF5" w:rsidRDefault="00401377" w:rsidP="000144E5">
            <w:pPr>
              <w:jc w:val="both"/>
              <w:rPr>
                <w:sz w:val="20"/>
                <w:lang w:val="en-CA"/>
              </w:rPr>
            </w:pPr>
          </w:p>
        </w:tc>
        <w:tc>
          <w:tcPr>
            <w:tcW w:w="2366" w:type="pct"/>
          </w:tcPr>
          <w:p w:rsidR="00401377" w:rsidRPr="00832CF5" w:rsidRDefault="00401377" w:rsidP="000144E5">
            <w:pPr>
              <w:jc w:val="both"/>
              <w:rPr>
                <w:sz w:val="20"/>
                <w:lang w:val="en-CA"/>
              </w:rPr>
            </w:pPr>
            <w:r w:rsidRPr="00832CF5">
              <w:rPr>
                <w:sz w:val="20"/>
                <w:lang w:val="en-CA"/>
              </w:rPr>
              <w:t>Applicant sentenced to 43 months</w:t>
            </w:r>
          </w:p>
          <w:p w:rsidR="00401377" w:rsidRPr="00832CF5" w:rsidRDefault="00401377" w:rsidP="000144E5">
            <w:pPr>
              <w:jc w:val="both"/>
              <w:rPr>
                <w:sz w:val="20"/>
                <w:lang w:val="en-CA"/>
              </w:rPr>
            </w:pPr>
          </w:p>
        </w:tc>
      </w:tr>
      <w:tr w:rsidR="00401377" w:rsidRPr="00832CF5" w:rsidTr="000144E5">
        <w:tblPrEx>
          <w:tblCellMar>
            <w:bottom w:w="0" w:type="dxa"/>
          </w:tblCellMar>
        </w:tblPrEx>
        <w:tc>
          <w:tcPr>
            <w:tcW w:w="2367" w:type="pct"/>
            <w:gridSpan w:val="2"/>
          </w:tcPr>
          <w:p w:rsidR="00401377" w:rsidRPr="00832CF5" w:rsidRDefault="00401377" w:rsidP="000144E5">
            <w:pPr>
              <w:jc w:val="both"/>
              <w:rPr>
                <w:sz w:val="20"/>
                <w:lang w:val="en-CA"/>
              </w:rPr>
            </w:pPr>
            <w:r w:rsidRPr="00832CF5">
              <w:rPr>
                <w:sz w:val="20"/>
                <w:lang w:val="en-CA"/>
              </w:rPr>
              <w:t>May 1, 2015</w:t>
            </w:r>
          </w:p>
          <w:p w:rsidR="00401377" w:rsidRPr="00832CF5" w:rsidRDefault="00401377" w:rsidP="000144E5">
            <w:pPr>
              <w:jc w:val="both"/>
              <w:rPr>
                <w:sz w:val="20"/>
                <w:lang w:val="en-CA"/>
              </w:rPr>
            </w:pPr>
            <w:r w:rsidRPr="00832CF5">
              <w:rPr>
                <w:sz w:val="20"/>
                <w:lang w:val="en-CA"/>
              </w:rPr>
              <w:t>Quebec Court of Appeal</w:t>
            </w:r>
          </w:p>
          <w:p w:rsidR="00401377" w:rsidRPr="00832CF5" w:rsidRDefault="00401377" w:rsidP="000144E5">
            <w:pPr>
              <w:jc w:val="both"/>
              <w:rPr>
                <w:sz w:val="20"/>
                <w:lang w:val="en-CA"/>
              </w:rPr>
            </w:pPr>
            <w:r w:rsidRPr="00832CF5">
              <w:rPr>
                <w:sz w:val="20"/>
                <w:lang w:val="en-CA"/>
              </w:rPr>
              <w:t>(Hilton, Vézina and Gagnon JJ.A.)</w:t>
            </w:r>
          </w:p>
          <w:p w:rsidR="00401377" w:rsidRPr="00832CF5" w:rsidRDefault="00401377" w:rsidP="000144E5">
            <w:pPr>
              <w:jc w:val="both"/>
              <w:rPr>
                <w:sz w:val="20"/>
                <w:lang w:val="en-CA"/>
              </w:rPr>
            </w:pPr>
            <w:r w:rsidRPr="00832CF5">
              <w:rPr>
                <w:sz w:val="20"/>
                <w:lang w:val="en-CA"/>
              </w:rPr>
              <w:t>2015 QCCA 798</w:t>
            </w:r>
          </w:p>
          <w:p w:rsidR="00401377" w:rsidRPr="00832CF5" w:rsidRDefault="00401377" w:rsidP="000144E5">
            <w:pPr>
              <w:jc w:val="both"/>
              <w:rPr>
                <w:sz w:val="20"/>
                <w:lang w:val="en-CA"/>
              </w:rPr>
            </w:pPr>
          </w:p>
        </w:tc>
        <w:tc>
          <w:tcPr>
            <w:tcW w:w="267" w:type="pct"/>
          </w:tcPr>
          <w:p w:rsidR="00401377" w:rsidRPr="00832CF5" w:rsidRDefault="00401377" w:rsidP="000144E5">
            <w:pPr>
              <w:jc w:val="both"/>
              <w:rPr>
                <w:sz w:val="20"/>
                <w:lang w:val="en-CA"/>
              </w:rPr>
            </w:pPr>
          </w:p>
        </w:tc>
        <w:tc>
          <w:tcPr>
            <w:tcW w:w="2366" w:type="pct"/>
          </w:tcPr>
          <w:p w:rsidR="00401377" w:rsidRPr="00832CF5" w:rsidRDefault="00401377" w:rsidP="000144E5">
            <w:pPr>
              <w:jc w:val="both"/>
              <w:rPr>
                <w:sz w:val="20"/>
                <w:lang w:val="en-CA"/>
              </w:rPr>
            </w:pPr>
            <w:r w:rsidRPr="00832CF5">
              <w:rPr>
                <w:sz w:val="20"/>
                <w:lang w:val="en-CA"/>
              </w:rPr>
              <w:t>Various motions by applicant dismissed (motions for release pending appeal, leave to appeal against sentence, leave to appeal against conviction out of time and leave to appeal against convictions and sentence, and motion concerning incompetence of lawyer)</w:t>
            </w:r>
          </w:p>
          <w:p w:rsidR="00401377" w:rsidRPr="00832CF5" w:rsidRDefault="00401377" w:rsidP="000144E5">
            <w:pPr>
              <w:jc w:val="both"/>
              <w:rPr>
                <w:sz w:val="20"/>
                <w:lang w:val="en-CA"/>
              </w:rPr>
            </w:pPr>
          </w:p>
        </w:tc>
      </w:tr>
      <w:tr w:rsidR="00401377" w:rsidRPr="00832CF5" w:rsidTr="000144E5">
        <w:tblPrEx>
          <w:tblCellMar>
            <w:bottom w:w="0" w:type="dxa"/>
          </w:tblCellMar>
        </w:tblPrEx>
        <w:tc>
          <w:tcPr>
            <w:tcW w:w="2367" w:type="pct"/>
            <w:gridSpan w:val="2"/>
          </w:tcPr>
          <w:p w:rsidR="00401377" w:rsidRPr="00832CF5" w:rsidRDefault="00401377" w:rsidP="000144E5">
            <w:pPr>
              <w:jc w:val="both"/>
              <w:rPr>
                <w:sz w:val="20"/>
                <w:lang w:val="en-CA"/>
              </w:rPr>
            </w:pPr>
            <w:r w:rsidRPr="00832CF5">
              <w:rPr>
                <w:sz w:val="20"/>
                <w:lang w:val="en-CA"/>
              </w:rPr>
              <w:t>August 4, 2016</w:t>
            </w:r>
          </w:p>
          <w:p w:rsidR="00401377" w:rsidRPr="00832CF5" w:rsidRDefault="00401377" w:rsidP="000144E5">
            <w:pPr>
              <w:jc w:val="both"/>
              <w:rPr>
                <w:sz w:val="20"/>
                <w:lang w:val="en-CA"/>
              </w:rPr>
            </w:pPr>
            <w:r w:rsidRPr="00832CF5">
              <w:rPr>
                <w:sz w:val="20"/>
                <w:lang w:val="en-CA"/>
              </w:rPr>
              <w:t>Supreme Court of Canada</w:t>
            </w:r>
          </w:p>
          <w:p w:rsidR="00401377" w:rsidRPr="00832CF5" w:rsidRDefault="00401377" w:rsidP="000144E5">
            <w:pPr>
              <w:jc w:val="both"/>
              <w:rPr>
                <w:sz w:val="20"/>
                <w:lang w:val="en-CA"/>
              </w:rPr>
            </w:pPr>
          </w:p>
        </w:tc>
        <w:tc>
          <w:tcPr>
            <w:tcW w:w="267" w:type="pct"/>
          </w:tcPr>
          <w:p w:rsidR="00401377" w:rsidRPr="00832CF5" w:rsidRDefault="00401377" w:rsidP="000144E5">
            <w:pPr>
              <w:jc w:val="both"/>
              <w:rPr>
                <w:sz w:val="20"/>
                <w:lang w:val="en-CA"/>
              </w:rPr>
            </w:pPr>
          </w:p>
        </w:tc>
        <w:tc>
          <w:tcPr>
            <w:tcW w:w="2366" w:type="pct"/>
          </w:tcPr>
          <w:p w:rsidR="00401377" w:rsidRPr="00832CF5" w:rsidRDefault="00401377" w:rsidP="00B842C5">
            <w:pPr>
              <w:jc w:val="both"/>
              <w:rPr>
                <w:sz w:val="20"/>
                <w:lang w:val="en-CA"/>
              </w:rPr>
            </w:pPr>
            <w:r w:rsidRPr="00832CF5">
              <w:rPr>
                <w:sz w:val="20"/>
                <w:lang w:val="en-CA"/>
              </w:rPr>
              <w:t>Motion for extension of time to serve and file application for leave and application for leave to appeal filed</w:t>
            </w:r>
          </w:p>
        </w:tc>
      </w:tr>
    </w:tbl>
    <w:p w:rsidR="00401377" w:rsidRPr="00832CF5" w:rsidRDefault="00401377" w:rsidP="000144E5">
      <w:pPr>
        <w:jc w:val="both"/>
        <w:rPr>
          <w:sz w:val="20"/>
          <w:lang w:val="en-CA"/>
        </w:rPr>
      </w:pPr>
    </w:p>
    <w:p w:rsidR="00B842C5" w:rsidRPr="00832CF5" w:rsidRDefault="00B842C5" w:rsidP="000144E5">
      <w:pPr>
        <w:jc w:val="both"/>
        <w:rPr>
          <w:sz w:val="20"/>
          <w:lang w:val="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429"/>
      </w:tblGrid>
      <w:tr w:rsidR="00401377" w:rsidRPr="00832CF5" w:rsidTr="000144E5">
        <w:tc>
          <w:tcPr>
            <w:tcW w:w="538" w:type="pct"/>
          </w:tcPr>
          <w:p w:rsidR="00401377" w:rsidRPr="00832CF5" w:rsidRDefault="00401377" w:rsidP="000144E5">
            <w:pPr>
              <w:jc w:val="both"/>
              <w:rPr>
                <w:sz w:val="20"/>
              </w:rPr>
            </w:pPr>
            <w:r w:rsidRPr="00832CF5">
              <w:rPr>
                <w:rStyle w:val="SCCFileNumberChar"/>
                <w:sz w:val="20"/>
                <w:szCs w:val="20"/>
              </w:rPr>
              <w:t>37163</w:t>
            </w:r>
          </w:p>
        </w:tc>
        <w:tc>
          <w:tcPr>
            <w:tcW w:w="4462" w:type="pct"/>
            <w:gridSpan w:val="3"/>
          </w:tcPr>
          <w:p w:rsidR="00401377" w:rsidRPr="00832CF5" w:rsidRDefault="00401377" w:rsidP="000144E5">
            <w:pPr>
              <w:pStyle w:val="SCCLsocParty"/>
              <w:jc w:val="both"/>
              <w:rPr>
                <w:b/>
                <w:sz w:val="20"/>
                <w:szCs w:val="20"/>
              </w:rPr>
            </w:pPr>
            <w:proofErr w:type="spellStart"/>
            <w:r w:rsidRPr="00832CF5">
              <w:rPr>
                <w:b/>
                <w:sz w:val="20"/>
                <w:szCs w:val="20"/>
              </w:rPr>
              <w:t>Wael</w:t>
            </w:r>
            <w:proofErr w:type="spellEnd"/>
            <w:r w:rsidRPr="00832CF5">
              <w:rPr>
                <w:b/>
                <w:sz w:val="20"/>
                <w:szCs w:val="20"/>
              </w:rPr>
              <w:t xml:space="preserve"> Chamoun c. Sa Majesté la Reine</w:t>
            </w:r>
          </w:p>
          <w:p w:rsidR="00401377" w:rsidRPr="00832CF5" w:rsidRDefault="00401377" w:rsidP="000144E5">
            <w:pPr>
              <w:jc w:val="both"/>
              <w:rPr>
                <w:sz w:val="20"/>
              </w:rPr>
            </w:pPr>
            <w:r w:rsidRPr="00832CF5">
              <w:rPr>
                <w:sz w:val="20"/>
              </w:rPr>
              <w:t>(Qc) (Criminelle) (Autorisation)</w:t>
            </w:r>
          </w:p>
        </w:tc>
      </w:tr>
      <w:tr w:rsidR="00401377" w:rsidRPr="00D24D32" w:rsidTr="000144E5">
        <w:tc>
          <w:tcPr>
            <w:tcW w:w="5000" w:type="pct"/>
            <w:gridSpan w:val="4"/>
          </w:tcPr>
          <w:p w:rsidR="00401377" w:rsidRPr="00832CF5" w:rsidRDefault="00401377" w:rsidP="000144E5">
            <w:pPr>
              <w:jc w:val="both"/>
              <w:rPr>
                <w:sz w:val="20"/>
                <w:lang w:val="fr-CA"/>
              </w:rPr>
            </w:pPr>
            <w:r w:rsidRPr="00832CF5">
              <w:rPr>
                <w:sz w:val="20"/>
                <w:lang w:val="fr-CA"/>
              </w:rPr>
              <w:t>Droit criminel – Appel – Appel à la Cour suprême du Canada – La Cour d’appel a-t-elle commis une erreur en refusant la permission d’appeler? – La demande d’autorisation d’appel soulève-t-elle une question d’importance pour le public?</w:t>
            </w:r>
          </w:p>
        </w:tc>
      </w:tr>
      <w:tr w:rsidR="00401377" w:rsidRPr="00D24D32" w:rsidTr="000144E5">
        <w:tc>
          <w:tcPr>
            <w:tcW w:w="5000" w:type="pct"/>
            <w:gridSpan w:val="4"/>
          </w:tcPr>
          <w:p w:rsidR="00401377" w:rsidRPr="00832CF5" w:rsidRDefault="00401377" w:rsidP="000144E5">
            <w:pPr>
              <w:jc w:val="both"/>
              <w:rPr>
                <w:sz w:val="20"/>
                <w:lang w:val="fr-CA"/>
              </w:rPr>
            </w:pPr>
          </w:p>
        </w:tc>
      </w:tr>
      <w:tr w:rsidR="00401377" w:rsidRPr="00832CF5" w:rsidTr="000144E5">
        <w:tc>
          <w:tcPr>
            <w:tcW w:w="5000" w:type="pct"/>
            <w:gridSpan w:val="4"/>
          </w:tcPr>
          <w:p w:rsidR="00401377" w:rsidRPr="00832CF5" w:rsidRDefault="00401377" w:rsidP="000144E5">
            <w:pPr>
              <w:jc w:val="both"/>
              <w:rPr>
                <w:sz w:val="20"/>
              </w:rPr>
            </w:pPr>
            <w:proofErr w:type="spellStart"/>
            <w:r w:rsidRPr="00832CF5">
              <w:rPr>
                <w:sz w:val="20"/>
                <w:lang w:val="fr-CA"/>
              </w:rPr>
              <w:t>Wael</w:t>
            </w:r>
            <w:proofErr w:type="spellEnd"/>
            <w:r w:rsidRPr="00832CF5">
              <w:rPr>
                <w:sz w:val="20"/>
                <w:lang w:val="fr-CA"/>
              </w:rPr>
              <w:t xml:space="preserve"> Chamoun est accusé d’une série d’infractions consistant principalement en des introductions par effraction, tentative d’introduction par effraction, vols dans des maisons d’habitation et recel. Les infractions ont été commises en juillet 2013. En août 2013, un mandat de perquisition a été exécuté chez M. Chamoun et a permis la saisie de nombreux objets volés. Les accusations de recel portées contre M. Chamoun découlent de cette saisie. Monsieur Chamoun est reconnu coupable et est condamné à purger une peine de 43 mois. </w:t>
            </w:r>
            <w:r w:rsidRPr="00832CF5">
              <w:rPr>
                <w:sz w:val="20"/>
              </w:rPr>
              <w:t xml:space="preserve">La Cour d’appel a </w:t>
            </w:r>
            <w:proofErr w:type="spellStart"/>
            <w:r w:rsidRPr="00832CF5">
              <w:rPr>
                <w:sz w:val="20"/>
              </w:rPr>
              <w:t>rejeté</w:t>
            </w:r>
            <w:proofErr w:type="spellEnd"/>
            <w:r w:rsidRPr="00832CF5">
              <w:rPr>
                <w:sz w:val="20"/>
              </w:rPr>
              <w:t xml:space="preserve"> les permissions </w:t>
            </w:r>
            <w:proofErr w:type="spellStart"/>
            <w:r w:rsidRPr="00832CF5">
              <w:rPr>
                <w:sz w:val="20"/>
              </w:rPr>
              <w:t>d’appeler</w:t>
            </w:r>
            <w:proofErr w:type="spellEnd"/>
            <w:r w:rsidRPr="00832CF5">
              <w:rPr>
                <w:sz w:val="20"/>
              </w:rPr>
              <w:t>.</w:t>
            </w:r>
          </w:p>
          <w:p w:rsidR="00401377" w:rsidRPr="00832CF5" w:rsidRDefault="00401377" w:rsidP="000144E5">
            <w:pPr>
              <w:jc w:val="both"/>
              <w:rPr>
                <w:sz w:val="20"/>
              </w:rPr>
            </w:pPr>
          </w:p>
        </w:tc>
      </w:tr>
      <w:tr w:rsidR="00401377" w:rsidRPr="00832CF5" w:rsidTr="000144E5">
        <w:tblPrEx>
          <w:tblCellMar>
            <w:bottom w:w="0" w:type="dxa"/>
          </w:tblCellMar>
        </w:tblPrEx>
        <w:tc>
          <w:tcPr>
            <w:tcW w:w="2367" w:type="pct"/>
            <w:gridSpan w:val="2"/>
          </w:tcPr>
          <w:p w:rsidR="00401377" w:rsidRPr="00832CF5" w:rsidRDefault="00401377" w:rsidP="000144E5">
            <w:pPr>
              <w:jc w:val="both"/>
              <w:rPr>
                <w:sz w:val="20"/>
                <w:lang w:val="fr-CA"/>
              </w:rPr>
            </w:pPr>
            <w:r w:rsidRPr="00832CF5">
              <w:rPr>
                <w:sz w:val="20"/>
                <w:lang w:val="fr-CA"/>
              </w:rPr>
              <w:t>Le 1</w:t>
            </w:r>
            <w:r w:rsidRPr="00832CF5">
              <w:rPr>
                <w:sz w:val="20"/>
                <w:vertAlign w:val="superscript"/>
                <w:lang w:val="fr-CA"/>
              </w:rPr>
              <w:t>er</w:t>
            </w:r>
            <w:r w:rsidRPr="00832CF5">
              <w:rPr>
                <w:sz w:val="20"/>
                <w:lang w:val="fr-CA"/>
              </w:rPr>
              <w:t xml:space="preserve"> août 2014</w:t>
            </w:r>
          </w:p>
          <w:p w:rsidR="00401377" w:rsidRPr="00832CF5" w:rsidRDefault="00401377" w:rsidP="000144E5">
            <w:pPr>
              <w:jc w:val="both"/>
              <w:rPr>
                <w:sz w:val="20"/>
                <w:lang w:val="fr-CA"/>
              </w:rPr>
            </w:pPr>
            <w:r w:rsidRPr="00832CF5">
              <w:rPr>
                <w:sz w:val="20"/>
                <w:lang w:val="fr-CA"/>
              </w:rPr>
              <w:t>Cour du Québec</w:t>
            </w:r>
          </w:p>
          <w:p w:rsidR="00401377" w:rsidRPr="00832CF5" w:rsidRDefault="00401377" w:rsidP="000144E5">
            <w:pPr>
              <w:jc w:val="both"/>
              <w:rPr>
                <w:sz w:val="20"/>
              </w:rPr>
            </w:pPr>
            <w:r w:rsidRPr="00832CF5">
              <w:rPr>
                <w:sz w:val="20"/>
              </w:rPr>
              <w:t xml:space="preserve">(La </w:t>
            </w:r>
            <w:proofErr w:type="spellStart"/>
            <w:r w:rsidRPr="00832CF5">
              <w:rPr>
                <w:sz w:val="20"/>
              </w:rPr>
              <w:t>juge</w:t>
            </w:r>
            <w:proofErr w:type="spellEnd"/>
            <w:r w:rsidRPr="00832CF5">
              <w:rPr>
                <w:sz w:val="20"/>
              </w:rPr>
              <w:t xml:space="preserve"> </w:t>
            </w:r>
            <w:proofErr w:type="spellStart"/>
            <w:r w:rsidRPr="00832CF5">
              <w:rPr>
                <w:sz w:val="20"/>
              </w:rPr>
              <w:t>Desaulniers</w:t>
            </w:r>
            <w:proofErr w:type="spellEnd"/>
            <w:r w:rsidRPr="00832CF5">
              <w:rPr>
                <w:sz w:val="20"/>
              </w:rPr>
              <w:t>)</w:t>
            </w:r>
          </w:p>
          <w:p w:rsidR="00401377" w:rsidRPr="00832CF5" w:rsidRDefault="00401377" w:rsidP="000144E5">
            <w:pPr>
              <w:jc w:val="both"/>
              <w:rPr>
                <w:sz w:val="20"/>
              </w:rPr>
            </w:pPr>
          </w:p>
        </w:tc>
        <w:tc>
          <w:tcPr>
            <w:tcW w:w="267" w:type="pct"/>
          </w:tcPr>
          <w:p w:rsidR="00401377" w:rsidRPr="00832CF5" w:rsidRDefault="00401377" w:rsidP="000144E5">
            <w:pPr>
              <w:jc w:val="both"/>
              <w:rPr>
                <w:sz w:val="20"/>
              </w:rPr>
            </w:pPr>
          </w:p>
        </w:tc>
        <w:tc>
          <w:tcPr>
            <w:tcW w:w="2366" w:type="pct"/>
          </w:tcPr>
          <w:p w:rsidR="00401377" w:rsidRPr="00832CF5" w:rsidRDefault="00401377" w:rsidP="000144E5">
            <w:pPr>
              <w:jc w:val="both"/>
              <w:rPr>
                <w:sz w:val="20"/>
              </w:rPr>
            </w:pPr>
            <w:r w:rsidRPr="00832CF5">
              <w:rPr>
                <w:sz w:val="20"/>
              </w:rPr>
              <w:t>Demandeur reconnu coupable</w:t>
            </w:r>
          </w:p>
          <w:p w:rsidR="00401377" w:rsidRPr="00832CF5" w:rsidRDefault="00401377" w:rsidP="000144E5">
            <w:pPr>
              <w:jc w:val="both"/>
              <w:rPr>
                <w:sz w:val="20"/>
              </w:rPr>
            </w:pPr>
          </w:p>
        </w:tc>
      </w:tr>
      <w:tr w:rsidR="00401377" w:rsidRPr="00D24D32" w:rsidTr="000144E5">
        <w:tblPrEx>
          <w:tblCellMar>
            <w:bottom w:w="0" w:type="dxa"/>
          </w:tblCellMar>
        </w:tblPrEx>
        <w:tc>
          <w:tcPr>
            <w:tcW w:w="2367" w:type="pct"/>
            <w:gridSpan w:val="2"/>
          </w:tcPr>
          <w:p w:rsidR="00401377" w:rsidRPr="00832CF5" w:rsidRDefault="00401377" w:rsidP="000144E5">
            <w:pPr>
              <w:jc w:val="both"/>
              <w:rPr>
                <w:sz w:val="20"/>
                <w:lang w:val="fr-CA"/>
              </w:rPr>
            </w:pPr>
            <w:r w:rsidRPr="00832CF5">
              <w:rPr>
                <w:sz w:val="20"/>
                <w:lang w:val="fr-CA"/>
              </w:rPr>
              <w:t>Le 5 décembre 2014</w:t>
            </w:r>
          </w:p>
          <w:p w:rsidR="00401377" w:rsidRPr="00832CF5" w:rsidRDefault="00401377" w:rsidP="000144E5">
            <w:pPr>
              <w:jc w:val="both"/>
              <w:rPr>
                <w:sz w:val="20"/>
                <w:lang w:val="fr-CA"/>
              </w:rPr>
            </w:pPr>
            <w:r w:rsidRPr="00832CF5">
              <w:rPr>
                <w:sz w:val="20"/>
                <w:lang w:val="fr-CA"/>
              </w:rPr>
              <w:t>Cour du Québec</w:t>
            </w:r>
          </w:p>
          <w:p w:rsidR="00401377" w:rsidRPr="00832CF5" w:rsidRDefault="00401377" w:rsidP="000144E5">
            <w:pPr>
              <w:jc w:val="both"/>
              <w:rPr>
                <w:sz w:val="20"/>
                <w:lang w:val="fr-CA"/>
              </w:rPr>
            </w:pPr>
            <w:r w:rsidRPr="00832CF5">
              <w:rPr>
                <w:sz w:val="20"/>
                <w:lang w:val="fr-CA"/>
              </w:rPr>
              <w:t xml:space="preserve">(La juge </w:t>
            </w:r>
            <w:proofErr w:type="spellStart"/>
            <w:r w:rsidRPr="00832CF5">
              <w:rPr>
                <w:sz w:val="20"/>
                <w:lang w:val="fr-CA"/>
              </w:rPr>
              <w:t>Desaulniers</w:t>
            </w:r>
            <w:proofErr w:type="spellEnd"/>
            <w:r w:rsidRPr="00832CF5">
              <w:rPr>
                <w:sz w:val="20"/>
                <w:lang w:val="fr-CA"/>
              </w:rPr>
              <w:t>)</w:t>
            </w:r>
          </w:p>
          <w:p w:rsidR="00401377" w:rsidRPr="00832CF5" w:rsidRDefault="00401377" w:rsidP="000144E5">
            <w:pPr>
              <w:jc w:val="both"/>
              <w:rPr>
                <w:sz w:val="20"/>
              </w:rPr>
            </w:pPr>
            <w:r w:rsidRPr="00832CF5">
              <w:rPr>
                <w:sz w:val="20"/>
              </w:rPr>
              <w:t>2014 QCCQ 12410</w:t>
            </w:r>
          </w:p>
          <w:p w:rsidR="00401377" w:rsidRPr="00832CF5" w:rsidRDefault="00401377" w:rsidP="000144E5">
            <w:pPr>
              <w:jc w:val="both"/>
              <w:rPr>
                <w:sz w:val="20"/>
              </w:rPr>
            </w:pPr>
          </w:p>
        </w:tc>
        <w:tc>
          <w:tcPr>
            <w:tcW w:w="267" w:type="pct"/>
          </w:tcPr>
          <w:p w:rsidR="00401377" w:rsidRPr="00832CF5" w:rsidRDefault="00401377" w:rsidP="000144E5">
            <w:pPr>
              <w:jc w:val="both"/>
              <w:rPr>
                <w:sz w:val="20"/>
              </w:rPr>
            </w:pPr>
          </w:p>
        </w:tc>
        <w:tc>
          <w:tcPr>
            <w:tcW w:w="2366" w:type="pct"/>
          </w:tcPr>
          <w:p w:rsidR="00401377" w:rsidRPr="00832CF5" w:rsidRDefault="00401377" w:rsidP="000144E5">
            <w:pPr>
              <w:jc w:val="both"/>
              <w:rPr>
                <w:sz w:val="20"/>
                <w:lang w:val="fr-CA"/>
              </w:rPr>
            </w:pPr>
            <w:r w:rsidRPr="00832CF5">
              <w:rPr>
                <w:sz w:val="20"/>
                <w:lang w:val="fr-CA"/>
              </w:rPr>
              <w:t>Demandeur condamné à purger une peine de 43 mois</w:t>
            </w:r>
          </w:p>
          <w:p w:rsidR="00401377" w:rsidRPr="00832CF5" w:rsidRDefault="00401377" w:rsidP="000144E5">
            <w:pPr>
              <w:jc w:val="both"/>
              <w:rPr>
                <w:sz w:val="20"/>
                <w:lang w:val="fr-CA"/>
              </w:rPr>
            </w:pPr>
          </w:p>
        </w:tc>
      </w:tr>
      <w:tr w:rsidR="00401377" w:rsidRPr="00D24D32" w:rsidTr="000144E5">
        <w:tblPrEx>
          <w:tblCellMar>
            <w:bottom w:w="0" w:type="dxa"/>
          </w:tblCellMar>
        </w:tblPrEx>
        <w:tc>
          <w:tcPr>
            <w:tcW w:w="2367" w:type="pct"/>
            <w:gridSpan w:val="2"/>
          </w:tcPr>
          <w:p w:rsidR="00401377" w:rsidRPr="00832CF5" w:rsidRDefault="00401377" w:rsidP="000144E5">
            <w:pPr>
              <w:jc w:val="both"/>
              <w:rPr>
                <w:sz w:val="20"/>
                <w:lang w:val="fr-CA"/>
              </w:rPr>
            </w:pPr>
            <w:r w:rsidRPr="00832CF5">
              <w:rPr>
                <w:sz w:val="20"/>
                <w:lang w:val="fr-CA"/>
              </w:rPr>
              <w:t>Le 1</w:t>
            </w:r>
            <w:r w:rsidRPr="00832CF5">
              <w:rPr>
                <w:sz w:val="20"/>
                <w:vertAlign w:val="superscript"/>
                <w:lang w:val="fr-CA"/>
              </w:rPr>
              <w:t>er</w:t>
            </w:r>
            <w:r w:rsidRPr="00832CF5">
              <w:rPr>
                <w:sz w:val="20"/>
                <w:lang w:val="fr-CA"/>
              </w:rPr>
              <w:t xml:space="preserve"> mai 2015</w:t>
            </w:r>
          </w:p>
          <w:p w:rsidR="00401377" w:rsidRPr="00832CF5" w:rsidRDefault="00401377" w:rsidP="000144E5">
            <w:pPr>
              <w:jc w:val="both"/>
              <w:rPr>
                <w:sz w:val="20"/>
                <w:lang w:val="fr-CA"/>
              </w:rPr>
            </w:pPr>
            <w:r w:rsidRPr="00832CF5">
              <w:rPr>
                <w:sz w:val="20"/>
                <w:lang w:val="fr-CA"/>
              </w:rPr>
              <w:t>Cour du Québec</w:t>
            </w:r>
          </w:p>
          <w:p w:rsidR="00401377" w:rsidRPr="00832CF5" w:rsidRDefault="00401377" w:rsidP="000144E5">
            <w:pPr>
              <w:jc w:val="both"/>
              <w:rPr>
                <w:sz w:val="20"/>
                <w:lang w:val="fr-CA"/>
              </w:rPr>
            </w:pPr>
            <w:r w:rsidRPr="00832CF5">
              <w:rPr>
                <w:sz w:val="20"/>
                <w:lang w:val="fr-CA"/>
              </w:rPr>
              <w:t>(Les juges Hilton, Vézina et Gagnon)</w:t>
            </w:r>
          </w:p>
          <w:p w:rsidR="00401377" w:rsidRPr="00832CF5" w:rsidRDefault="00401377" w:rsidP="000144E5">
            <w:pPr>
              <w:jc w:val="both"/>
              <w:rPr>
                <w:sz w:val="20"/>
              </w:rPr>
            </w:pPr>
            <w:r w:rsidRPr="00832CF5">
              <w:rPr>
                <w:sz w:val="20"/>
              </w:rPr>
              <w:t>2015 QCCA 798</w:t>
            </w:r>
          </w:p>
          <w:p w:rsidR="00401377" w:rsidRPr="00832CF5" w:rsidRDefault="00401377" w:rsidP="000144E5">
            <w:pPr>
              <w:jc w:val="both"/>
              <w:rPr>
                <w:sz w:val="20"/>
              </w:rPr>
            </w:pPr>
          </w:p>
        </w:tc>
        <w:tc>
          <w:tcPr>
            <w:tcW w:w="267" w:type="pct"/>
          </w:tcPr>
          <w:p w:rsidR="00401377" w:rsidRPr="00832CF5" w:rsidRDefault="00401377" w:rsidP="000144E5">
            <w:pPr>
              <w:jc w:val="both"/>
              <w:rPr>
                <w:sz w:val="20"/>
              </w:rPr>
            </w:pPr>
          </w:p>
        </w:tc>
        <w:tc>
          <w:tcPr>
            <w:tcW w:w="2366" w:type="pct"/>
          </w:tcPr>
          <w:p w:rsidR="00401377" w:rsidRPr="00832CF5" w:rsidRDefault="00401377" w:rsidP="000144E5">
            <w:pPr>
              <w:jc w:val="both"/>
              <w:rPr>
                <w:sz w:val="20"/>
                <w:lang w:val="fr-CA"/>
              </w:rPr>
            </w:pPr>
            <w:r w:rsidRPr="00832CF5">
              <w:rPr>
                <w:sz w:val="20"/>
                <w:lang w:val="fr-CA"/>
              </w:rPr>
              <w:t>Toutes les requêtes du demandeur rejetées (Requêtes pour mise en liberté en attendant l’appel, pour permission d’appeler d’une peine, pour permission de faire appel d’une  conviction en délai, pour permission de faire appel des convictions et de la sentence, requête relative à l’incompétence de l’avocat)</w:t>
            </w:r>
          </w:p>
          <w:p w:rsidR="00401377" w:rsidRPr="00832CF5" w:rsidRDefault="00401377" w:rsidP="000144E5">
            <w:pPr>
              <w:jc w:val="both"/>
              <w:rPr>
                <w:sz w:val="20"/>
                <w:lang w:val="fr-CA"/>
              </w:rPr>
            </w:pPr>
          </w:p>
        </w:tc>
      </w:tr>
      <w:tr w:rsidR="00401377" w:rsidRPr="00D24D32" w:rsidTr="000144E5">
        <w:tblPrEx>
          <w:tblCellMar>
            <w:bottom w:w="0" w:type="dxa"/>
          </w:tblCellMar>
        </w:tblPrEx>
        <w:tc>
          <w:tcPr>
            <w:tcW w:w="2367" w:type="pct"/>
            <w:gridSpan w:val="2"/>
          </w:tcPr>
          <w:p w:rsidR="00401377" w:rsidRPr="00832CF5" w:rsidRDefault="00401377" w:rsidP="000144E5">
            <w:pPr>
              <w:jc w:val="both"/>
              <w:rPr>
                <w:sz w:val="20"/>
                <w:lang w:val="fr-CA"/>
              </w:rPr>
            </w:pPr>
            <w:r w:rsidRPr="00832CF5">
              <w:rPr>
                <w:sz w:val="20"/>
                <w:lang w:val="fr-CA"/>
              </w:rPr>
              <w:t>Le 4 août 2016</w:t>
            </w:r>
          </w:p>
          <w:p w:rsidR="00401377" w:rsidRPr="00832CF5" w:rsidRDefault="00401377" w:rsidP="000144E5">
            <w:pPr>
              <w:jc w:val="both"/>
              <w:rPr>
                <w:sz w:val="20"/>
                <w:lang w:val="fr-CA"/>
              </w:rPr>
            </w:pPr>
            <w:r w:rsidRPr="00832CF5">
              <w:rPr>
                <w:sz w:val="20"/>
                <w:lang w:val="fr-CA"/>
              </w:rPr>
              <w:t>Cour suprême du Canada</w:t>
            </w:r>
          </w:p>
          <w:p w:rsidR="00401377" w:rsidRPr="00832CF5" w:rsidRDefault="00401377" w:rsidP="000144E5">
            <w:pPr>
              <w:jc w:val="both"/>
              <w:rPr>
                <w:sz w:val="20"/>
                <w:lang w:val="fr-CA"/>
              </w:rPr>
            </w:pPr>
          </w:p>
        </w:tc>
        <w:tc>
          <w:tcPr>
            <w:tcW w:w="267" w:type="pct"/>
          </w:tcPr>
          <w:p w:rsidR="00401377" w:rsidRPr="00832CF5" w:rsidRDefault="00401377" w:rsidP="000144E5">
            <w:pPr>
              <w:jc w:val="both"/>
              <w:rPr>
                <w:sz w:val="20"/>
                <w:lang w:val="fr-CA"/>
              </w:rPr>
            </w:pPr>
          </w:p>
        </w:tc>
        <w:tc>
          <w:tcPr>
            <w:tcW w:w="2366" w:type="pct"/>
          </w:tcPr>
          <w:p w:rsidR="00401377" w:rsidRPr="00832CF5" w:rsidRDefault="00401377" w:rsidP="00B842C5">
            <w:pPr>
              <w:jc w:val="both"/>
              <w:rPr>
                <w:sz w:val="20"/>
                <w:lang w:val="fr-CA"/>
              </w:rPr>
            </w:pPr>
            <w:r w:rsidRPr="00832CF5">
              <w:rPr>
                <w:sz w:val="20"/>
                <w:lang w:val="fr-CA"/>
              </w:rPr>
              <w:t>Requête en prorogation de délai pour signifier et déposer la demande d’autorisation et demande d'autorisation d'appel déposées</w:t>
            </w:r>
          </w:p>
        </w:tc>
      </w:tr>
    </w:tbl>
    <w:p w:rsidR="00401377" w:rsidRPr="00832CF5" w:rsidRDefault="00401377" w:rsidP="000144E5">
      <w:pPr>
        <w:jc w:val="both"/>
        <w:rPr>
          <w:sz w:val="20"/>
          <w:lang w:val="fr-CA"/>
        </w:rPr>
      </w:pPr>
    </w:p>
    <w:p w:rsidR="00B842C5" w:rsidRPr="00832CF5" w:rsidRDefault="00B842C5" w:rsidP="000144E5">
      <w:pPr>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997"/>
        <w:gridCol w:w="3459"/>
        <w:gridCol w:w="447"/>
        <w:gridCol w:w="4457"/>
      </w:tblGrid>
      <w:tr w:rsidR="00401377" w:rsidRPr="00832CF5" w:rsidTr="000144E5">
        <w:tc>
          <w:tcPr>
            <w:tcW w:w="532" w:type="pct"/>
          </w:tcPr>
          <w:p w:rsidR="00401377" w:rsidRPr="00832CF5" w:rsidRDefault="00401377" w:rsidP="000144E5">
            <w:pPr>
              <w:jc w:val="both"/>
              <w:rPr>
                <w:sz w:val="20"/>
              </w:rPr>
            </w:pPr>
            <w:r w:rsidRPr="00832CF5">
              <w:rPr>
                <w:rStyle w:val="SCCFileNumberChar"/>
                <w:sz w:val="20"/>
                <w:szCs w:val="20"/>
              </w:rPr>
              <w:t>37123</w:t>
            </w:r>
          </w:p>
        </w:tc>
        <w:tc>
          <w:tcPr>
            <w:tcW w:w="4468" w:type="pct"/>
            <w:gridSpan w:val="3"/>
          </w:tcPr>
          <w:p w:rsidR="00401377" w:rsidRPr="00832CF5" w:rsidRDefault="00401377" w:rsidP="000144E5">
            <w:pPr>
              <w:pStyle w:val="SCCLsocParty"/>
              <w:jc w:val="both"/>
              <w:rPr>
                <w:b/>
                <w:sz w:val="20"/>
                <w:szCs w:val="20"/>
                <w:lang w:val="en-US"/>
              </w:rPr>
            </w:pPr>
            <w:r w:rsidRPr="00832CF5">
              <w:rPr>
                <w:b/>
                <w:sz w:val="20"/>
                <w:szCs w:val="20"/>
                <w:lang w:val="en-US"/>
              </w:rPr>
              <w:t>Ottawa Police Service (Chief of Police) v. Constable Kevin Jacobs, Mark Krupa (Public Complainant), Ontario Civilian Police Commission, Police Association of Ontario</w:t>
            </w:r>
          </w:p>
          <w:p w:rsidR="00401377" w:rsidRPr="00832CF5" w:rsidRDefault="00401377" w:rsidP="000144E5">
            <w:pPr>
              <w:jc w:val="both"/>
              <w:rPr>
                <w:sz w:val="20"/>
              </w:rPr>
            </w:pPr>
            <w:r w:rsidRPr="00832CF5">
              <w:rPr>
                <w:sz w:val="20"/>
              </w:rPr>
              <w:t>(Ont.) (Civil) (By Leave)</w:t>
            </w:r>
          </w:p>
        </w:tc>
      </w:tr>
      <w:tr w:rsidR="00401377" w:rsidRPr="00832CF5" w:rsidTr="000144E5">
        <w:tc>
          <w:tcPr>
            <w:tcW w:w="5000" w:type="pct"/>
            <w:gridSpan w:val="4"/>
          </w:tcPr>
          <w:p w:rsidR="00401377" w:rsidRPr="00832CF5" w:rsidRDefault="00401377" w:rsidP="000144E5">
            <w:pPr>
              <w:jc w:val="both"/>
              <w:rPr>
                <w:sz w:val="20"/>
              </w:rPr>
            </w:pPr>
            <w:r w:rsidRPr="00832CF5">
              <w:rPr>
                <w:sz w:val="20"/>
              </w:rPr>
              <w:t xml:space="preserve">Administrative law – Law of professions – Discipline – Police disciplinary proceedings – Standard of proof – Complaint alleging police misconduct brought under Ontario </w:t>
            </w:r>
            <w:r w:rsidRPr="00832CF5">
              <w:rPr>
                <w:i/>
                <w:sz w:val="20"/>
              </w:rPr>
              <w:t>Police Services Act</w:t>
            </w:r>
            <w:r w:rsidRPr="00832CF5">
              <w:rPr>
                <w:sz w:val="20"/>
              </w:rPr>
              <w:t xml:space="preserve"> (“</w:t>
            </w:r>
            <w:r w:rsidRPr="00832CF5">
              <w:rPr>
                <w:i/>
                <w:sz w:val="20"/>
              </w:rPr>
              <w:t>PSA</w:t>
            </w:r>
            <w:r w:rsidRPr="00832CF5">
              <w:rPr>
                <w:sz w:val="20"/>
              </w:rPr>
              <w:t xml:space="preserve">”) – </w:t>
            </w:r>
            <w:r w:rsidRPr="00832CF5">
              <w:rPr>
                <w:i/>
                <w:sz w:val="20"/>
              </w:rPr>
              <w:t>PSA</w:t>
            </w:r>
            <w:r w:rsidRPr="00832CF5">
              <w:rPr>
                <w:sz w:val="20"/>
              </w:rPr>
              <w:t xml:space="preserve"> specifying that police chief shall take disciplinary action if misconduct “proved on clear and convincing evidence” – Ottawa Police Services </w:t>
            </w:r>
            <w:r w:rsidRPr="00832CF5">
              <w:rPr>
                <w:sz w:val="20"/>
              </w:rPr>
              <w:lastRenderedPageBreak/>
              <w:t xml:space="preserve">hearing officer finding misconduct based on “balance of probabilities” standard of proof – Decision upheld by Ontario Civilian Police Commission on basis that “clear and convincing evidence” describes nature and quality of evidence required, not standard of proof – Judicial review of Commission decision dismissed by Divisional Court – Court of Appeal allowing appeal and remitting matter back to Commission on basis that “clear and convincing evidence” constitutes higher intermediate standard of proof – </w:t>
            </w:r>
            <w:r w:rsidRPr="00832CF5">
              <w:rPr>
                <w:i/>
                <w:sz w:val="20"/>
              </w:rPr>
              <w:t>Police Services Act</w:t>
            </w:r>
            <w:r w:rsidRPr="00832CF5">
              <w:rPr>
                <w:sz w:val="20"/>
              </w:rPr>
              <w:t>, R.S.O. 1990, c. P.15, s. 84(1).</w:t>
            </w:r>
          </w:p>
        </w:tc>
      </w:tr>
      <w:tr w:rsidR="00401377" w:rsidRPr="00832CF5" w:rsidTr="000144E5">
        <w:tc>
          <w:tcPr>
            <w:tcW w:w="5000" w:type="pct"/>
            <w:gridSpan w:val="4"/>
          </w:tcPr>
          <w:p w:rsidR="00401377" w:rsidRPr="00832CF5" w:rsidRDefault="00401377" w:rsidP="000144E5">
            <w:pPr>
              <w:jc w:val="both"/>
              <w:rPr>
                <w:sz w:val="20"/>
              </w:rPr>
            </w:pPr>
          </w:p>
        </w:tc>
      </w:tr>
      <w:tr w:rsidR="00401377" w:rsidRPr="00832CF5" w:rsidTr="000144E5">
        <w:tc>
          <w:tcPr>
            <w:tcW w:w="5000" w:type="pct"/>
            <w:gridSpan w:val="4"/>
          </w:tcPr>
          <w:p w:rsidR="00401377" w:rsidRPr="00832CF5" w:rsidRDefault="00401377" w:rsidP="000144E5">
            <w:pPr>
              <w:jc w:val="both"/>
              <w:rPr>
                <w:sz w:val="20"/>
              </w:rPr>
            </w:pPr>
            <w:r w:rsidRPr="00832CF5">
              <w:rPr>
                <w:sz w:val="20"/>
              </w:rPr>
              <w:t xml:space="preserve">The respondent Constable Kevin Jacobs was found guilty of misconduct under the Ontario </w:t>
            </w:r>
            <w:r w:rsidRPr="00832CF5">
              <w:rPr>
                <w:i/>
                <w:sz w:val="20"/>
              </w:rPr>
              <w:t>Police Services Act</w:t>
            </w:r>
            <w:r w:rsidRPr="00832CF5">
              <w:rPr>
                <w:sz w:val="20"/>
              </w:rPr>
              <w:t xml:space="preserve"> (“</w:t>
            </w:r>
            <w:r w:rsidRPr="00832CF5">
              <w:rPr>
                <w:i/>
                <w:sz w:val="20"/>
              </w:rPr>
              <w:t>PSA</w:t>
            </w:r>
            <w:r w:rsidRPr="00832CF5">
              <w:rPr>
                <w:sz w:val="20"/>
              </w:rPr>
              <w:t xml:space="preserve">”). Section 84(1) of the </w:t>
            </w:r>
            <w:r w:rsidRPr="00832CF5">
              <w:rPr>
                <w:i/>
                <w:sz w:val="20"/>
              </w:rPr>
              <w:t>PSA</w:t>
            </w:r>
            <w:r w:rsidRPr="00832CF5">
              <w:rPr>
                <w:sz w:val="20"/>
              </w:rPr>
              <w:t xml:space="preserve"> states that the chief of police shall take disciplinary action if misconduct has been “proved on clear and convincing evidence”. The Ontario Civilian Police Commission affirmed the finding of misconduct, concluding that the standard of proof is a “balance of probabilities”. The Commission determined that the words “clear and convincing evidence” describe the nature and quality of the evidence required. </w:t>
            </w:r>
          </w:p>
          <w:p w:rsidR="00401377" w:rsidRPr="00832CF5" w:rsidRDefault="00401377" w:rsidP="000144E5">
            <w:pPr>
              <w:jc w:val="both"/>
              <w:rPr>
                <w:sz w:val="20"/>
              </w:rPr>
            </w:pPr>
          </w:p>
          <w:p w:rsidR="00401377" w:rsidRPr="00832CF5" w:rsidRDefault="00401377" w:rsidP="000144E5">
            <w:pPr>
              <w:jc w:val="both"/>
              <w:rPr>
                <w:sz w:val="20"/>
              </w:rPr>
            </w:pPr>
            <w:r w:rsidRPr="00832CF5">
              <w:rPr>
                <w:sz w:val="20"/>
              </w:rPr>
              <w:t xml:space="preserve">The Divisional Court dismissed </w:t>
            </w:r>
            <w:proofErr w:type="spellStart"/>
            <w:r w:rsidRPr="00832CF5">
              <w:rPr>
                <w:sz w:val="20"/>
              </w:rPr>
              <w:t>Cst</w:t>
            </w:r>
            <w:proofErr w:type="spellEnd"/>
            <w:r w:rsidRPr="00832CF5">
              <w:rPr>
                <w:sz w:val="20"/>
              </w:rPr>
              <w:t xml:space="preserve">. Jacobs’ application for judicial review, finding that there is only one applicable standard of proof in civil cases – a balance of probabilities – based on </w:t>
            </w:r>
            <w:r w:rsidRPr="00832CF5">
              <w:rPr>
                <w:i/>
                <w:sz w:val="20"/>
              </w:rPr>
              <w:t>F.H. v. McDougall</w:t>
            </w:r>
            <w:r w:rsidRPr="00832CF5">
              <w:rPr>
                <w:sz w:val="20"/>
              </w:rPr>
              <w:t xml:space="preserve">, [2008] 3 S.C.R. 41. The Divisional Court distinguished the decision in </w:t>
            </w:r>
            <w:proofErr w:type="spellStart"/>
            <w:r w:rsidRPr="00832CF5">
              <w:rPr>
                <w:i/>
                <w:sz w:val="20"/>
              </w:rPr>
              <w:t>Penner</w:t>
            </w:r>
            <w:proofErr w:type="spellEnd"/>
            <w:r w:rsidRPr="00832CF5">
              <w:rPr>
                <w:i/>
                <w:sz w:val="20"/>
              </w:rPr>
              <w:t xml:space="preserve"> v. Niagara (Regional Police Services Board)</w:t>
            </w:r>
            <w:r w:rsidRPr="00832CF5">
              <w:rPr>
                <w:sz w:val="20"/>
              </w:rPr>
              <w:t xml:space="preserve">, [2013] 2 S.C.R. 125. The Ontario Court of Appeal allowed </w:t>
            </w:r>
            <w:proofErr w:type="spellStart"/>
            <w:r w:rsidRPr="00832CF5">
              <w:rPr>
                <w:sz w:val="20"/>
              </w:rPr>
              <w:t>Cst</w:t>
            </w:r>
            <w:proofErr w:type="spellEnd"/>
            <w:r w:rsidRPr="00832CF5">
              <w:rPr>
                <w:sz w:val="20"/>
              </w:rPr>
              <w:t xml:space="preserve">. Jacobs’ appeal and set aside the decision of the Divisional Court, remitting the matter back to the Commission for reconsideration in accordance with the Court of Appeal’s reasons. The Court of Appeal found that the Divisional Court erred in relying on </w:t>
            </w:r>
            <w:r w:rsidRPr="00832CF5">
              <w:rPr>
                <w:i/>
                <w:sz w:val="20"/>
              </w:rPr>
              <w:t>McDougall</w:t>
            </w:r>
            <w:r w:rsidRPr="00832CF5">
              <w:rPr>
                <w:sz w:val="20"/>
              </w:rPr>
              <w:t xml:space="preserve"> and in failing to follow </w:t>
            </w:r>
            <w:proofErr w:type="spellStart"/>
            <w:r w:rsidRPr="00832CF5">
              <w:rPr>
                <w:i/>
                <w:sz w:val="20"/>
              </w:rPr>
              <w:t>Penner</w:t>
            </w:r>
            <w:proofErr w:type="spellEnd"/>
            <w:r w:rsidRPr="00832CF5">
              <w:rPr>
                <w:sz w:val="20"/>
              </w:rPr>
              <w:t xml:space="preserve">, and that the standard of proof in </w:t>
            </w:r>
            <w:r w:rsidRPr="00832CF5">
              <w:rPr>
                <w:i/>
                <w:sz w:val="20"/>
              </w:rPr>
              <w:t>PSA</w:t>
            </w:r>
            <w:r w:rsidRPr="00832CF5">
              <w:rPr>
                <w:sz w:val="20"/>
              </w:rPr>
              <w:t xml:space="preserve"> disciplinary hearings is a higher intermediate standard of “clear and convincing evidence”, and not a balance of probabilities.</w:t>
            </w:r>
          </w:p>
          <w:p w:rsidR="00401377" w:rsidRPr="00832CF5" w:rsidRDefault="00401377" w:rsidP="000144E5">
            <w:pPr>
              <w:jc w:val="both"/>
              <w:rPr>
                <w:sz w:val="20"/>
              </w:rPr>
            </w:pPr>
          </w:p>
        </w:tc>
      </w:tr>
      <w:tr w:rsidR="00401377" w:rsidRPr="00832CF5" w:rsidTr="000144E5">
        <w:tc>
          <w:tcPr>
            <w:tcW w:w="2380" w:type="pct"/>
            <w:gridSpan w:val="2"/>
          </w:tcPr>
          <w:p w:rsidR="00401377" w:rsidRPr="00832CF5" w:rsidRDefault="00401377" w:rsidP="000144E5">
            <w:pPr>
              <w:jc w:val="both"/>
              <w:rPr>
                <w:sz w:val="20"/>
              </w:rPr>
            </w:pPr>
            <w:r w:rsidRPr="00832CF5">
              <w:rPr>
                <w:sz w:val="20"/>
              </w:rPr>
              <w:t>May 27, 2015</w:t>
            </w:r>
          </w:p>
          <w:p w:rsidR="00401377" w:rsidRPr="00832CF5" w:rsidRDefault="00401377" w:rsidP="000144E5">
            <w:pPr>
              <w:jc w:val="both"/>
              <w:rPr>
                <w:sz w:val="20"/>
              </w:rPr>
            </w:pPr>
            <w:r w:rsidRPr="00832CF5">
              <w:rPr>
                <w:sz w:val="20"/>
              </w:rPr>
              <w:t>Ontario Superior Court of Justice (Div. Ct.)</w:t>
            </w:r>
          </w:p>
          <w:p w:rsidR="00401377" w:rsidRPr="00832CF5" w:rsidRDefault="00401377" w:rsidP="000144E5">
            <w:pPr>
              <w:jc w:val="both"/>
              <w:rPr>
                <w:sz w:val="20"/>
              </w:rPr>
            </w:pPr>
            <w:r w:rsidRPr="00832CF5">
              <w:rPr>
                <w:sz w:val="20"/>
              </w:rPr>
              <w:t xml:space="preserve"> (</w:t>
            </w:r>
            <w:proofErr w:type="spellStart"/>
            <w:r w:rsidRPr="00832CF5">
              <w:rPr>
                <w:sz w:val="20"/>
              </w:rPr>
              <w:t>Matlow</w:t>
            </w:r>
            <w:proofErr w:type="spellEnd"/>
            <w:r w:rsidRPr="00832CF5">
              <w:rPr>
                <w:sz w:val="20"/>
              </w:rPr>
              <w:t xml:space="preserve">, </w:t>
            </w:r>
            <w:proofErr w:type="spellStart"/>
            <w:r w:rsidRPr="00832CF5">
              <w:rPr>
                <w:sz w:val="20"/>
              </w:rPr>
              <w:t>Lofchik</w:t>
            </w:r>
            <w:proofErr w:type="spellEnd"/>
            <w:r w:rsidRPr="00832CF5">
              <w:rPr>
                <w:sz w:val="20"/>
              </w:rPr>
              <w:t xml:space="preserve"> and Donohue JJ.)</w:t>
            </w:r>
          </w:p>
          <w:p w:rsidR="00401377" w:rsidRPr="00832CF5" w:rsidRDefault="00134E71" w:rsidP="000144E5">
            <w:pPr>
              <w:jc w:val="both"/>
              <w:rPr>
                <w:sz w:val="20"/>
              </w:rPr>
            </w:pPr>
            <w:hyperlink r:id="rId53" w:history="1">
              <w:r w:rsidR="00401377" w:rsidRPr="00832CF5">
                <w:rPr>
                  <w:rStyle w:val="Hyperlink"/>
                  <w:sz w:val="20"/>
                </w:rPr>
                <w:t>2015 ONSC 2240</w:t>
              </w:r>
            </w:hyperlink>
          </w:p>
          <w:p w:rsidR="00401377" w:rsidRPr="00832CF5" w:rsidRDefault="00401377" w:rsidP="000144E5">
            <w:pPr>
              <w:jc w:val="both"/>
              <w:rPr>
                <w:sz w:val="20"/>
              </w:rPr>
            </w:pPr>
          </w:p>
        </w:tc>
        <w:tc>
          <w:tcPr>
            <w:tcW w:w="239" w:type="pct"/>
          </w:tcPr>
          <w:p w:rsidR="00401377" w:rsidRPr="00832CF5" w:rsidRDefault="00401377" w:rsidP="000144E5">
            <w:pPr>
              <w:jc w:val="both"/>
              <w:rPr>
                <w:sz w:val="20"/>
              </w:rPr>
            </w:pPr>
          </w:p>
        </w:tc>
        <w:tc>
          <w:tcPr>
            <w:tcW w:w="2381" w:type="pct"/>
          </w:tcPr>
          <w:p w:rsidR="00401377" w:rsidRPr="00832CF5" w:rsidRDefault="00401377" w:rsidP="000144E5">
            <w:pPr>
              <w:jc w:val="both"/>
              <w:rPr>
                <w:sz w:val="20"/>
              </w:rPr>
            </w:pPr>
            <w:r w:rsidRPr="00832CF5">
              <w:rPr>
                <w:sz w:val="20"/>
              </w:rPr>
              <w:t xml:space="preserve">Application for judicial review of misconduct decision, filed by </w:t>
            </w:r>
            <w:proofErr w:type="spellStart"/>
            <w:r w:rsidRPr="00832CF5">
              <w:rPr>
                <w:sz w:val="20"/>
              </w:rPr>
              <w:t>Cst</w:t>
            </w:r>
            <w:proofErr w:type="spellEnd"/>
            <w:r w:rsidRPr="00832CF5">
              <w:rPr>
                <w:sz w:val="20"/>
              </w:rPr>
              <w:t xml:space="preserve">. Jacobs – dismissed </w:t>
            </w:r>
          </w:p>
          <w:p w:rsidR="00401377" w:rsidRPr="00832CF5" w:rsidRDefault="00401377" w:rsidP="000144E5">
            <w:pPr>
              <w:jc w:val="both"/>
              <w:rPr>
                <w:sz w:val="20"/>
              </w:rPr>
            </w:pPr>
          </w:p>
        </w:tc>
      </w:tr>
      <w:tr w:rsidR="00401377" w:rsidRPr="00832CF5" w:rsidTr="000144E5">
        <w:tc>
          <w:tcPr>
            <w:tcW w:w="2380" w:type="pct"/>
            <w:gridSpan w:val="2"/>
          </w:tcPr>
          <w:p w:rsidR="00401377" w:rsidRPr="00832CF5" w:rsidRDefault="00401377" w:rsidP="000144E5">
            <w:pPr>
              <w:jc w:val="both"/>
              <w:rPr>
                <w:sz w:val="20"/>
              </w:rPr>
            </w:pPr>
            <w:r w:rsidRPr="00832CF5">
              <w:rPr>
                <w:sz w:val="20"/>
              </w:rPr>
              <w:t>May 10, 2016</w:t>
            </w:r>
          </w:p>
          <w:p w:rsidR="00401377" w:rsidRPr="00832CF5" w:rsidRDefault="00401377" w:rsidP="000144E5">
            <w:pPr>
              <w:jc w:val="both"/>
              <w:rPr>
                <w:sz w:val="20"/>
              </w:rPr>
            </w:pPr>
            <w:r w:rsidRPr="00832CF5">
              <w:rPr>
                <w:sz w:val="20"/>
              </w:rPr>
              <w:t>Court of Appeal for Ontario</w:t>
            </w:r>
          </w:p>
          <w:p w:rsidR="00401377" w:rsidRPr="00832CF5" w:rsidRDefault="00401377" w:rsidP="000144E5">
            <w:pPr>
              <w:jc w:val="both"/>
              <w:rPr>
                <w:sz w:val="20"/>
              </w:rPr>
            </w:pPr>
            <w:r w:rsidRPr="00832CF5">
              <w:rPr>
                <w:sz w:val="20"/>
              </w:rPr>
              <w:t>(</w:t>
            </w:r>
            <w:proofErr w:type="spellStart"/>
            <w:r w:rsidRPr="00832CF5">
              <w:rPr>
                <w:sz w:val="20"/>
              </w:rPr>
              <w:t>Laskin</w:t>
            </w:r>
            <w:proofErr w:type="spellEnd"/>
            <w:r w:rsidRPr="00832CF5">
              <w:rPr>
                <w:sz w:val="20"/>
              </w:rPr>
              <w:t>, Hourigan and Brown JJ.A.)</w:t>
            </w:r>
          </w:p>
          <w:p w:rsidR="00401377" w:rsidRPr="00832CF5" w:rsidRDefault="00134E71" w:rsidP="000144E5">
            <w:pPr>
              <w:jc w:val="both"/>
              <w:rPr>
                <w:sz w:val="20"/>
              </w:rPr>
            </w:pPr>
            <w:hyperlink r:id="rId54" w:history="1">
              <w:r w:rsidR="00401377" w:rsidRPr="00832CF5">
                <w:rPr>
                  <w:rStyle w:val="Hyperlink"/>
                  <w:sz w:val="20"/>
                </w:rPr>
                <w:t>2016 ONCA 345</w:t>
              </w:r>
            </w:hyperlink>
          </w:p>
          <w:p w:rsidR="00401377" w:rsidRPr="00832CF5" w:rsidRDefault="00401377" w:rsidP="000144E5">
            <w:pPr>
              <w:jc w:val="both"/>
              <w:rPr>
                <w:sz w:val="20"/>
              </w:rPr>
            </w:pPr>
          </w:p>
        </w:tc>
        <w:tc>
          <w:tcPr>
            <w:tcW w:w="239" w:type="pct"/>
          </w:tcPr>
          <w:p w:rsidR="00401377" w:rsidRPr="00832CF5" w:rsidRDefault="00401377" w:rsidP="000144E5">
            <w:pPr>
              <w:jc w:val="both"/>
              <w:rPr>
                <w:sz w:val="20"/>
              </w:rPr>
            </w:pPr>
          </w:p>
        </w:tc>
        <w:tc>
          <w:tcPr>
            <w:tcW w:w="2381" w:type="pct"/>
          </w:tcPr>
          <w:p w:rsidR="00401377" w:rsidRPr="00832CF5" w:rsidRDefault="00401377" w:rsidP="000144E5">
            <w:pPr>
              <w:jc w:val="both"/>
              <w:rPr>
                <w:sz w:val="20"/>
              </w:rPr>
            </w:pPr>
            <w:r w:rsidRPr="00832CF5">
              <w:rPr>
                <w:sz w:val="20"/>
              </w:rPr>
              <w:t xml:space="preserve">Appeal filed by </w:t>
            </w:r>
            <w:proofErr w:type="spellStart"/>
            <w:r w:rsidRPr="00832CF5">
              <w:rPr>
                <w:sz w:val="20"/>
              </w:rPr>
              <w:t>Cst</w:t>
            </w:r>
            <w:proofErr w:type="spellEnd"/>
            <w:r w:rsidRPr="00832CF5">
              <w:rPr>
                <w:sz w:val="20"/>
              </w:rPr>
              <w:t>. Jacobs – allowed; matter remitted to Ontario Civilian Police Commission for reconsideration</w:t>
            </w:r>
          </w:p>
          <w:p w:rsidR="00401377" w:rsidRPr="00832CF5" w:rsidRDefault="00401377" w:rsidP="000144E5">
            <w:pPr>
              <w:jc w:val="both"/>
              <w:rPr>
                <w:sz w:val="20"/>
              </w:rPr>
            </w:pPr>
          </w:p>
        </w:tc>
      </w:tr>
      <w:tr w:rsidR="00401377" w:rsidRPr="00832CF5" w:rsidTr="000144E5">
        <w:tc>
          <w:tcPr>
            <w:tcW w:w="2380" w:type="pct"/>
            <w:gridSpan w:val="2"/>
          </w:tcPr>
          <w:p w:rsidR="00401377" w:rsidRPr="00832CF5" w:rsidRDefault="00401377" w:rsidP="000144E5">
            <w:pPr>
              <w:jc w:val="both"/>
              <w:rPr>
                <w:sz w:val="20"/>
              </w:rPr>
            </w:pPr>
            <w:r w:rsidRPr="00832CF5">
              <w:rPr>
                <w:sz w:val="20"/>
              </w:rPr>
              <w:t>August 8, 2016</w:t>
            </w:r>
          </w:p>
          <w:p w:rsidR="00401377" w:rsidRPr="00832CF5" w:rsidRDefault="00401377" w:rsidP="00B842C5">
            <w:pPr>
              <w:jc w:val="both"/>
              <w:rPr>
                <w:sz w:val="20"/>
              </w:rPr>
            </w:pPr>
            <w:r w:rsidRPr="00832CF5">
              <w:rPr>
                <w:sz w:val="20"/>
              </w:rPr>
              <w:t>Supreme Court of Canada</w:t>
            </w:r>
          </w:p>
        </w:tc>
        <w:tc>
          <w:tcPr>
            <w:tcW w:w="239" w:type="pct"/>
          </w:tcPr>
          <w:p w:rsidR="00401377" w:rsidRPr="00832CF5" w:rsidRDefault="00401377" w:rsidP="000144E5">
            <w:pPr>
              <w:jc w:val="both"/>
              <w:rPr>
                <w:sz w:val="20"/>
              </w:rPr>
            </w:pPr>
          </w:p>
        </w:tc>
        <w:tc>
          <w:tcPr>
            <w:tcW w:w="2381" w:type="pct"/>
          </w:tcPr>
          <w:p w:rsidR="00401377" w:rsidRPr="00832CF5" w:rsidRDefault="00401377" w:rsidP="000144E5">
            <w:pPr>
              <w:jc w:val="both"/>
              <w:rPr>
                <w:sz w:val="20"/>
              </w:rPr>
            </w:pPr>
            <w:r w:rsidRPr="00832CF5">
              <w:rPr>
                <w:sz w:val="20"/>
              </w:rPr>
              <w:t>Application for leave to appeal filed by Ottawa Police Service</w:t>
            </w:r>
          </w:p>
        </w:tc>
      </w:tr>
    </w:tbl>
    <w:p w:rsidR="00401377" w:rsidRPr="00832CF5" w:rsidRDefault="00401377" w:rsidP="000144E5">
      <w:pPr>
        <w:jc w:val="both"/>
        <w:rPr>
          <w:sz w:val="20"/>
        </w:rPr>
      </w:pPr>
    </w:p>
    <w:p w:rsidR="00B842C5" w:rsidRPr="00832CF5" w:rsidRDefault="00B842C5" w:rsidP="000144E5">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997"/>
        <w:gridCol w:w="3459"/>
        <w:gridCol w:w="447"/>
        <w:gridCol w:w="4457"/>
      </w:tblGrid>
      <w:tr w:rsidR="00401377" w:rsidRPr="00832CF5" w:rsidTr="000144E5">
        <w:tc>
          <w:tcPr>
            <w:tcW w:w="532" w:type="pct"/>
          </w:tcPr>
          <w:p w:rsidR="00401377" w:rsidRPr="00832CF5" w:rsidRDefault="00401377" w:rsidP="000144E5">
            <w:pPr>
              <w:jc w:val="both"/>
              <w:rPr>
                <w:sz w:val="20"/>
                <w:lang w:val="fr-CA"/>
              </w:rPr>
            </w:pPr>
            <w:r w:rsidRPr="00832CF5">
              <w:rPr>
                <w:rStyle w:val="SCCFileNumberChar"/>
                <w:sz w:val="20"/>
                <w:szCs w:val="20"/>
                <w:lang w:val="fr-CA"/>
              </w:rPr>
              <w:t>37123</w:t>
            </w:r>
          </w:p>
        </w:tc>
        <w:tc>
          <w:tcPr>
            <w:tcW w:w="4468" w:type="pct"/>
            <w:gridSpan w:val="3"/>
          </w:tcPr>
          <w:p w:rsidR="00401377" w:rsidRPr="00832CF5" w:rsidRDefault="00401377" w:rsidP="000144E5">
            <w:pPr>
              <w:pStyle w:val="SCCLsocParty"/>
              <w:jc w:val="both"/>
              <w:rPr>
                <w:b/>
                <w:sz w:val="20"/>
                <w:szCs w:val="20"/>
              </w:rPr>
            </w:pPr>
            <w:r w:rsidRPr="00832CF5">
              <w:rPr>
                <w:b/>
                <w:sz w:val="20"/>
                <w:szCs w:val="20"/>
              </w:rPr>
              <w:t>Service de police d’Ottawa (Chef de police) c. Agent Kevin Jacobs, Mark Krupa (plaignant), Commission civile de l’Ontario sur la police, Police Association of Ontario</w:t>
            </w:r>
          </w:p>
          <w:p w:rsidR="00401377" w:rsidRPr="00832CF5" w:rsidRDefault="00401377" w:rsidP="000144E5">
            <w:pPr>
              <w:jc w:val="both"/>
              <w:rPr>
                <w:sz w:val="20"/>
                <w:lang w:val="fr-CA"/>
              </w:rPr>
            </w:pPr>
            <w:r w:rsidRPr="00832CF5">
              <w:rPr>
                <w:sz w:val="20"/>
                <w:lang w:val="fr-CA"/>
              </w:rPr>
              <w:t>(Ont.) (Civile) (Sur autorisation)</w:t>
            </w:r>
          </w:p>
        </w:tc>
      </w:tr>
      <w:tr w:rsidR="00401377" w:rsidRPr="00D24D32" w:rsidTr="000144E5">
        <w:tc>
          <w:tcPr>
            <w:tcW w:w="5000" w:type="pct"/>
            <w:gridSpan w:val="4"/>
          </w:tcPr>
          <w:p w:rsidR="00401377" w:rsidRPr="00832CF5" w:rsidRDefault="00401377" w:rsidP="000144E5">
            <w:pPr>
              <w:jc w:val="both"/>
              <w:rPr>
                <w:sz w:val="20"/>
                <w:lang w:val="fr-CA"/>
              </w:rPr>
            </w:pPr>
            <w:r w:rsidRPr="00832CF5">
              <w:rPr>
                <w:sz w:val="20"/>
                <w:lang w:val="fr-CA"/>
              </w:rPr>
              <w:t xml:space="preserve">Droit administratif – Droit des professions – Discipline – Procédures disciplinaires relatives à la police – Norme de preuve – Plainte alléguant l’inconduite policière déposée en vertu de la </w:t>
            </w:r>
            <w:r w:rsidRPr="00832CF5">
              <w:rPr>
                <w:i/>
                <w:sz w:val="20"/>
                <w:lang w:val="fr-CA"/>
              </w:rPr>
              <w:t>Loi sur les services policiers</w:t>
            </w:r>
            <w:r w:rsidRPr="00832CF5">
              <w:rPr>
                <w:sz w:val="20"/>
                <w:lang w:val="fr-CA"/>
              </w:rPr>
              <w:t xml:space="preserve"> (la « </w:t>
            </w:r>
            <w:r w:rsidRPr="00832CF5">
              <w:rPr>
                <w:i/>
                <w:sz w:val="20"/>
                <w:lang w:val="fr-CA"/>
              </w:rPr>
              <w:t>LSP</w:t>
            </w:r>
            <w:r w:rsidRPr="00832CF5">
              <w:rPr>
                <w:sz w:val="20"/>
                <w:lang w:val="fr-CA"/>
              </w:rPr>
              <w:t xml:space="preserve"> ») de l’Ontario – </w:t>
            </w:r>
            <w:r w:rsidRPr="00832CF5">
              <w:rPr>
                <w:i/>
                <w:sz w:val="20"/>
                <w:lang w:val="fr-CA"/>
              </w:rPr>
              <w:t>LSP</w:t>
            </w:r>
            <w:r w:rsidRPr="00832CF5">
              <w:rPr>
                <w:sz w:val="20"/>
                <w:lang w:val="fr-CA"/>
              </w:rPr>
              <w:t xml:space="preserve"> précisant que le chef de police doit prendre une mesure disciplinaire si l’inconduite est « prouvée sur la foi de preuves claires et convaincantes » – Agent d’audience du Service de police d’Ottawa concluant à une inconduite selon la norme de preuve de la « prépondérance des probabilités » – Décision confirmée par la Commission civile de l’Ontario sur la police au motif que les mots « preuves claires et convaincantes » décrivent la nature et la qualité de la preuve requise, et non la norme de preuve applicable – Rejet par la Cour divisionnaire de la demande de contrôle judiciaire de la décision de la Commission – Cour d’appel accueillant l’appel et renvoyant l’affaire à la Commission au motif que le critère des « preuves claires et convaincantes » constitue une norme de preuve intermédiaire plus élevée – </w:t>
            </w:r>
            <w:r w:rsidRPr="00832CF5">
              <w:rPr>
                <w:i/>
                <w:sz w:val="20"/>
                <w:lang w:val="fr-CA"/>
              </w:rPr>
              <w:t>Loi sur les services policiers</w:t>
            </w:r>
            <w:r w:rsidRPr="00832CF5">
              <w:rPr>
                <w:sz w:val="20"/>
                <w:lang w:val="fr-CA"/>
              </w:rPr>
              <w:t>, L.R.O. 1990, c. P.15, par 84(1).</w:t>
            </w:r>
          </w:p>
        </w:tc>
      </w:tr>
      <w:tr w:rsidR="00401377" w:rsidRPr="00D24D32" w:rsidTr="000144E5">
        <w:tc>
          <w:tcPr>
            <w:tcW w:w="5000" w:type="pct"/>
            <w:gridSpan w:val="4"/>
          </w:tcPr>
          <w:p w:rsidR="00401377" w:rsidRPr="00832CF5" w:rsidRDefault="00401377" w:rsidP="000144E5">
            <w:pPr>
              <w:jc w:val="both"/>
              <w:rPr>
                <w:sz w:val="20"/>
                <w:lang w:val="fr-CA"/>
              </w:rPr>
            </w:pPr>
          </w:p>
        </w:tc>
      </w:tr>
      <w:tr w:rsidR="00401377" w:rsidRPr="00D24D32" w:rsidTr="000144E5">
        <w:tc>
          <w:tcPr>
            <w:tcW w:w="5000" w:type="pct"/>
            <w:gridSpan w:val="4"/>
          </w:tcPr>
          <w:p w:rsidR="00401377" w:rsidRPr="00832CF5" w:rsidRDefault="00401377" w:rsidP="000144E5">
            <w:pPr>
              <w:jc w:val="both"/>
              <w:rPr>
                <w:sz w:val="20"/>
                <w:lang w:val="fr-CA"/>
              </w:rPr>
            </w:pPr>
            <w:r w:rsidRPr="00832CF5">
              <w:rPr>
                <w:sz w:val="20"/>
                <w:lang w:val="fr-CA"/>
              </w:rPr>
              <w:t xml:space="preserve">L’agent Kevin Jacobs intimé a été déclaré coupable d’inconduite en vertu de la </w:t>
            </w:r>
            <w:r w:rsidRPr="00832CF5">
              <w:rPr>
                <w:i/>
                <w:sz w:val="20"/>
                <w:lang w:val="fr-CA"/>
              </w:rPr>
              <w:t xml:space="preserve">Loi sur les services policiers </w:t>
            </w:r>
            <w:r w:rsidRPr="00832CF5">
              <w:rPr>
                <w:sz w:val="20"/>
                <w:lang w:val="fr-CA"/>
              </w:rPr>
              <w:t>de l’Ontario (la « </w:t>
            </w:r>
            <w:r w:rsidRPr="00832CF5">
              <w:rPr>
                <w:i/>
                <w:sz w:val="20"/>
                <w:lang w:val="fr-CA"/>
              </w:rPr>
              <w:t>LSP</w:t>
            </w:r>
            <w:r w:rsidRPr="00832CF5">
              <w:rPr>
                <w:sz w:val="20"/>
                <w:lang w:val="fr-CA"/>
              </w:rPr>
              <w:t xml:space="preserve"> »). Suivant le par. 84(1) de cette loi, le chef de police doit prendre une mesure disciplinaire si l’inconduite est « prouvée sur la foi de preuves claires et convaincantes ». La Commission civile de l’Ontario sur la </w:t>
            </w:r>
            <w:r w:rsidRPr="00832CF5">
              <w:rPr>
                <w:sz w:val="20"/>
                <w:lang w:val="fr-CA"/>
              </w:rPr>
              <w:lastRenderedPageBreak/>
              <w:t xml:space="preserve">police a confirmé la conclusion d’inconduite, concluant que la norme de preuve applicable était celle de la « prépondérance des probabilités ». Elle a jugé que les mots « preuves claires et convaincantes » décrivaient la nature et la qualité de la preuve requise. </w:t>
            </w:r>
          </w:p>
          <w:p w:rsidR="00401377" w:rsidRPr="00832CF5" w:rsidRDefault="00401377" w:rsidP="000144E5">
            <w:pPr>
              <w:jc w:val="both"/>
              <w:rPr>
                <w:sz w:val="20"/>
                <w:lang w:val="fr-CA"/>
              </w:rPr>
            </w:pPr>
          </w:p>
          <w:p w:rsidR="00401377" w:rsidRPr="00832CF5" w:rsidRDefault="00401377" w:rsidP="000144E5">
            <w:pPr>
              <w:jc w:val="both"/>
              <w:rPr>
                <w:sz w:val="20"/>
                <w:lang w:val="fr-CA"/>
              </w:rPr>
            </w:pPr>
            <w:r w:rsidRPr="00832CF5">
              <w:rPr>
                <w:sz w:val="20"/>
                <w:lang w:val="fr-CA"/>
              </w:rPr>
              <w:t xml:space="preserve">La Cour divisionnaire a rejeté la demande de contrôle judiciaire de l’agent Jacobs, concluant que, suivant l’arrêt </w:t>
            </w:r>
            <w:r w:rsidRPr="00832CF5">
              <w:rPr>
                <w:i/>
                <w:sz w:val="20"/>
                <w:lang w:val="fr-CA"/>
              </w:rPr>
              <w:t>F.H. c. McDougall</w:t>
            </w:r>
            <w:r w:rsidRPr="00832CF5">
              <w:rPr>
                <w:sz w:val="20"/>
                <w:lang w:val="fr-CA"/>
              </w:rPr>
              <w:t xml:space="preserve">, [2008] 3 R.C.S. 41, il n’existe qu’une seule norme de preuve applicable en matière civile, celle de la prépondérance des probabilités. La Cour divisionnaire a établi une distinction d’avec l’affaire </w:t>
            </w:r>
            <w:r w:rsidRPr="00832CF5">
              <w:rPr>
                <w:i/>
                <w:sz w:val="20"/>
                <w:lang w:val="fr-CA"/>
              </w:rPr>
              <w:t>Penner c. Niagara (Commission régionale de services policiers)</w:t>
            </w:r>
            <w:r w:rsidRPr="00832CF5">
              <w:rPr>
                <w:sz w:val="20"/>
                <w:lang w:val="fr-CA"/>
              </w:rPr>
              <w:t xml:space="preserve">, [2013] 2 R.C.S. 125. La Cour d’appel de l’Ontario a accueilli l’appel de l’agent Jacobs et a annulé la décision de la Cour divisionnaire, renvoyant l’affaire à la Commission pour qu’elle la réexamine conformément à ses motifs. La Cour d’appel a conclu que la Cour divisionnaire avait commis une erreur en se fondant sur l’arrêt </w:t>
            </w:r>
            <w:r w:rsidRPr="00832CF5">
              <w:rPr>
                <w:i/>
                <w:sz w:val="20"/>
                <w:lang w:val="fr-CA"/>
              </w:rPr>
              <w:t>McDougall</w:t>
            </w:r>
            <w:r w:rsidRPr="00832CF5">
              <w:rPr>
                <w:sz w:val="20"/>
                <w:lang w:val="fr-CA"/>
              </w:rPr>
              <w:t xml:space="preserve"> et ne suivant pas l’arrêt </w:t>
            </w:r>
            <w:r w:rsidRPr="00832CF5">
              <w:rPr>
                <w:i/>
                <w:sz w:val="20"/>
                <w:lang w:val="fr-CA"/>
              </w:rPr>
              <w:t>Penner</w:t>
            </w:r>
            <w:r w:rsidRPr="00832CF5">
              <w:rPr>
                <w:sz w:val="20"/>
                <w:lang w:val="fr-CA"/>
              </w:rPr>
              <w:t xml:space="preserve">, et que la norme de preuve dans une audience disciplinaire tenue sous le régime de la </w:t>
            </w:r>
            <w:r w:rsidRPr="00832CF5">
              <w:rPr>
                <w:i/>
                <w:sz w:val="20"/>
                <w:lang w:val="fr-CA"/>
              </w:rPr>
              <w:t>LSP</w:t>
            </w:r>
            <w:r w:rsidRPr="00832CF5">
              <w:rPr>
                <w:sz w:val="20"/>
                <w:lang w:val="fr-CA"/>
              </w:rPr>
              <w:t xml:space="preserve"> était la norme intermédiaire plus élevée des « preuves claires et convaincantes », et non celle de la prépondérance des probabilités.</w:t>
            </w:r>
          </w:p>
          <w:p w:rsidR="00401377" w:rsidRPr="00832CF5" w:rsidRDefault="00401377" w:rsidP="000144E5">
            <w:pPr>
              <w:jc w:val="both"/>
              <w:rPr>
                <w:sz w:val="20"/>
                <w:lang w:val="fr-CA"/>
              </w:rPr>
            </w:pPr>
          </w:p>
        </w:tc>
      </w:tr>
      <w:tr w:rsidR="00401377" w:rsidRPr="00D24D32" w:rsidTr="000144E5">
        <w:tc>
          <w:tcPr>
            <w:tcW w:w="2380" w:type="pct"/>
            <w:gridSpan w:val="2"/>
          </w:tcPr>
          <w:p w:rsidR="00401377" w:rsidRPr="00832CF5" w:rsidRDefault="00401377" w:rsidP="000144E5">
            <w:pPr>
              <w:jc w:val="both"/>
              <w:rPr>
                <w:sz w:val="20"/>
                <w:lang w:val="fr-CA"/>
              </w:rPr>
            </w:pPr>
            <w:r w:rsidRPr="00832CF5">
              <w:rPr>
                <w:sz w:val="20"/>
                <w:lang w:val="fr-CA"/>
              </w:rPr>
              <w:lastRenderedPageBreak/>
              <w:t>27 mai 2015</w:t>
            </w:r>
          </w:p>
          <w:p w:rsidR="00401377" w:rsidRPr="00832CF5" w:rsidRDefault="00401377" w:rsidP="000144E5">
            <w:pPr>
              <w:jc w:val="both"/>
              <w:rPr>
                <w:sz w:val="20"/>
                <w:lang w:val="fr-CA"/>
              </w:rPr>
            </w:pPr>
            <w:r w:rsidRPr="00832CF5">
              <w:rPr>
                <w:sz w:val="20"/>
                <w:lang w:val="fr-CA"/>
              </w:rPr>
              <w:t>Cour supérieure de justice de l’Ontario (Cour divisionnaire)</w:t>
            </w:r>
          </w:p>
          <w:p w:rsidR="00401377" w:rsidRPr="00832CF5" w:rsidRDefault="00401377" w:rsidP="000144E5">
            <w:pPr>
              <w:jc w:val="both"/>
              <w:rPr>
                <w:sz w:val="20"/>
                <w:lang w:val="fr-CA"/>
              </w:rPr>
            </w:pPr>
            <w:r w:rsidRPr="00832CF5">
              <w:rPr>
                <w:sz w:val="20"/>
                <w:lang w:val="fr-CA"/>
              </w:rPr>
              <w:t xml:space="preserve">(Juges </w:t>
            </w:r>
            <w:proofErr w:type="spellStart"/>
            <w:r w:rsidRPr="00832CF5">
              <w:rPr>
                <w:sz w:val="20"/>
                <w:lang w:val="fr-CA"/>
              </w:rPr>
              <w:t>Matlow</w:t>
            </w:r>
            <w:proofErr w:type="spellEnd"/>
            <w:r w:rsidRPr="00832CF5">
              <w:rPr>
                <w:sz w:val="20"/>
                <w:lang w:val="fr-CA"/>
              </w:rPr>
              <w:t xml:space="preserve">, </w:t>
            </w:r>
            <w:proofErr w:type="spellStart"/>
            <w:r w:rsidRPr="00832CF5">
              <w:rPr>
                <w:sz w:val="20"/>
                <w:lang w:val="fr-CA"/>
              </w:rPr>
              <w:t>Lofchik</w:t>
            </w:r>
            <w:proofErr w:type="spellEnd"/>
            <w:r w:rsidRPr="00832CF5">
              <w:rPr>
                <w:sz w:val="20"/>
                <w:lang w:val="fr-CA"/>
              </w:rPr>
              <w:t xml:space="preserve"> et Donohue)</w:t>
            </w:r>
          </w:p>
          <w:p w:rsidR="00401377" w:rsidRPr="00832CF5" w:rsidRDefault="00134E71" w:rsidP="000144E5">
            <w:pPr>
              <w:jc w:val="both"/>
              <w:rPr>
                <w:sz w:val="20"/>
                <w:lang w:val="fr-CA"/>
              </w:rPr>
            </w:pPr>
            <w:hyperlink r:id="rId55" w:history="1">
              <w:r w:rsidR="00401377" w:rsidRPr="00832CF5">
                <w:rPr>
                  <w:rStyle w:val="Hyperlink"/>
                  <w:sz w:val="20"/>
                  <w:lang w:val="fr-CA"/>
                </w:rPr>
                <w:t>2015 ONSC 2240</w:t>
              </w:r>
            </w:hyperlink>
          </w:p>
          <w:p w:rsidR="00401377" w:rsidRPr="00832CF5" w:rsidRDefault="00401377" w:rsidP="000144E5">
            <w:pPr>
              <w:jc w:val="both"/>
              <w:rPr>
                <w:sz w:val="20"/>
                <w:lang w:val="fr-CA"/>
              </w:rPr>
            </w:pPr>
          </w:p>
        </w:tc>
        <w:tc>
          <w:tcPr>
            <w:tcW w:w="239" w:type="pct"/>
          </w:tcPr>
          <w:p w:rsidR="00401377" w:rsidRPr="00832CF5" w:rsidRDefault="00401377" w:rsidP="000144E5">
            <w:pPr>
              <w:jc w:val="both"/>
              <w:rPr>
                <w:sz w:val="20"/>
                <w:lang w:val="fr-CA"/>
              </w:rPr>
            </w:pPr>
          </w:p>
        </w:tc>
        <w:tc>
          <w:tcPr>
            <w:tcW w:w="2381" w:type="pct"/>
          </w:tcPr>
          <w:p w:rsidR="00401377" w:rsidRPr="00832CF5" w:rsidRDefault="00401377" w:rsidP="000144E5">
            <w:pPr>
              <w:jc w:val="both"/>
              <w:rPr>
                <w:sz w:val="20"/>
                <w:lang w:val="fr-CA"/>
              </w:rPr>
            </w:pPr>
            <w:r w:rsidRPr="00832CF5">
              <w:rPr>
                <w:sz w:val="20"/>
                <w:lang w:val="fr-CA"/>
              </w:rPr>
              <w:t>Demande de contrôle judiciaire déposée par l’agent Jacobs à l’encontre du verdict d’inconduite – rejetée</w:t>
            </w:r>
          </w:p>
          <w:p w:rsidR="00401377" w:rsidRPr="00832CF5" w:rsidRDefault="00401377" w:rsidP="000144E5">
            <w:pPr>
              <w:jc w:val="both"/>
              <w:rPr>
                <w:sz w:val="20"/>
                <w:lang w:val="fr-CA"/>
              </w:rPr>
            </w:pPr>
          </w:p>
        </w:tc>
      </w:tr>
      <w:tr w:rsidR="00401377" w:rsidRPr="00D24D32" w:rsidTr="000144E5">
        <w:tc>
          <w:tcPr>
            <w:tcW w:w="2380" w:type="pct"/>
            <w:gridSpan w:val="2"/>
          </w:tcPr>
          <w:p w:rsidR="00401377" w:rsidRPr="00832CF5" w:rsidRDefault="00401377" w:rsidP="000144E5">
            <w:pPr>
              <w:jc w:val="both"/>
              <w:rPr>
                <w:sz w:val="20"/>
                <w:lang w:val="fr-CA"/>
              </w:rPr>
            </w:pPr>
            <w:r w:rsidRPr="00832CF5">
              <w:rPr>
                <w:sz w:val="20"/>
                <w:lang w:val="fr-CA"/>
              </w:rPr>
              <w:t>10 mai 2016</w:t>
            </w:r>
          </w:p>
          <w:p w:rsidR="00401377" w:rsidRPr="00832CF5" w:rsidRDefault="00401377" w:rsidP="000144E5">
            <w:pPr>
              <w:jc w:val="both"/>
              <w:rPr>
                <w:sz w:val="20"/>
                <w:lang w:val="fr-CA"/>
              </w:rPr>
            </w:pPr>
            <w:r w:rsidRPr="00832CF5">
              <w:rPr>
                <w:sz w:val="20"/>
                <w:lang w:val="fr-CA"/>
              </w:rPr>
              <w:t>Cour d’appel de l’Ontario</w:t>
            </w:r>
          </w:p>
          <w:p w:rsidR="00401377" w:rsidRPr="00832CF5" w:rsidRDefault="00401377" w:rsidP="000144E5">
            <w:pPr>
              <w:jc w:val="both"/>
              <w:rPr>
                <w:sz w:val="20"/>
                <w:lang w:val="fr-CA"/>
              </w:rPr>
            </w:pPr>
            <w:r w:rsidRPr="00832CF5">
              <w:rPr>
                <w:sz w:val="20"/>
                <w:lang w:val="fr-CA"/>
              </w:rPr>
              <w:t xml:space="preserve">(Juges </w:t>
            </w:r>
            <w:proofErr w:type="spellStart"/>
            <w:r w:rsidRPr="00832CF5">
              <w:rPr>
                <w:sz w:val="20"/>
                <w:lang w:val="fr-CA"/>
              </w:rPr>
              <w:t>Laskin</w:t>
            </w:r>
            <w:proofErr w:type="spellEnd"/>
            <w:r w:rsidRPr="00832CF5">
              <w:rPr>
                <w:sz w:val="20"/>
                <w:lang w:val="fr-CA"/>
              </w:rPr>
              <w:t xml:space="preserve">, </w:t>
            </w:r>
            <w:proofErr w:type="spellStart"/>
            <w:r w:rsidRPr="00832CF5">
              <w:rPr>
                <w:sz w:val="20"/>
                <w:lang w:val="fr-CA"/>
              </w:rPr>
              <w:t>Hourigan</w:t>
            </w:r>
            <w:proofErr w:type="spellEnd"/>
            <w:r w:rsidRPr="00832CF5">
              <w:rPr>
                <w:sz w:val="20"/>
                <w:lang w:val="fr-CA"/>
              </w:rPr>
              <w:t xml:space="preserve"> et Brown)</w:t>
            </w:r>
          </w:p>
          <w:p w:rsidR="00401377" w:rsidRPr="00832CF5" w:rsidRDefault="00134E71" w:rsidP="00B842C5">
            <w:pPr>
              <w:jc w:val="both"/>
              <w:rPr>
                <w:rStyle w:val="Hyperlink"/>
                <w:color w:val="auto"/>
                <w:sz w:val="20"/>
                <w:u w:val="none"/>
                <w:lang w:val="fr-CA"/>
              </w:rPr>
            </w:pPr>
            <w:hyperlink r:id="rId56" w:history="1">
              <w:r w:rsidR="00401377" w:rsidRPr="00832CF5">
                <w:rPr>
                  <w:rStyle w:val="Hyperlink"/>
                  <w:sz w:val="20"/>
                  <w:lang w:val="fr-CA"/>
                </w:rPr>
                <w:t>2016 ONCA 345</w:t>
              </w:r>
            </w:hyperlink>
          </w:p>
          <w:p w:rsidR="00B842C5" w:rsidRPr="00832CF5" w:rsidRDefault="00B842C5" w:rsidP="00B842C5">
            <w:pPr>
              <w:jc w:val="both"/>
              <w:rPr>
                <w:sz w:val="20"/>
                <w:lang w:val="fr-CA"/>
              </w:rPr>
            </w:pPr>
          </w:p>
        </w:tc>
        <w:tc>
          <w:tcPr>
            <w:tcW w:w="239" w:type="pct"/>
          </w:tcPr>
          <w:p w:rsidR="00401377" w:rsidRPr="00832CF5" w:rsidRDefault="00401377" w:rsidP="000144E5">
            <w:pPr>
              <w:jc w:val="both"/>
              <w:rPr>
                <w:sz w:val="20"/>
                <w:lang w:val="fr-CA"/>
              </w:rPr>
            </w:pPr>
          </w:p>
        </w:tc>
        <w:tc>
          <w:tcPr>
            <w:tcW w:w="2381" w:type="pct"/>
          </w:tcPr>
          <w:p w:rsidR="00401377" w:rsidRPr="00832CF5" w:rsidRDefault="00401377" w:rsidP="000144E5">
            <w:pPr>
              <w:jc w:val="both"/>
              <w:rPr>
                <w:sz w:val="20"/>
                <w:lang w:val="fr-CA"/>
              </w:rPr>
            </w:pPr>
            <w:r w:rsidRPr="00832CF5">
              <w:rPr>
                <w:sz w:val="20"/>
                <w:lang w:val="fr-CA"/>
              </w:rPr>
              <w:t>Appel déposé par l’agent Jacobs – accueilli; affaire renvoyée à la Commission civile de l’Ontario sur la police pour réexamen</w:t>
            </w:r>
          </w:p>
          <w:p w:rsidR="00401377" w:rsidRPr="00832CF5" w:rsidRDefault="00401377" w:rsidP="000144E5">
            <w:pPr>
              <w:jc w:val="both"/>
              <w:rPr>
                <w:sz w:val="20"/>
                <w:lang w:val="fr-CA"/>
              </w:rPr>
            </w:pPr>
          </w:p>
        </w:tc>
      </w:tr>
      <w:tr w:rsidR="00401377" w:rsidRPr="00D24D32" w:rsidTr="000144E5">
        <w:tc>
          <w:tcPr>
            <w:tcW w:w="2380" w:type="pct"/>
            <w:gridSpan w:val="2"/>
          </w:tcPr>
          <w:p w:rsidR="00401377" w:rsidRPr="00832CF5" w:rsidRDefault="00401377" w:rsidP="000144E5">
            <w:pPr>
              <w:jc w:val="both"/>
              <w:rPr>
                <w:sz w:val="20"/>
                <w:lang w:val="fr-CA"/>
              </w:rPr>
            </w:pPr>
            <w:r w:rsidRPr="00832CF5">
              <w:rPr>
                <w:sz w:val="20"/>
                <w:lang w:val="fr-CA"/>
              </w:rPr>
              <w:t>8 août 2016</w:t>
            </w:r>
          </w:p>
          <w:p w:rsidR="00401377" w:rsidRPr="00832CF5" w:rsidRDefault="00401377" w:rsidP="000144E5">
            <w:pPr>
              <w:jc w:val="both"/>
              <w:rPr>
                <w:sz w:val="20"/>
                <w:lang w:val="fr-CA"/>
              </w:rPr>
            </w:pPr>
            <w:r w:rsidRPr="00832CF5">
              <w:rPr>
                <w:sz w:val="20"/>
                <w:lang w:val="fr-CA"/>
              </w:rPr>
              <w:t>Cour suprême du Canada</w:t>
            </w:r>
          </w:p>
        </w:tc>
        <w:tc>
          <w:tcPr>
            <w:tcW w:w="239" w:type="pct"/>
          </w:tcPr>
          <w:p w:rsidR="00401377" w:rsidRPr="00832CF5" w:rsidRDefault="00401377" w:rsidP="000144E5">
            <w:pPr>
              <w:jc w:val="both"/>
              <w:rPr>
                <w:sz w:val="20"/>
                <w:lang w:val="fr-CA"/>
              </w:rPr>
            </w:pPr>
          </w:p>
        </w:tc>
        <w:tc>
          <w:tcPr>
            <w:tcW w:w="2381" w:type="pct"/>
          </w:tcPr>
          <w:p w:rsidR="00401377" w:rsidRPr="00832CF5" w:rsidRDefault="00401377" w:rsidP="000144E5">
            <w:pPr>
              <w:jc w:val="both"/>
              <w:rPr>
                <w:sz w:val="20"/>
                <w:lang w:val="fr-CA"/>
              </w:rPr>
            </w:pPr>
            <w:r w:rsidRPr="00832CF5">
              <w:rPr>
                <w:sz w:val="20"/>
                <w:lang w:val="fr-CA"/>
              </w:rPr>
              <w:t>Demande d’autorisation d’appel déposée par le Service de police d’Ottawa</w:t>
            </w:r>
          </w:p>
        </w:tc>
      </w:tr>
    </w:tbl>
    <w:p w:rsidR="00401377" w:rsidRPr="00832CF5" w:rsidRDefault="00401377" w:rsidP="000144E5">
      <w:pPr>
        <w:jc w:val="both"/>
        <w:rPr>
          <w:sz w:val="20"/>
          <w:lang w:val="fr-CA"/>
        </w:rPr>
      </w:pPr>
    </w:p>
    <w:p w:rsidR="00B842C5" w:rsidRPr="00832CF5" w:rsidRDefault="00B842C5" w:rsidP="000144E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1377" w:rsidRPr="00832CF5" w:rsidTr="000144E5">
        <w:tc>
          <w:tcPr>
            <w:tcW w:w="543" w:type="pct"/>
          </w:tcPr>
          <w:p w:rsidR="00401377" w:rsidRPr="00832CF5" w:rsidRDefault="00401377" w:rsidP="000144E5">
            <w:pPr>
              <w:jc w:val="both"/>
              <w:rPr>
                <w:sz w:val="20"/>
                <w:lang w:val="en-CA"/>
              </w:rPr>
            </w:pPr>
            <w:r w:rsidRPr="00832CF5">
              <w:rPr>
                <w:rStyle w:val="SCCFileNumberChar"/>
                <w:sz w:val="20"/>
                <w:szCs w:val="20"/>
              </w:rPr>
              <w:t>37068</w:t>
            </w:r>
          </w:p>
        </w:tc>
        <w:tc>
          <w:tcPr>
            <w:tcW w:w="4457" w:type="pct"/>
            <w:gridSpan w:val="3"/>
          </w:tcPr>
          <w:p w:rsidR="00401377" w:rsidRPr="00832CF5" w:rsidRDefault="00401377" w:rsidP="000144E5">
            <w:pPr>
              <w:pStyle w:val="SCCLsocParty"/>
              <w:jc w:val="both"/>
              <w:rPr>
                <w:b/>
                <w:sz w:val="20"/>
                <w:szCs w:val="20"/>
              </w:rPr>
            </w:pPr>
            <w:r w:rsidRPr="00832CF5">
              <w:rPr>
                <w:b/>
                <w:sz w:val="20"/>
                <w:szCs w:val="20"/>
              </w:rPr>
              <w:t>Jean Duval v. La Capitale assurances générales inc.</w:t>
            </w:r>
          </w:p>
          <w:p w:rsidR="00401377" w:rsidRPr="00832CF5" w:rsidRDefault="00401377" w:rsidP="000144E5">
            <w:pPr>
              <w:jc w:val="both"/>
              <w:rPr>
                <w:sz w:val="20"/>
                <w:lang w:val="en-CA"/>
              </w:rPr>
            </w:pPr>
            <w:r w:rsidRPr="00832CF5">
              <w:rPr>
                <w:sz w:val="20"/>
                <w:lang w:val="en-CA"/>
              </w:rPr>
              <w:t>(Que.) (Civil) (By Leave)</w:t>
            </w:r>
          </w:p>
        </w:tc>
      </w:tr>
      <w:tr w:rsidR="00401377" w:rsidRPr="00832CF5" w:rsidTr="000144E5">
        <w:tc>
          <w:tcPr>
            <w:tcW w:w="5000" w:type="pct"/>
            <w:gridSpan w:val="4"/>
          </w:tcPr>
          <w:p w:rsidR="00401377" w:rsidRPr="00832CF5" w:rsidRDefault="00401377" w:rsidP="000144E5">
            <w:pPr>
              <w:jc w:val="both"/>
              <w:rPr>
                <w:sz w:val="20"/>
                <w:lang w:val="en-CA"/>
              </w:rPr>
            </w:pPr>
            <w:r w:rsidRPr="00832CF5">
              <w:rPr>
                <w:sz w:val="20"/>
                <w:lang w:val="en-CA"/>
              </w:rPr>
              <w:t xml:space="preserve">Civil procedure – Leave to appeal – Time – Peremptory time limit – Action in damages dismissed at preliminary stage because it found to be improper – Application for leave to appeal filed more than six months after judgment – Special leave to appeal denied – Whether Court of Appeal erred in denying special leave to appeal – </w:t>
            </w:r>
            <w:r w:rsidRPr="00832CF5">
              <w:rPr>
                <w:i/>
                <w:sz w:val="20"/>
                <w:lang w:val="en-CA"/>
              </w:rPr>
              <w:t>Code of Civil Procedure</w:t>
            </w:r>
            <w:r w:rsidRPr="00832CF5">
              <w:rPr>
                <w:sz w:val="20"/>
                <w:lang w:val="en-CA"/>
              </w:rPr>
              <w:t>, CQLR, c. C-25, arts. 26, 523.</w:t>
            </w:r>
          </w:p>
        </w:tc>
      </w:tr>
      <w:tr w:rsidR="00401377" w:rsidRPr="00832CF5" w:rsidTr="000144E5">
        <w:tc>
          <w:tcPr>
            <w:tcW w:w="5000" w:type="pct"/>
            <w:gridSpan w:val="4"/>
          </w:tcPr>
          <w:p w:rsidR="00401377" w:rsidRPr="00832CF5" w:rsidRDefault="00401377" w:rsidP="000144E5">
            <w:pPr>
              <w:jc w:val="both"/>
              <w:rPr>
                <w:sz w:val="20"/>
                <w:lang w:val="en-CA"/>
              </w:rPr>
            </w:pPr>
          </w:p>
        </w:tc>
      </w:tr>
      <w:tr w:rsidR="00401377" w:rsidRPr="00832CF5" w:rsidTr="000144E5">
        <w:tc>
          <w:tcPr>
            <w:tcW w:w="5000" w:type="pct"/>
            <w:gridSpan w:val="4"/>
          </w:tcPr>
          <w:p w:rsidR="00401377" w:rsidRPr="00832CF5" w:rsidRDefault="00401377" w:rsidP="000144E5">
            <w:pPr>
              <w:jc w:val="both"/>
              <w:rPr>
                <w:sz w:val="20"/>
                <w:lang w:val="en-CA"/>
              </w:rPr>
            </w:pPr>
            <w:r w:rsidRPr="00832CF5">
              <w:rPr>
                <w:sz w:val="20"/>
                <w:lang w:val="en-CA"/>
              </w:rPr>
              <w:t xml:space="preserve">In October 2013, the applicant, Mr. Duval, brought an action against the respondent, La Capitale assurances générales inc. (“La Capitale”), in which he sought a total of $950,000 in compensatory and exemplary damages. He alleged that </w:t>
            </w:r>
            <w:proofErr w:type="gramStart"/>
            <w:r w:rsidRPr="00832CF5">
              <w:rPr>
                <w:sz w:val="20"/>
                <w:lang w:val="en-CA"/>
              </w:rPr>
              <w:t>he had been dismissed by La Capitale</w:t>
            </w:r>
            <w:proofErr w:type="gramEnd"/>
            <w:r w:rsidRPr="00832CF5">
              <w:rPr>
                <w:sz w:val="20"/>
                <w:lang w:val="en-CA"/>
              </w:rPr>
              <w:t xml:space="preserve"> without cause on October 21, 2010. </w:t>
            </w:r>
          </w:p>
          <w:p w:rsidR="00401377" w:rsidRPr="00832CF5" w:rsidRDefault="00401377" w:rsidP="000144E5">
            <w:pPr>
              <w:jc w:val="both"/>
              <w:rPr>
                <w:sz w:val="20"/>
                <w:lang w:val="en-CA"/>
              </w:rPr>
            </w:pPr>
          </w:p>
          <w:p w:rsidR="00401377" w:rsidRPr="00832CF5" w:rsidRDefault="00401377" w:rsidP="000144E5">
            <w:pPr>
              <w:jc w:val="both"/>
              <w:rPr>
                <w:sz w:val="20"/>
                <w:lang w:val="en-CA"/>
              </w:rPr>
            </w:pPr>
            <w:r w:rsidRPr="00832CF5">
              <w:rPr>
                <w:sz w:val="20"/>
                <w:lang w:val="en-CA"/>
              </w:rPr>
              <w:t>He subsequently retained counsel, submitted to an examination on discovery and agreed to give a number of undertakings. Despite several extensions of time, he did not give all the undertakings. La Capitale eventually brought a motion to dismiss the action under art. </w:t>
            </w:r>
            <w:proofErr w:type="gramStart"/>
            <w:r w:rsidRPr="00832CF5">
              <w:rPr>
                <w:sz w:val="20"/>
                <w:lang w:val="en-CA"/>
              </w:rPr>
              <w:t>54.1 C.C.P., and it</w:t>
            </w:r>
            <w:proofErr w:type="gramEnd"/>
            <w:r w:rsidRPr="00832CF5">
              <w:rPr>
                <w:sz w:val="20"/>
                <w:lang w:val="en-CA"/>
              </w:rPr>
              <w:t xml:space="preserve"> was granted by the Superior Court. </w:t>
            </w:r>
          </w:p>
          <w:p w:rsidR="00401377" w:rsidRPr="00832CF5" w:rsidRDefault="00401377" w:rsidP="000144E5">
            <w:pPr>
              <w:jc w:val="both"/>
              <w:rPr>
                <w:sz w:val="20"/>
                <w:lang w:val="en-CA"/>
              </w:rPr>
            </w:pPr>
          </w:p>
          <w:p w:rsidR="00401377" w:rsidRPr="00832CF5" w:rsidRDefault="00401377" w:rsidP="000144E5">
            <w:pPr>
              <w:jc w:val="both"/>
              <w:rPr>
                <w:sz w:val="20"/>
                <w:lang w:val="en-CA"/>
              </w:rPr>
            </w:pPr>
            <w:r w:rsidRPr="00832CF5">
              <w:rPr>
                <w:sz w:val="20"/>
                <w:lang w:val="en-CA"/>
              </w:rPr>
              <w:t>Mr. Duval filed a motion for leave to appeal out of time more than six months after the Superior Court’s judgment. The Court of Appeal dismissed the motion on the basis that, because the time limit provided for in art. </w:t>
            </w:r>
            <w:proofErr w:type="gramStart"/>
            <w:r w:rsidRPr="00832CF5">
              <w:rPr>
                <w:sz w:val="20"/>
                <w:lang w:val="en-CA"/>
              </w:rPr>
              <w:t>523 C.C.P. was peremptory</w:t>
            </w:r>
            <w:proofErr w:type="gramEnd"/>
            <w:r w:rsidRPr="00832CF5">
              <w:rPr>
                <w:sz w:val="20"/>
                <w:lang w:val="en-CA"/>
              </w:rPr>
              <w:t xml:space="preserve">, </w:t>
            </w:r>
            <w:proofErr w:type="gramStart"/>
            <w:r w:rsidRPr="00832CF5">
              <w:rPr>
                <w:sz w:val="20"/>
                <w:lang w:val="en-CA"/>
              </w:rPr>
              <w:t>it could not be extended</w:t>
            </w:r>
            <w:proofErr w:type="gramEnd"/>
            <w:r w:rsidRPr="00832CF5">
              <w:rPr>
                <w:sz w:val="20"/>
                <w:lang w:val="en-CA"/>
              </w:rPr>
              <w:t>.</w:t>
            </w:r>
          </w:p>
          <w:p w:rsidR="00401377" w:rsidRPr="00832CF5" w:rsidRDefault="00401377" w:rsidP="000144E5">
            <w:pPr>
              <w:jc w:val="both"/>
              <w:rPr>
                <w:sz w:val="20"/>
                <w:lang w:val="en-CA"/>
              </w:rPr>
            </w:pPr>
          </w:p>
        </w:tc>
      </w:tr>
      <w:tr w:rsidR="00401377" w:rsidRPr="00832CF5" w:rsidTr="000144E5">
        <w:tc>
          <w:tcPr>
            <w:tcW w:w="2427" w:type="pct"/>
            <w:gridSpan w:val="2"/>
          </w:tcPr>
          <w:p w:rsidR="00401377" w:rsidRPr="00832CF5" w:rsidRDefault="00401377" w:rsidP="000144E5">
            <w:pPr>
              <w:jc w:val="both"/>
              <w:rPr>
                <w:sz w:val="20"/>
                <w:lang w:val="en-CA"/>
              </w:rPr>
            </w:pPr>
            <w:r w:rsidRPr="00832CF5">
              <w:rPr>
                <w:sz w:val="20"/>
                <w:lang w:val="en-CA"/>
              </w:rPr>
              <w:t>December 12, 2014</w:t>
            </w:r>
          </w:p>
          <w:p w:rsidR="00401377" w:rsidRPr="00832CF5" w:rsidRDefault="00401377" w:rsidP="000144E5">
            <w:pPr>
              <w:jc w:val="both"/>
              <w:rPr>
                <w:sz w:val="20"/>
                <w:lang w:val="en-CA"/>
              </w:rPr>
            </w:pPr>
            <w:r w:rsidRPr="00832CF5">
              <w:rPr>
                <w:sz w:val="20"/>
                <w:lang w:val="en-CA"/>
              </w:rPr>
              <w:t>Quebec Superior Court</w:t>
            </w:r>
          </w:p>
          <w:p w:rsidR="00401377" w:rsidRPr="00832CF5" w:rsidRDefault="00401377" w:rsidP="000144E5">
            <w:pPr>
              <w:jc w:val="both"/>
              <w:rPr>
                <w:sz w:val="20"/>
                <w:lang w:val="en-CA"/>
              </w:rPr>
            </w:pPr>
            <w:r w:rsidRPr="00832CF5">
              <w:rPr>
                <w:sz w:val="20"/>
                <w:lang w:val="en-CA"/>
              </w:rPr>
              <w:t>(Pinsonnault J.)</w:t>
            </w:r>
          </w:p>
          <w:p w:rsidR="00401377" w:rsidRPr="00832CF5" w:rsidRDefault="00134E71" w:rsidP="000144E5">
            <w:pPr>
              <w:jc w:val="both"/>
              <w:rPr>
                <w:rStyle w:val="nowrap"/>
                <w:sz w:val="20"/>
                <w:lang w:val="en-CA"/>
              </w:rPr>
            </w:pPr>
            <w:hyperlink r:id="rId57" w:history="1">
              <w:r w:rsidR="00401377" w:rsidRPr="00832CF5">
                <w:rPr>
                  <w:rStyle w:val="Hyperlink"/>
                  <w:sz w:val="20"/>
                  <w:lang w:val="en-CA"/>
                </w:rPr>
                <w:t>2014 QCCS 6200</w:t>
              </w:r>
            </w:hyperlink>
          </w:p>
          <w:p w:rsidR="00401377" w:rsidRPr="00832CF5" w:rsidRDefault="00401377" w:rsidP="000144E5">
            <w:pPr>
              <w:jc w:val="both"/>
              <w:rPr>
                <w:sz w:val="20"/>
                <w:lang w:val="en-CA"/>
              </w:rPr>
            </w:pPr>
          </w:p>
        </w:tc>
        <w:tc>
          <w:tcPr>
            <w:tcW w:w="243" w:type="pct"/>
          </w:tcPr>
          <w:p w:rsidR="00401377" w:rsidRPr="00832CF5" w:rsidRDefault="00401377" w:rsidP="000144E5">
            <w:pPr>
              <w:jc w:val="both"/>
              <w:rPr>
                <w:sz w:val="20"/>
                <w:lang w:val="en-CA"/>
              </w:rPr>
            </w:pPr>
          </w:p>
        </w:tc>
        <w:tc>
          <w:tcPr>
            <w:tcW w:w="2330" w:type="pct"/>
          </w:tcPr>
          <w:p w:rsidR="00401377" w:rsidRPr="00832CF5" w:rsidRDefault="00401377" w:rsidP="000144E5">
            <w:pPr>
              <w:jc w:val="both"/>
              <w:rPr>
                <w:sz w:val="20"/>
                <w:lang w:val="en-CA"/>
              </w:rPr>
            </w:pPr>
            <w:r w:rsidRPr="00832CF5">
              <w:rPr>
                <w:sz w:val="20"/>
                <w:lang w:val="en-CA"/>
              </w:rPr>
              <w:t>Motion to dismiss action granted; action dismissed</w:t>
            </w:r>
          </w:p>
          <w:p w:rsidR="00401377" w:rsidRPr="00832CF5" w:rsidRDefault="00401377" w:rsidP="000144E5">
            <w:pPr>
              <w:jc w:val="both"/>
              <w:rPr>
                <w:sz w:val="20"/>
                <w:lang w:val="en-CA"/>
              </w:rPr>
            </w:pPr>
          </w:p>
        </w:tc>
      </w:tr>
      <w:tr w:rsidR="00401377" w:rsidRPr="00832CF5" w:rsidTr="000144E5">
        <w:tc>
          <w:tcPr>
            <w:tcW w:w="2427" w:type="pct"/>
            <w:gridSpan w:val="2"/>
          </w:tcPr>
          <w:p w:rsidR="00401377" w:rsidRPr="00832CF5" w:rsidRDefault="00401377" w:rsidP="000144E5">
            <w:pPr>
              <w:jc w:val="both"/>
              <w:rPr>
                <w:sz w:val="20"/>
                <w:lang w:val="en-CA"/>
              </w:rPr>
            </w:pPr>
            <w:r w:rsidRPr="00832CF5">
              <w:rPr>
                <w:sz w:val="20"/>
                <w:lang w:val="en-CA"/>
              </w:rPr>
              <w:t>March 16, 2015</w:t>
            </w:r>
          </w:p>
          <w:p w:rsidR="00401377" w:rsidRPr="00832CF5" w:rsidRDefault="00401377" w:rsidP="000144E5">
            <w:pPr>
              <w:jc w:val="both"/>
              <w:rPr>
                <w:sz w:val="20"/>
                <w:lang w:val="en-CA"/>
              </w:rPr>
            </w:pPr>
            <w:r w:rsidRPr="00832CF5">
              <w:rPr>
                <w:sz w:val="20"/>
                <w:lang w:val="en-CA"/>
              </w:rPr>
              <w:t xml:space="preserve">Quebec Court of Appeal </w:t>
            </w:r>
          </w:p>
          <w:p w:rsidR="00401377" w:rsidRPr="00832CF5" w:rsidRDefault="00401377" w:rsidP="000144E5">
            <w:pPr>
              <w:jc w:val="both"/>
              <w:rPr>
                <w:sz w:val="20"/>
                <w:lang w:val="en-CA"/>
              </w:rPr>
            </w:pPr>
            <w:r w:rsidRPr="00832CF5">
              <w:rPr>
                <w:sz w:val="20"/>
                <w:lang w:val="en-CA"/>
              </w:rPr>
              <w:t>(Duval Hesler C.J.Q. and Hilton and Émond JJ.A.)</w:t>
            </w:r>
          </w:p>
          <w:p w:rsidR="00401377" w:rsidRPr="00832CF5" w:rsidRDefault="00134E71" w:rsidP="000144E5">
            <w:pPr>
              <w:jc w:val="both"/>
              <w:rPr>
                <w:sz w:val="20"/>
                <w:lang w:val="en-CA"/>
              </w:rPr>
            </w:pPr>
            <w:hyperlink r:id="rId58" w:history="1">
              <w:r w:rsidR="00401377" w:rsidRPr="00832CF5">
                <w:rPr>
                  <w:rStyle w:val="Hyperlink"/>
                  <w:sz w:val="20"/>
                  <w:lang w:val="en-CA"/>
                </w:rPr>
                <w:t>2015 QCCA 508</w:t>
              </w:r>
            </w:hyperlink>
          </w:p>
          <w:p w:rsidR="00401377" w:rsidRPr="00832CF5" w:rsidRDefault="00401377" w:rsidP="000144E5">
            <w:pPr>
              <w:jc w:val="both"/>
              <w:rPr>
                <w:sz w:val="20"/>
                <w:lang w:val="en-CA"/>
              </w:rPr>
            </w:pPr>
          </w:p>
        </w:tc>
        <w:tc>
          <w:tcPr>
            <w:tcW w:w="243" w:type="pct"/>
          </w:tcPr>
          <w:p w:rsidR="00401377" w:rsidRPr="00832CF5" w:rsidRDefault="00401377" w:rsidP="000144E5">
            <w:pPr>
              <w:jc w:val="both"/>
              <w:rPr>
                <w:sz w:val="20"/>
                <w:lang w:val="en-CA"/>
              </w:rPr>
            </w:pPr>
          </w:p>
        </w:tc>
        <w:tc>
          <w:tcPr>
            <w:tcW w:w="2330" w:type="pct"/>
          </w:tcPr>
          <w:p w:rsidR="00401377" w:rsidRPr="00832CF5" w:rsidRDefault="00401377" w:rsidP="000144E5">
            <w:pPr>
              <w:jc w:val="both"/>
              <w:rPr>
                <w:sz w:val="20"/>
                <w:lang w:val="en-CA"/>
              </w:rPr>
            </w:pPr>
            <w:r w:rsidRPr="00832CF5">
              <w:rPr>
                <w:sz w:val="20"/>
                <w:lang w:val="en-CA"/>
              </w:rPr>
              <w:t>Appeal as of right quashed</w:t>
            </w:r>
          </w:p>
        </w:tc>
      </w:tr>
      <w:tr w:rsidR="00401377" w:rsidRPr="00832CF5" w:rsidTr="000144E5">
        <w:tc>
          <w:tcPr>
            <w:tcW w:w="2427" w:type="pct"/>
            <w:gridSpan w:val="2"/>
          </w:tcPr>
          <w:p w:rsidR="00401377" w:rsidRPr="00832CF5" w:rsidRDefault="00401377" w:rsidP="000144E5">
            <w:pPr>
              <w:jc w:val="both"/>
              <w:rPr>
                <w:sz w:val="20"/>
                <w:lang w:val="en-CA"/>
              </w:rPr>
            </w:pPr>
            <w:r w:rsidRPr="00832CF5">
              <w:rPr>
                <w:sz w:val="20"/>
                <w:lang w:val="en-CA"/>
              </w:rPr>
              <w:t>December 8, 2015</w:t>
            </w:r>
          </w:p>
          <w:p w:rsidR="00401377" w:rsidRPr="00832CF5" w:rsidRDefault="00401377" w:rsidP="000144E5">
            <w:pPr>
              <w:jc w:val="both"/>
              <w:rPr>
                <w:sz w:val="20"/>
                <w:lang w:val="en-CA"/>
              </w:rPr>
            </w:pPr>
            <w:r w:rsidRPr="00832CF5">
              <w:rPr>
                <w:sz w:val="20"/>
                <w:lang w:val="en-CA"/>
              </w:rPr>
              <w:t>Quebec Court of Appeal (Montréal)</w:t>
            </w:r>
          </w:p>
          <w:p w:rsidR="00401377" w:rsidRPr="00832CF5" w:rsidRDefault="00401377" w:rsidP="000144E5">
            <w:pPr>
              <w:jc w:val="both"/>
              <w:rPr>
                <w:sz w:val="20"/>
                <w:lang w:val="en-CA"/>
              </w:rPr>
            </w:pPr>
            <w:r w:rsidRPr="00832CF5">
              <w:rPr>
                <w:sz w:val="20"/>
                <w:lang w:val="en-CA"/>
              </w:rPr>
              <w:t>(Hilton, Dufresne and Vauclair JJ.A.)</w:t>
            </w:r>
          </w:p>
          <w:p w:rsidR="00401377" w:rsidRPr="00832CF5" w:rsidRDefault="00134E71" w:rsidP="000144E5">
            <w:pPr>
              <w:jc w:val="both"/>
              <w:rPr>
                <w:sz w:val="20"/>
                <w:lang w:val="en-CA"/>
              </w:rPr>
            </w:pPr>
            <w:hyperlink r:id="rId59" w:history="1">
              <w:r w:rsidR="00401377" w:rsidRPr="00832CF5">
                <w:rPr>
                  <w:rStyle w:val="Hyperlink"/>
                  <w:sz w:val="20"/>
                  <w:lang w:val="en-CA"/>
                </w:rPr>
                <w:t>2015 QCCA 2055</w:t>
              </w:r>
            </w:hyperlink>
            <w:r w:rsidR="00401377" w:rsidRPr="00832CF5">
              <w:rPr>
                <w:rStyle w:val="nowrap"/>
                <w:sz w:val="20"/>
                <w:lang w:val="en-CA"/>
              </w:rPr>
              <w:t>; 500-09-024995-151</w:t>
            </w:r>
          </w:p>
          <w:p w:rsidR="00401377" w:rsidRPr="00832CF5" w:rsidRDefault="00401377" w:rsidP="000144E5">
            <w:pPr>
              <w:jc w:val="both"/>
              <w:rPr>
                <w:sz w:val="20"/>
                <w:lang w:val="en-CA"/>
              </w:rPr>
            </w:pPr>
          </w:p>
        </w:tc>
        <w:tc>
          <w:tcPr>
            <w:tcW w:w="243" w:type="pct"/>
          </w:tcPr>
          <w:p w:rsidR="00401377" w:rsidRPr="00832CF5" w:rsidRDefault="00401377" w:rsidP="000144E5">
            <w:pPr>
              <w:jc w:val="both"/>
              <w:rPr>
                <w:sz w:val="20"/>
                <w:lang w:val="en-CA"/>
              </w:rPr>
            </w:pPr>
          </w:p>
        </w:tc>
        <w:tc>
          <w:tcPr>
            <w:tcW w:w="2330" w:type="pct"/>
          </w:tcPr>
          <w:p w:rsidR="00401377" w:rsidRPr="00832CF5" w:rsidRDefault="00401377" w:rsidP="000144E5">
            <w:pPr>
              <w:jc w:val="both"/>
              <w:rPr>
                <w:sz w:val="20"/>
                <w:lang w:val="en-CA"/>
              </w:rPr>
            </w:pPr>
            <w:r w:rsidRPr="00832CF5">
              <w:rPr>
                <w:sz w:val="20"/>
                <w:lang w:val="en-CA"/>
              </w:rPr>
              <w:t>Motion for leave to appeal out of time dismissed</w:t>
            </w:r>
          </w:p>
          <w:p w:rsidR="00401377" w:rsidRPr="00832CF5" w:rsidRDefault="00401377" w:rsidP="000144E5">
            <w:pPr>
              <w:jc w:val="both"/>
              <w:rPr>
                <w:sz w:val="20"/>
                <w:lang w:val="en-CA"/>
              </w:rPr>
            </w:pPr>
          </w:p>
        </w:tc>
      </w:tr>
      <w:tr w:rsidR="00401377" w:rsidRPr="00832CF5" w:rsidTr="000144E5">
        <w:tc>
          <w:tcPr>
            <w:tcW w:w="2427" w:type="pct"/>
            <w:gridSpan w:val="2"/>
          </w:tcPr>
          <w:p w:rsidR="00401377" w:rsidRPr="00832CF5" w:rsidRDefault="00401377" w:rsidP="000144E5">
            <w:pPr>
              <w:jc w:val="both"/>
              <w:rPr>
                <w:sz w:val="20"/>
                <w:lang w:val="en-CA"/>
              </w:rPr>
            </w:pPr>
            <w:r w:rsidRPr="00832CF5">
              <w:rPr>
                <w:sz w:val="20"/>
                <w:lang w:val="en-CA"/>
              </w:rPr>
              <w:t>February 8, 2016</w:t>
            </w:r>
          </w:p>
          <w:p w:rsidR="00401377" w:rsidRPr="00832CF5" w:rsidRDefault="00401377" w:rsidP="000144E5">
            <w:pPr>
              <w:jc w:val="both"/>
              <w:rPr>
                <w:sz w:val="20"/>
                <w:lang w:val="en-CA"/>
              </w:rPr>
            </w:pPr>
            <w:r w:rsidRPr="00832CF5">
              <w:rPr>
                <w:sz w:val="20"/>
                <w:lang w:val="en-CA"/>
              </w:rPr>
              <w:t>Supreme Court of Canada</w:t>
            </w:r>
          </w:p>
          <w:p w:rsidR="00401377" w:rsidRPr="00832CF5" w:rsidRDefault="00401377" w:rsidP="000144E5">
            <w:pPr>
              <w:jc w:val="both"/>
              <w:rPr>
                <w:sz w:val="20"/>
                <w:lang w:val="en-CA"/>
              </w:rPr>
            </w:pPr>
          </w:p>
        </w:tc>
        <w:tc>
          <w:tcPr>
            <w:tcW w:w="243" w:type="pct"/>
          </w:tcPr>
          <w:p w:rsidR="00401377" w:rsidRPr="00832CF5" w:rsidRDefault="00401377" w:rsidP="000144E5">
            <w:pPr>
              <w:jc w:val="both"/>
              <w:rPr>
                <w:sz w:val="20"/>
                <w:lang w:val="en-CA"/>
              </w:rPr>
            </w:pPr>
          </w:p>
        </w:tc>
        <w:tc>
          <w:tcPr>
            <w:tcW w:w="2330" w:type="pct"/>
          </w:tcPr>
          <w:p w:rsidR="00401377" w:rsidRPr="00832CF5" w:rsidRDefault="00401377" w:rsidP="000144E5">
            <w:pPr>
              <w:jc w:val="both"/>
              <w:rPr>
                <w:sz w:val="20"/>
                <w:lang w:val="en-CA"/>
              </w:rPr>
            </w:pPr>
            <w:r w:rsidRPr="00832CF5">
              <w:rPr>
                <w:sz w:val="20"/>
                <w:lang w:val="en-CA"/>
              </w:rPr>
              <w:t>Application for leave to appeal filed</w:t>
            </w:r>
          </w:p>
          <w:p w:rsidR="00401377" w:rsidRPr="00832CF5" w:rsidRDefault="00401377" w:rsidP="000144E5">
            <w:pPr>
              <w:jc w:val="both"/>
              <w:rPr>
                <w:sz w:val="20"/>
                <w:lang w:val="en-CA"/>
              </w:rPr>
            </w:pPr>
          </w:p>
        </w:tc>
      </w:tr>
      <w:tr w:rsidR="00401377" w:rsidRPr="00832CF5" w:rsidTr="000144E5">
        <w:tc>
          <w:tcPr>
            <w:tcW w:w="2427" w:type="pct"/>
            <w:gridSpan w:val="2"/>
          </w:tcPr>
          <w:p w:rsidR="00401377" w:rsidRPr="00832CF5" w:rsidRDefault="00401377" w:rsidP="000144E5">
            <w:pPr>
              <w:jc w:val="both"/>
              <w:rPr>
                <w:sz w:val="20"/>
                <w:lang w:val="en-CA"/>
              </w:rPr>
            </w:pPr>
            <w:r w:rsidRPr="00832CF5">
              <w:rPr>
                <w:sz w:val="20"/>
                <w:lang w:val="en-CA"/>
              </w:rPr>
              <w:t>June 14, 2016</w:t>
            </w:r>
          </w:p>
          <w:p w:rsidR="00401377" w:rsidRPr="00832CF5" w:rsidRDefault="00401377" w:rsidP="000144E5">
            <w:pPr>
              <w:jc w:val="both"/>
              <w:rPr>
                <w:sz w:val="20"/>
                <w:lang w:val="en-CA"/>
              </w:rPr>
            </w:pPr>
            <w:r w:rsidRPr="00832CF5">
              <w:rPr>
                <w:sz w:val="20"/>
                <w:lang w:val="en-CA"/>
              </w:rPr>
              <w:t>Supreme Court of Canada</w:t>
            </w:r>
          </w:p>
        </w:tc>
        <w:tc>
          <w:tcPr>
            <w:tcW w:w="243" w:type="pct"/>
          </w:tcPr>
          <w:p w:rsidR="00401377" w:rsidRPr="00832CF5" w:rsidRDefault="00401377" w:rsidP="000144E5">
            <w:pPr>
              <w:jc w:val="both"/>
              <w:rPr>
                <w:sz w:val="20"/>
                <w:lang w:val="en-CA"/>
              </w:rPr>
            </w:pPr>
          </w:p>
        </w:tc>
        <w:tc>
          <w:tcPr>
            <w:tcW w:w="2330" w:type="pct"/>
          </w:tcPr>
          <w:p w:rsidR="00401377" w:rsidRPr="00832CF5" w:rsidRDefault="00401377" w:rsidP="000144E5">
            <w:pPr>
              <w:jc w:val="both"/>
              <w:rPr>
                <w:sz w:val="20"/>
                <w:lang w:val="en-CA"/>
              </w:rPr>
            </w:pPr>
            <w:r w:rsidRPr="00832CF5">
              <w:rPr>
                <w:sz w:val="20"/>
                <w:lang w:val="en-CA"/>
              </w:rPr>
              <w:t>Motion to hold matter in abeyance filed</w:t>
            </w:r>
          </w:p>
        </w:tc>
      </w:tr>
    </w:tbl>
    <w:p w:rsidR="00401377" w:rsidRPr="00832CF5" w:rsidRDefault="00401377" w:rsidP="000144E5">
      <w:pPr>
        <w:jc w:val="both"/>
        <w:rPr>
          <w:sz w:val="20"/>
          <w:lang w:val="en-CA"/>
        </w:rPr>
      </w:pPr>
    </w:p>
    <w:p w:rsidR="00B842C5" w:rsidRPr="00832CF5" w:rsidRDefault="00B842C5" w:rsidP="000144E5">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1377" w:rsidRPr="00832CF5" w:rsidTr="000144E5">
        <w:tc>
          <w:tcPr>
            <w:tcW w:w="543" w:type="pct"/>
          </w:tcPr>
          <w:p w:rsidR="00401377" w:rsidRPr="00832CF5" w:rsidRDefault="00401377" w:rsidP="000144E5">
            <w:pPr>
              <w:jc w:val="both"/>
              <w:rPr>
                <w:sz w:val="20"/>
              </w:rPr>
            </w:pPr>
            <w:r w:rsidRPr="00832CF5">
              <w:rPr>
                <w:rStyle w:val="SCCFileNumberChar"/>
                <w:sz w:val="20"/>
                <w:szCs w:val="20"/>
              </w:rPr>
              <w:t>37068</w:t>
            </w:r>
          </w:p>
        </w:tc>
        <w:tc>
          <w:tcPr>
            <w:tcW w:w="4457" w:type="pct"/>
            <w:gridSpan w:val="3"/>
          </w:tcPr>
          <w:p w:rsidR="00401377" w:rsidRPr="00832CF5" w:rsidRDefault="00401377" w:rsidP="000144E5">
            <w:pPr>
              <w:pStyle w:val="SCCLsocParty"/>
              <w:jc w:val="both"/>
              <w:rPr>
                <w:b/>
                <w:sz w:val="20"/>
                <w:szCs w:val="20"/>
              </w:rPr>
            </w:pPr>
            <w:r w:rsidRPr="00832CF5">
              <w:rPr>
                <w:b/>
                <w:sz w:val="20"/>
                <w:szCs w:val="20"/>
              </w:rPr>
              <w:t>Jean Duval c. La Capitale assurances générales inc.</w:t>
            </w:r>
          </w:p>
          <w:p w:rsidR="00401377" w:rsidRPr="00832CF5" w:rsidRDefault="00401377" w:rsidP="000144E5">
            <w:pPr>
              <w:jc w:val="both"/>
              <w:rPr>
                <w:sz w:val="20"/>
              </w:rPr>
            </w:pPr>
            <w:r w:rsidRPr="00832CF5">
              <w:rPr>
                <w:sz w:val="20"/>
              </w:rPr>
              <w:t>(Qc) (Civile) (Autorisation)</w:t>
            </w:r>
          </w:p>
        </w:tc>
      </w:tr>
      <w:tr w:rsidR="00401377" w:rsidRPr="00D24D32" w:rsidTr="000144E5">
        <w:tc>
          <w:tcPr>
            <w:tcW w:w="5000" w:type="pct"/>
            <w:gridSpan w:val="4"/>
          </w:tcPr>
          <w:p w:rsidR="00401377" w:rsidRPr="00832CF5" w:rsidRDefault="00401377" w:rsidP="000144E5">
            <w:pPr>
              <w:jc w:val="both"/>
              <w:rPr>
                <w:sz w:val="20"/>
                <w:lang w:val="fr-CA"/>
              </w:rPr>
            </w:pPr>
            <w:r w:rsidRPr="00832CF5">
              <w:rPr>
                <w:sz w:val="20"/>
                <w:lang w:val="fr-CA"/>
              </w:rPr>
              <w:t xml:space="preserve">Procédure civile – Permission d’appel – Délais – Délai de rigueur – Recours en dommages-intérêts rejeté au stade préliminaire parce que jugé abusif – Permission d’appeler demandée plus de six mois après le jugement – Permission spéciale d’appeler refusée – La Cour d’appel a-t-elle eu tort de refuser la permission spéciale d’appeler? – </w:t>
            </w:r>
            <w:r w:rsidRPr="00832CF5">
              <w:rPr>
                <w:i/>
                <w:sz w:val="20"/>
                <w:lang w:val="fr-CA"/>
              </w:rPr>
              <w:t>Code de procédure civile</w:t>
            </w:r>
            <w:r w:rsidRPr="00832CF5">
              <w:rPr>
                <w:sz w:val="20"/>
                <w:lang w:val="fr-CA"/>
              </w:rPr>
              <w:t>, RLRQ c. C-25, art. 26, 523.</w:t>
            </w:r>
          </w:p>
        </w:tc>
      </w:tr>
      <w:tr w:rsidR="00401377" w:rsidRPr="00D24D32" w:rsidTr="000144E5">
        <w:tc>
          <w:tcPr>
            <w:tcW w:w="5000" w:type="pct"/>
            <w:gridSpan w:val="4"/>
          </w:tcPr>
          <w:p w:rsidR="00401377" w:rsidRPr="00832CF5" w:rsidRDefault="00401377" w:rsidP="000144E5">
            <w:pPr>
              <w:jc w:val="both"/>
              <w:rPr>
                <w:sz w:val="20"/>
                <w:lang w:val="fr-CA"/>
              </w:rPr>
            </w:pPr>
          </w:p>
        </w:tc>
      </w:tr>
      <w:tr w:rsidR="00401377" w:rsidRPr="00D24D32" w:rsidTr="000144E5">
        <w:tc>
          <w:tcPr>
            <w:tcW w:w="5000" w:type="pct"/>
            <w:gridSpan w:val="4"/>
          </w:tcPr>
          <w:p w:rsidR="00401377" w:rsidRPr="00832CF5" w:rsidRDefault="00401377" w:rsidP="000144E5">
            <w:pPr>
              <w:jc w:val="both"/>
              <w:rPr>
                <w:sz w:val="20"/>
                <w:lang w:val="fr-CA"/>
              </w:rPr>
            </w:pPr>
            <w:r w:rsidRPr="00832CF5">
              <w:rPr>
                <w:sz w:val="20"/>
                <w:lang w:val="fr-CA"/>
              </w:rPr>
              <w:t xml:space="preserve">En octobre 2013, le demandeur, M. Duval, intente contre l’intimée, La Capitale assurances générales inc. (« La Capitale »), un recours par lequel il demande une somme totale de 950 000$ en dommages-intérêts compensatoires et exemplaires. Il allègue avoir été congédié le 21 octobre 2010 par La Capitale sans motifs. </w:t>
            </w:r>
          </w:p>
          <w:p w:rsidR="00401377" w:rsidRPr="00832CF5" w:rsidRDefault="00401377" w:rsidP="000144E5">
            <w:pPr>
              <w:jc w:val="both"/>
              <w:rPr>
                <w:sz w:val="20"/>
                <w:lang w:val="fr-CA"/>
              </w:rPr>
            </w:pPr>
          </w:p>
          <w:p w:rsidR="00401377" w:rsidRPr="00832CF5" w:rsidRDefault="00401377" w:rsidP="000144E5">
            <w:pPr>
              <w:jc w:val="both"/>
              <w:rPr>
                <w:sz w:val="20"/>
                <w:lang w:val="fr-CA"/>
              </w:rPr>
            </w:pPr>
            <w:r w:rsidRPr="00832CF5">
              <w:rPr>
                <w:sz w:val="20"/>
                <w:lang w:val="fr-CA"/>
              </w:rPr>
              <w:t xml:space="preserve">Par la suite, il retient les services d’un avocat, se soumet à un interrogatoire au préalable et s’engage alors à fournir plusieurs engagements. Malgré plusieurs prorogations de délais, il ne fournit pas tous les engagements. Éventuellement, La Capitale présente une requête en vertu de l’art. 54.1 </w:t>
            </w:r>
            <w:proofErr w:type="spellStart"/>
            <w:r w:rsidRPr="00832CF5">
              <w:rPr>
                <w:sz w:val="20"/>
                <w:lang w:val="fr-CA"/>
              </w:rPr>
              <w:t>C.p.c</w:t>
            </w:r>
            <w:proofErr w:type="spellEnd"/>
            <w:r w:rsidRPr="00832CF5">
              <w:rPr>
                <w:sz w:val="20"/>
                <w:lang w:val="fr-CA"/>
              </w:rPr>
              <w:t xml:space="preserve">. pour le rejet du recours, laquelle est accueillie par la Cour supérieure. </w:t>
            </w:r>
          </w:p>
          <w:p w:rsidR="00401377" w:rsidRPr="00832CF5" w:rsidRDefault="00401377" w:rsidP="000144E5">
            <w:pPr>
              <w:jc w:val="both"/>
              <w:rPr>
                <w:sz w:val="20"/>
                <w:lang w:val="fr-CA"/>
              </w:rPr>
            </w:pPr>
          </w:p>
          <w:p w:rsidR="00401377" w:rsidRPr="00832CF5" w:rsidRDefault="00401377" w:rsidP="000144E5">
            <w:pPr>
              <w:jc w:val="both"/>
              <w:rPr>
                <w:sz w:val="20"/>
                <w:lang w:val="fr-CA"/>
              </w:rPr>
            </w:pPr>
            <w:r w:rsidRPr="00832CF5">
              <w:rPr>
                <w:sz w:val="20"/>
                <w:lang w:val="fr-CA"/>
              </w:rPr>
              <w:t xml:space="preserve">M. Duval produit une requête pour permission d’appeler hors délai plus de six mois après le jugement. La Cour d’appel rejette la requête au motif que le délai prévu à l’art. 523 </w:t>
            </w:r>
            <w:proofErr w:type="spellStart"/>
            <w:r w:rsidRPr="00832CF5">
              <w:rPr>
                <w:sz w:val="20"/>
                <w:lang w:val="fr-CA"/>
              </w:rPr>
              <w:t>C.p.c</w:t>
            </w:r>
            <w:proofErr w:type="spellEnd"/>
            <w:r w:rsidRPr="00832CF5">
              <w:rPr>
                <w:sz w:val="20"/>
                <w:lang w:val="fr-CA"/>
              </w:rPr>
              <w:t>. étant de rigueur, elle ne peut le proroger.</w:t>
            </w:r>
          </w:p>
          <w:p w:rsidR="00401377" w:rsidRPr="00832CF5" w:rsidRDefault="00401377" w:rsidP="000144E5">
            <w:pPr>
              <w:jc w:val="both"/>
              <w:rPr>
                <w:sz w:val="20"/>
                <w:lang w:val="fr-CA"/>
              </w:rPr>
            </w:pPr>
          </w:p>
        </w:tc>
      </w:tr>
      <w:tr w:rsidR="00401377" w:rsidRPr="00D24D32" w:rsidTr="000144E5">
        <w:tc>
          <w:tcPr>
            <w:tcW w:w="2427" w:type="pct"/>
            <w:gridSpan w:val="2"/>
          </w:tcPr>
          <w:p w:rsidR="00401377" w:rsidRPr="00832CF5" w:rsidRDefault="00401377" w:rsidP="000144E5">
            <w:pPr>
              <w:jc w:val="both"/>
              <w:rPr>
                <w:sz w:val="20"/>
                <w:lang w:val="fr-CA"/>
              </w:rPr>
            </w:pPr>
            <w:r w:rsidRPr="00832CF5">
              <w:rPr>
                <w:sz w:val="20"/>
                <w:lang w:val="fr-CA"/>
              </w:rPr>
              <w:t>Le 12 décembre 2014</w:t>
            </w:r>
          </w:p>
          <w:p w:rsidR="00401377" w:rsidRPr="00832CF5" w:rsidRDefault="00401377" w:rsidP="000144E5">
            <w:pPr>
              <w:jc w:val="both"/>
              <w:rPr>
                <w:sz w:val="20"/>
                <w:lang w:val="fr-CA"/>
              </w:rPr>
            </w:pPr>
            <w:r w:rsidRPr="00832CF5">
              <w:rPr>
                <w:sz w:val="20"/>
                <w:lang w:val="fr-CA"/>
              </w:rPr>
              <w:t>Cour supérieure du Québec</w:t>
            </w:r>
          </w:p>
          <w:p w:rsidR="00401377" w:rsidRPr="00832CF5" w:rsidRDefault="00401377" w:rsidP="000144E5">
            <w:pPr>
              <w:jc w:val="both"/>
              <w:rPr>
                <w:sz w:val="20"/>
              </w:rPr>
            </w:pPr>
            <w:r w:rsidRPr="00832CF5">
              <w:rPr>
                <w:sz w:val="20"/>
              </w:rPr>
              <w:t xml:space="preserve">(Le </w:t>
            </w:r>
            <w:proofErr w:type="spellStart"/>
            <w:r w:rsidRPr="00832CF5">
              <w:rPr>
                <w:sz w:val="20"/>
              </w:rPr>
              <w:t>juge</w:t>
            </w:r>
            <w:proofErr w:type="spellEnd"/>
            <w:r w:rsidRPr="00832CF5">
              <w:rPr>
                <w:sz w:val="20"/>
              </w:rPr>
              <w:t xml:space="preserve"> Pinsonnault)</w:t>
            </w:r>
          </w:p>
          <w:p w:rsidR="00401377" w:rsidRPr="00832CF5" w:rsidRDefault="00134E71" w:rsidP="000144E5">
            <w:pPr>
              <w:jc w:val="both"/>
              <w:rPr>
                <w:rStyle w:val="nowrap"/>
                <w:sz w:val="20"/>
              </w:rPr>
            </w:pPr>
            <w:hyperlink r:id="rId60" w:history="1">
              <w:r w:rsidR="00401377" w:rsidRPr="00832CF5">
                <w:rPr>
                  <w:rStyle w:val="Hyperlink"/>
                  <w:sz w:val="20"/>
                </w:rPr>
                <w:t>2014 QCCS 6200</w:t>
              </w:r>
            </w:hyperlink>
          </w:p>
          <w:p w:rsidR="00401377" w:rsidRPr="00832CF5" w:rsidRDefault="00401377" w:rsidP="000144E5">
            <w:pPr>
              <w:jc w:val="both"/>
              <w:rPr>
                <w:sz w:val="20"/>
              </w:rPr>
            </w:pPr>
          </w:p>
        </w:tc>
        <w:tc>
          <w:tcPr>
            <w:tcW w:w="243" w:type="pct"/>
          </w:tcPr>
          <w:p w:rsidR="00401377" w:rsidRPr="00832CF5" w:rsidRDefault="00401377" w:rsidP="000144E5">
            <w:pPr>
              <w:jc w:val="both"/>
              <w:rPr>
                <w:sz w:val="20"/>
              </w:rPr>
            </w:pPr>
          </w:p>
        </w:tc>
        <w:tc>
          <w:tcPr>
            <w:tcW w:w="2330" w:type="pct"/>
          </w:tcPr>
          <w:p w:rsidR="00401377" w:rsidRPr="00832CF5" w:rsidRDefault="00401377" w:rsidP="000144E5">
            <w:pPr>
              <w:jc w:val="both"/>
              <w:rPr>
                <w:sz w:val="20"/>
                <w:lang w:val="fr-CA"/>
              </w:rPr>
            </w:pPr>
            <w:r w:rsidRPr="00832CF5">
              <w:rPr>
                <w:sz w:val="20"/>
                <w:lang w:val="fr-CA"/>
              </w:rPr>
              <w:t>Requête en rejet de l’action accueillie; action rejetée</w:t>
            </w:r>
          </w:p>
          <w:p w:rsidR="00401377" w:rsidRPr="00832CF5" w:rsidRDefault="00401377" w:rsidP="000144E5">
            <w:pPr>
              <w:jc w:val="both"/>
              <w:rPr>
                <w:sz w:val="20"/>
                <w:lang w:val="fr-CA"/>
              </w:rPr>
            </w:pPr>
          </w:p>
        </w:tc>
      </w:tr>
      <w:tr w:rsidR="00401377" w:rsidRPr="00D24D32" w:rsidTr="000144E5">
        <w:tc>
          <w:tcPr>
            <w:tcW w:w="2427" w:type="pct"/>
            <w:gridSpan w:val="2"/>
          </w:tcPr>
          <w:p w:rsidR="00401377" w:rsidRPr="00832CF5" w:rsidRDefault="00401377" w:rsidP="000144E5">
            <w:pPr>
              <w:jc w:val="both"/>
              <w:rPr>
                <w:sz w:val="20"/>
                <w:lang w:val="fr-CA"/>
              </w:rPr>
            </w:pPr>
            <w:r w:rsidRPr="00832CF5">
              <w:rPr>
                <w:sz w:val="20"/>
                <w:lang w:val="fr-CA"/>
              </w:rPr>
              <w:t>Le 16 mars 2015</w:t>
            </w:r>
          </w:p>
          <w:p w:rsidR="00401377" w:rsidRPr="00832CF5" w:rsidRDefault="00401377" w:rsidP="000144E5">
            <w:pPr>
              <w:jc w:val="both"/>
              <w:rPr>
                <w:sz w:val="20"/>
                <w:lang w:val="fr-CA"/>
              </w:rPr>
            </w:pPr>
            <w:r w:rsidRPr="00832CF5">
              <w:rPr>
                <w:sz w:val="20"/>
                <w:lang w:val="fr-CA"/>
              </w:rPr>
              <w:t xml:space="preserve">Cour d’appel du Québec </w:t>
            </w:r>
          </w:p>
          <w:p w:rsidR="00401377" w:rsidRPr="00832CF5" w:rsidRDefault="00401377" w:rsidP="000144E5">
            <w:pPr>
              <w:jc w:val="both"/>
              <w:rPr>
                <w:sz w:val="20"/>
                <w:lang w:val="fr-CA"/>
              </w:rPr>
            </w:pPr>
            <w:r w:rsidRPr="00832CF5">
              <w:rPr>
                <w:sz w:val="20"/>
                <w:lang w:val="fr-CA"/>
              </w:rPr>
              <w:t xml:space="preserve">(La juge en chef Duval </w:t>
            </w:r>
            <w:proofErr w:type="spellStart"/>
            <w:r w:rsidRPr="00832CF5">
              <w:rPr>
                <w:sz w:val="20"/>
                <w:lang w:val="fr-CA"/>
              </w:rPr>
              <w:t>Hesler</w:t>
            </w:r>
            <w:proofErr w:type="spellEnd"/>
            <w:r w:rsidRPr="00832CF5">
              <w:rPr>
                <w:sz w:val="20"/>
                <w:lang w:val="fr-CA"/>
              </w:rPr>
              <w:t xml:space="preserve"> et les juges </w:t>
            </w:r>
          </w:p>
          <w:p w:rsidR="00401377" w:rsidRPr="00832CF5" w:rsidRDefault="00401377" w:rsidP="000144E5">
            <w:pPr>
              <w:jc w:val="both"/>
              <w:rPr>
                <w:sz w:val="20"/>
              </w:rPr>
            </w:pPr>
            <w:r w:rsidRPr="00832CF5">
              <w:rPr>
                <w:sz w:val="20"/>
              </w:rPr>
              <w:t xml:space="preserve">Hilton et </w:t>
            </w:r>
            <w:proofErr w:type="spellStart"/>
            <w:r w:rsidRPr="00832CF5">
              <w:rPr>
                <w:sz w:val="20"/>
              </w:rPr>
              <w:t>Émond</w:t>
            </w:r>
            <w:proofErr w:type="spellEnd"/>
            <w:r w:rsidRPr="00832CF5">
              <w:rPr>
                <w:sz w:val="20"/>
              </w:rPr>
              <w:t>)</w:t>
            </w:r>
          </w:p>
          <w:p w:rsidR="00401377" w:rsidRPr="00832CF5" w:rsidRDefault="00134E71" w:rsidP="000144E5">
            <w:pPr>
              <w:jc w:val="both"/>
              <w:rPr>
                <w:sz w:val="20"/>
              </w:rPr>
            </w:pPr>
            <w:hyperlink r:id="rId61" w:history="1">
              <w:r w:rsidR="00401377" w:rsidRPr="00832CF5">
                <w:rPr>
                  <w:rStyle w:val="Hyperlink"/>
                  <w:sz w:val="20"/>
                </w:rPr>
                <w:t>2015 QCCA 508</w:t>
              </w:r>
            </w:hyperlink>
          </w:p>
          <w:p w:rsidR="00401377" w:rsidRPr="00832CF5" w:rsidRDefault="00401377" w:rsidP="000144E5">
            <w:pPr>
              <w:jc w:val="both"/>
              <w:rPr>
                <w:sz w:val="20"/>
                <w:lang w:val="fr-FR"/>
              </w:rPr>
            </w:pPr>
          </w:p>
        </w:tc>
        <w:tc>
          <w:tcPr>
            <w:tcW w:w="243" w:type="pct"/>
          </w:tcPr>
          <w:p w:rsidR="00401377" w:rsidRPr="00832CF5" w:rsidRDefault="00401377" w:rsidP="000144E5">
            <w:pPr>
              <w:jc w:val="both"/>
              <w:rPr>
                <w:sz w:val="20"/>
                <w:lang w:val="fr-FR"/>
              </w:rPr>
            </w:pPr>
          </w:p>
        </w:tc>
        <w:tc>
          <w:tcPr>
            <w:tcW w:w="2330" w:type="pct"/>
          </w:tcPr>
          <w:p w:rsidR="00401377" w:rsidRPr="00832CF5" w:rsidRDefault="00401377" w:rsidP="000144E5">
            <w:pPr>
              <w:jc w:val="both"/>
              <w:rPr>
                <w:sz w:val="20"/>
                <w:lang w:val="fr-CA"/>
              </w:rPr>
            </w:pPr>
            <w:r w:rsidRPr="00832CF5">
              <w:rPr>
                <w:sz w:val="20"/>
                <w:lang w:val="fr-CA"/>
              </w:rPr>
              <w:t>Appel de plein droit cassé</w:t>
            </w:r>
          </w:p>
        </w:tc>
      </w:tr>
      <w:tr w:rsidR="00401377" w:rsidRPr="00D24D32" w:rsidTr="000144E5">
        <w:tc>
          <w:tcPr>
            <w:tcW w:w="2427" w:type="pct"/>
            <w:gridSpan w:val="2"/>
          </w:tcPr>
          <w:p w:rsidR="00401377" w:rsidRPr="00832CF5" w:rsidRDefault="00401377" w:rsidP="000144E5">
            <w:pPr>
              <w:jc w:val="both"/>
              <w:rPr>
                <w:sz w:val="20"/>
                <w:lang w:val="fr-CA"/>
              </w:rPr>
            </w:pPr>
            <w:r w:rsidRPr="00832CF5">
              <w:rPr>
                <w:sz w:val="20"/>
                <w:lang w:val="fr-CA"/>
              </w:rPr>
              <w:t>Le 8 décembre 2015</w:t>
            </w:r>
          </w:p>
          <w:p w:rsidR="00401377" w:rsidRPr="00832CF5" w:rsidRDefault="00401377" w:rsidP="000144E5">
            <w:pPr>
              <w:jc w:val="both"/>
              <w:rPr>
                <w:sz w:val="20"/>
                <w:lang w:val="fr-CA"/>
              </w:rPr>
            </w:pPr>
            <w:r w:rsidRPr="00832CF5">
              <w:rPr>
                <w:sz w:val="20"/>
                <w:lang w:val="fr-CA"/>
              </w:rPr>
              <w:t>Cour d’appel du Québec (Montréal)</w:t>
            </w:r>
          </w:p>
          <w:p w:rsidR="00401377" w:rsidRPr="00832CF5" w:rsidRDefault="00401377" w:rsidP="000144E5">
            <w:pPr>
              <w:jc w:val="both"/>
              <w:rPr>
                <w:sz w:val="20"/>
                <w:lang w:val="fr-CA"/>
              </w:rPr>
            </w:pPr>
            <w:r w:rsidRPr="00832CF5">
              <w:rPr>
                <w:sz w:val="20"/>
                <w:lang w:val="fr-CA"/>
              </w:rPr>
              <w:t xml:space="preserve">(Les juges Hilton, Dufresne et </w:t>
            </w:r>
            <w:proofErr w:type="spellStart"/>
            <w:r w:rsidRPr="00832CF5">
              <w:rPr>
                <w:sz w:val="20"/>
                <w:lang w:val="fr-CA"/>
              </w:rPr>
              <w:t>Vauclair</w:t>
            </w:r>
            <w:proofErr w:type="spellEnd"/>
            <w:r w:rsidRPr="00832CF5">
              <w:rPr>
                <w:sz w:val="20"/>
                <w:lang w:val="fr-CA"/>
              </w:rPr>
              <w:t>)</w:t>
            </w:r>
          </w:p>
          <w:p w:rsidR="00401377" w:rsidRPr="00832CF5" w:rsidRDefault="00134E71" w:rsidP="000144E5">
            <w:pPr>
              <w:jc w:val="both"/>
              <w:rPr>
                <w:sz w:val="20"/>
              </w:rPr>
            </w:pPr>
            <w:hyperlink r:id="rId62" w:history="1">
              <w:r w:rsidR="00401377" w:rsidRPr="00832CF5">
                <w:rPr>
                  <w:rStyle w:val="Hyperlink"/>
                  <w:sz w:val="20"/>
                </w:rPr>
                <w:t>2015 QCCA 2055</w:t>
              </w:r>
            </w:hyperlink>
            <w:r w:rsidR="00401377" w:rsidRPr="00832CF5">
              <w:rPr>
                <w:rStyle w:val="nowrap"/>
                <w:sz w:val="20"/>
              </w:rPr>
              <w:t>; 500-09-024995-151</w:t>
            </w:r>
          </w:p>
          <w:p w:rsidR="00401377" w:rsidRPr="00832CF5" w:rsidRDefault="00401377" w:rsidP="000144E5">
            <w:pPr>
              <w:jc w:val="both"/>
              <w:rPr>
                <w:sz w:val="20"/>
              </w:rPr>
            </w:pPr>
          </w:p>
        </w:tc>
        <w:tc>
          <w:tcPr>
            <w:tcW w:w="243" w:type="pct"/>
          </w:tcPr>
          <w:p w:rsidR="00401377" w:rsidRPr="00832CF5" w:rsidRDefault="00401377" w:rsidP="000144E5">
            <w:pPr>
              <w:jc w:val="both"/>
              <w:rPr>
                <w:sz w:val="20"/>
                <w:lang w:val="fr-FR"/>
              </w:rPr>
            </w:pPr>
          </w:p>
        </w:tc>
        <w:tc>
          <w:tcPr>
            <w:tcW w:w="2330" w:type="pct"/>
          </w:tcPr>
          <w:p w:rsidR="00401377" w:rsidRPr="00832CF5" w:rsidRDefault="00401377" w:rsidP="000144E5">
            <w:pPr>
              <w:jc w:val="both"/>
              <w:rPr>
                <w:sz w:val="20"/>
                <w:lang w:val="fr-CA"/>
              </w:rPr>
            </w:pPr>
            <w:r w:rsidRPr="00832CF5">
              <w:rPr>
                <w:sz w:val="20"/>
                <w:lang w:val="fr-CA"/>
              </w:rPr>
              <w:t>Requête pour permission d’appeler hors délai rejetée</w:t>
            </w:r>
          </w:p>
          <w:p w:rsidR="00401377" w:rsidRPr="00832CF5" w:rsidRDefault="00401377" w:rsidP="000144E5">
            <w:pPr>
              <w:jc w:val="both"/>
              <w:rPr>
                <w:sz w:val="20"/>
                <w:lang w:val="fr-CA"/>
              </w:rPr>
            </w:pPr>
          </w:p>
        </w:tc>
      </w:tr>
      <w:tr w:rsidR="00401377" w:rsidRPr="00832CF5" w:rsidTr="000144E5">
        <w:tc>
          <w:tcPr>
            <w:tcW w:w="2427" w:type="pct"/>
            <w:gridSpan w:val="2"/>
          </w:tcPr>
          <w:p w:rsidR="00401377" w:rsidRPr="00832CF5" w:rsidRDefault="00401377" w:rsidP="000144E5">
            <w:pPr>
              <w:jc w:val="both"/>
              <w:rPr>
                <w:sz w:val="20"/>
                <w:lang w:val="fr-CA"/>
              </w:rPr>
            </w:pPr>
            <w:r w:rsidRPr="00832CF5">
              <w:rPr>
                <w:sz w:val="20"/>
                <w:lang w:val="fr-CA"/>
              </w:rPr>
              <w:t>Le 8 février 2016</w:t>
            </w:r>
          </w:p>
          <w:p w:rsidR="00401377" w:rsidRPr="00832CF5" w:rsidRDefault="00401377" w:rsidP="000144E5">
            <w:pPr>
              <w:jc w:val="both"/>
              <w:rPr>
                <w:sz w:val="20"/>
                <w:lang w:val="fr-CA"/>
              </w:rPr>
            </w:pPr>
            <w:r w:rsidRPr="00832CF5">
              <w:rPr>
                <w:sz w:val="20"/>
                <w:lang w:val="fr-CA"/>
              </w:rPr>
              <w:t>Cour suprême du Canada</w:t>
            </w:r>
          </w:p>
          <w:p w:rsidR="00401377" w:rsidRPr="00832CF5" w:rsidRDefault="00401377" w:rsidP="000144E5">
            <w:pPr>
              <w:jc w:val="both"/>
              <w:rPr>
                <w:sz w:val="20"/>
                <w:lang w:val="fr-FR"/>
              </w:rPr>
            </w:pPr>
          </w:p>
        </w:tc>
        <w:tc>
          <w:tcPr>
            <w:tcW w:w="243" w:type="pct"/>
          </w:tcPr>
          <w:p w:rsidR="00401377" w:rsidRPr="00832CF5" w:rsidRDefault="00401377" w:rsidP="000144E5">
            <w:pPr>
              <w:jc w:val="both"/>
              <w:rPr>
                <w:sz w:val="20"/>
                <w:lang w:val="fr-FR"/>
              </w:rPr>
            </w:pPr>
          </w:p>
        </w:tc>
        <w:tc>
          <w:tcPr>
            <w:tcW w:w="2330" w:type="pct"/>
          </w:tcPr>
          <w:p w:rsidR="00401377" w:rsidRPr="00832CF5" w:rsidRDefault="00401377" w:rsidP="000144E5">
            <w:pPr>
              <w:jc w:val="both"/>
              <w:rPr>
                <w:sz w:val="20"/>
              </w:rPr>
            </w:pPr>
            <w:r w:rsidRPr="00832CF5">
              <w:rPr>
                <w:sz w:val="20"/>
              </w:rPr>
              <w:t>Demande d’autorisation d’appel déposée</w:t>
            </w:r>
          </w:p>
          <w:p w:rsidR="00401377" w:rsidRPr="00832CF5" w:rsidRDefault="00401377" w:rsidP="000144E5">
            <w:pPr>
              <w:jc w:val="both"/>
              <w:rPr>
                <w:sz w:val="20"/>
              </w:rPr>
            </w:pPr>
          </w:p>
        </w:tc>
      </w:tr>
      <w:tr w:rsidR="00401377" w:rsidRPr="00D24D32" w:rsidTr="000144E5">
        <w:tc>
          <w:tcPr>
            <w:tcW w:w="2427" w:type="pct"/>
            <w:gridSpan w:val="2"/>
          </w:tcPr>
          <w:p w:rsidR="00401377" w:rsidRPr="00832CF5" w:rsidRDefault="00401377" w:rsidP="000144E5">
            <w:pPr>
              <w:jc w:val="both"/>
              <w:rPr>
                <w:sz w:val="20"/>
                <w:lang w:val="fr-CA"/>
              </w:rPr>
            </w:pPr>
            <w:r w:rsidRPr="00832CF5">
              <w:rPr>
                <w:sz w:val="20"/>
                <w:lang w:val="fr-CA"/>
              </w:rPr>
              <w:t>Le 14 juin 2016</w:t>
            </w:r>
          </w:p>
          <w:p w:rsidR="00401377" w:rsidRPr="00832CF5" w:rsidRDefault="00401377" w:rsidP="000144E5">
            <w:pPr>
              <w:jc w:val="both"/>
              <w:rPr>
                <w:sz w:val="20"/>
                <w:lang w:val="fr-CA"/>
              </w:rPr>
            </w:pPr>
            <w:r w:rsidRPr="00832CF5">
              <w:rPr>
                <w:sz w:val="20"/>
                <w:lang w:val="fr-CA"/>
              </w:rPr>
              <w:t>Cour suprême du Canada</w:t>
            </w:r>
          </w:p>
        </w:tc>
        <w:tc>
          <w:tcPr>
            <w:tcW w:w="243" w:type="pct"/>
          </w:tcPr>
          <w:p w:rsidR="00401377" w:rsidRPr="00832CF5" w:rsidRDefault="00401377" w:rsidP="000144E5">
            <w:pPr>
              <w:jc w:val="both"/>
              <w:rPr>
                <w:sz w:val="20"/>
                <w:lang w:val="fr-CA"/>
              </w:rPr>
            </w:pPr>
          </w:p>
        </w:tc>
        <w:tc>
          <w:tcPr>
            <w:tcW w:w="2330" w:type="pct"/>
          </w:tcPr>
          <w:p w:rsidR="00401377" w:rsidRPr="00832CF5" w:rsidRDefault="00401377" w:rsidP="000144E5">
            <w:pPr>
              <w:jc w:val="both"/>
              <w:rPr>
                <w:sz w:val="20"/>
                <w:lang w:val="fr-CA"/>
              </w:rPr>
            </w:pPr>
            <w:r w:rsidRPr="00832CF5">
              <w:rPr>
                <w:sz w:val="20"/>
                <w:lang w:val="fr-CA"/>
              </w:rPr>
              <w:t>Requête pour mettre le dossier en suspens déposée</w:t>
            </w:r>
          </w:p>
        </w:tc>
      </w:tr>
    </w:tbl>
    <w:p w:rsidR="00401377" w:rsidRPr="00832CF5" w:rsidRDefault="00401377" w:rsidP="000144E5">
      <w:pPr>
        <w:jc w:val="both"/>
        <w:rPr>
          <w:sz w:val="20"/>
          <w:lang w:val="fr-CA"/>
        </w:rPr>
      </w:pPr>
    </w:p>
    <w:p w:rsidR="00B842C5" w:rsidRPr="00832CF5" w:rsidRDefault="00B842C5" w:rsidP="000144E5">
      <w:pPr>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401377" w:rsidRPr="00832CF5" w:rsidTr="00134E71">
        <w:trPr>
          <w:gridAfter w:val="1"/>
          <w:wAfter w:w="48" w:type="pct"/>
        </w:trPr>
        <w:tc>
          <w:tcPr>
            <w:tcW w:w="538" w:type="pct"/>
          </w:tcPr>
          <w:p w:rsidR="00401377" w:rsidRPr="00832CF5" w:rsidRDefault="00401377" w:rsidP="000144E5">
            <w:pPr>
              <w:jc w:val="both"/>
              <w:rPr>
                <w:sz w:val="20"/>
              </w:rPr>
            </w:pPr>
            <w:r w:rsidRPr="00832CF5">
              <w:rPr>
                <w:rStyle w:val="SCCFileNumberChar"/>
                <w:sz w:val="20"/>
                <w:szCs w:val="20"/>
              </w:rPr>
              <w:t>37113</w:t>
            </w:r>
          </w:p>
        </w:tc>
        <w:tc>
          <w:tcPr>
            <w:tcW w:w="4414" w:type="pct"/>
            <w:gridSpan w:val="3"/>
          </w:tcPr>
          <w:p w:rsidR="00401377" w:rsidRPr="00832CF5" w:rsidRDefault="00401377" w:rsidP="000144E5">
            <w:pPr>
              <w:pStyle w:val="SCCLsocParty"/>
              <w:jc w:val="both"/>
              <w:rPr>
                <w:b/>
                <w:sz w:val="20"/>
                <w:szCs w:val="20"/>
                <w:lang w:val="en-US"/>
              </w:rPr>
            </w:pPr>
            <w:proofErr w:type="spellStart"/>
            <w:r w:rsidRPr="00832CF5">
              <w:rPr>
                <w:b/>
                <w:sz w:val="20"/>
                <w:szCs w:val="20"/>
                <w:lang w:val="en-US"/>
              </w:rPr>
              <w:t>Pourslo</w:t>
            </w:r>
            <w:proofErr w:type="spellEnd"/>
            <w:r w:rsidRPr="00832CF5">
              <w:rPr>
                <w:b/>
                <w:sz w:val="20"/>
                <w:szCs w:val="20"/>
                <w:lang w:val="en-US"/>
              </w:rPr>
              <w:t xml:space="preserve"> International Development Inc. v. Veronique Saint-Amour, Marie-Claude Saint-Amour, Étienne Saint-Amour (respondents in continuance of proceeding in their capacity as liquidators of the succession of the late Normand Saint-Amour)</w:t>
            </w:r>
          </w:p>
          <w:p w:rsidR="00401377" w:rsidRPr="00832CF5" w:rsidRDefault="00401377" w:rsidP="000144E5">
            <w:pPr>
              <w:jc w:val="both"/>
              <w:rPr>
                <w:sz w:val="20"/>
              </w:rPr>
            </w:pPr>
            <w:r w:rsidRPr="00832CF5">
              <w:rPr>
                <w:sz w:val="20"/>
              </w:rPr>
              <w:t>(Que.) (Civil) (By Leave)</w:t>
            </w:r>
          </w:p>
        </w:tc>
      </w:tr>
      <w:tr w:rsidR="00401377" w:rsidRPr="00832CF5" w:rsidTr="00134E71">
        <w:trPr>
          <w:gridAfter w:val="1"/>
          <w:wAfter w:w="48" w:type="pct"/>
        </w:trPr>
        <w:tc>
          <w:tcPr>
            <w:tcW w:w="4952" w:type="pct"/>
            <w:gridSpan w:val="4"/>
          </w:tcPr>
          <w:p w:rsidR="00401377" w:rsidRPr="00832CF5" w:rsidRDefault="00401377" w:rsidP="000144E5">
            <w:pPr>
              <w:jc w:val="both"/>
              <w:rPr>
                <w:sz w:val="20"/>
              </w:rPr>
            </w:pPr>
            <w:r w:rsidRPr="00832CF5">
              <w:rPr>
                <w:sz w:val="20"/>
              </w:rPr>
              <w:t>Law of Professions – Lawyers – Professional liability – Negligence – Prescription – Lawyer admitting error in the applicable prescriptive period resulting in the action being dismissed – Assessment of the merits of the underlying action to determine damages arising from the breach of the lawyer’s professional obligations – Whether the lower courts erred in finding the action had no reasonable chance of success – Whether the lower courts imposed a heavier burden of proof on the applicant – Whether the lower courts erred in their assessment of the facts.</w:t>
            </w:r>
          </w:p>
        </w:tc>
      </w:tr>
      <w:tr w:rsidR="00401377" w:rsidRPr="00832CF5" w:rsidTr="00134E71">
        <w:trPr>
          <w:gridAfter w:val="1"/>
          <w:wAfter w:w="48" w:type="pct"/>
        </w:trPr>
        <w:tc>
          <w:tcPr>
            <w:tcW w:w="4952" w:type="pct"/>
            <w:gridSpan w:val="4"/>
          </w:tcPr>
          <w:p w:rsidR="00401377" w:rsidRPr="00832CF5" w:rsidRDefault="00401377" w:rsidP="000144E5">
            <w:pPr>
              <w:jc w:val="both"/>
              <w:rPr>
                <w:sz w:val="20"/>
              </w:rPr>
            </w:pPr>
          </w:p>
        </w:tc>
      </w:tr>
      <w:tr w:rsidR="00401377" w:rsidRPr="00832CF5" w:rsidTr="00134E71">
        <w:trPr>
          <w:gridAfter w:val="1"/>
          <w:wAfter w:w="48" w:type="pct"/>
        </w:trPr>
        <w:tc>
          <w:tcPr>
            <w:tcW w:w="4952" w:type="pct"/>
            <w:gridSpan w:val="4"/>
          </w:tcPr>
          <w:p w:rsidR="00401377" w:rsidRPr="00832CF5" w:rsidRDefault="00401377" w:rsidP="000144E5">
            <w:pPr>
              <w:jc w:val="both"/>
              <w:rPr>
                <w:sz w:val="20"/>
              </w:rPr>
            </w:pPr>
            <w:r w:rsidRPr="00832CF5">
              <w:rPr>
                <w:sz w:val="20"/>
              </w:rPr>
              <w:t xml:space="preserve">Me Normand Saint-Amour, when advising </w:t>
            </w:r>
            <w:proofErr w:type="spellStart"/>
            <w:r w:rsidRPr="00832CF5">
              <w:rPr>
                <w:sz w:val="20"/>
              </w:rPr>
              <w:t>Pourslo</w:t>
            </w:r>
            <w:proofErr w:type="spellEnd"/>
            <w:r w:rsidRPr="00832CF5">
              <w:rPr>
                <w:sz w:val="20"/>
              </w:rPr>
              <w:t xml:space="preserve"> International Development Inc. (“</w:t>
            </w:r>
            <w:proofErr w:type="spellStart"/>
            <w:r w:rsidRPr="00832CF5">
              <w:rPr>
                <w:sz w:val="20"/>
              </w:rPr>
              <w:t>Pourslo</w:t>
            </w:r>
            <w:proofErr w:type="spellEnd"/>
            <w:r w:rsidRPr="00832CF5">
              <w:rPr>
                <w:sz w:val="20"/>
              </w:rPr>
              <w:t xml:space="preserve">”) regarding a law suit against another company, made an error in the applicable prescription period. As a result, </w:t>
            </w:r>
            <w:proofErr w:type="spellStart"/>
            <w:r w:rsidRPr="00832CF5">
              <w:rPr>
                <w:sz w:val="20"/>
              </w:rPr>
              <w:t>Pourslo’s</w:t>
            </w:r>
            <w:proofErr w:type="spellEnd"/>
            <w:r w:rsidRPr="00832CF5">
              <w:rPr>
                <w:sz w:val="20"/>
              </w:rPr>
              <w:t xml:space="preserve"> action against the company was summarily dismissed, because of the applicable prescription. </w:t>
            </w:r>
            <w:proofErr w:type="spellStart"/>
            <w:r w:rsidRPr="00832CF5">
              <w:rPr>
                <w:sz w:val="20"/>
              </w:rPr>
              <w:t>Pourslo</w:t>
            </w:r>
            <w:proofErr w:type="spellEnd"/>
            <w:r w:rsidRPr="00832CF5">
              <w:rPr>
                <w:sz w:val="20"/>
              </w:rPr>
              <w:t xml:space="preserve"> then filed an action for damages </w:t>
            </w:r>
            <w:r w:rsidR="00B842C5" w:rsidRPr="00832CF5">
              <w:rPr>
                <w:sz w:val="20"/>
              </w:rPr>
              <w:t>against Me Normand Saint-Amour.</w:t>
            </w:r>
          </w:p>
          <w:p w:rsidR="00401377" w:rsidRPr="00832CF5" w:rsidRDefault="00401377" w:rsidP="000144E5">
            <w:pPr>
              <w:jc w:val="both"/>
              <w:rPr>
                <w:sz w:val="20"/>
              </w:rPr>
            </w:pPr>
          </w:p>
        </w:tc>
      </w:tr>
      <w:tr w:rsidR="00401377" w:rsidRPr="00832CF5" w:rsidTr="00134E71">
        <w:tblPrEx>
          <w:tblCellMar>
            <w:bottom w:w="0" w:type="dxa"/>
          </w:tblCellMar>
        </w:tblPrEx>
        <w:tc>
          <w:tcPr>
            <w:tcW w:w="2367" w:type="pct"/>
            <w:gridSpan w:val="2"/>
          </w:tcPr>
          <w:p w:rsidR="00401377" w:rsidRPr="00832CF5" w:rsidRDefault="00401377" w:rsidP="000144E5">
            <w:pPr>
              <w:jc w:val="both"/>
              <w:rPr>
                <w:sz w:val="20"/>
              </w:rPr>
            </w:pPr>
            <w:r w:rsidRPr="00832CF5">
              <w:rPr>
                <w:sz w:val="20"/>
              </w:rPr>
              <w:t>January 25, 2016</w:t>
            </w:r>
          </w:p>
          <w:p w:rsidR="00401377" w:rsidRPr="00832CF5" w:rsidRDefault="00401377" w:rsidP="000144E5">
            <w:pPr>
              <w:jc w:val="both"/>
              <w:rPr>
                <w:sz w:val="20"/>
              </w:rPr>
            </w:pPr>
            <w:r w:rsidRPr="00832CF5">
              <w:rPr>
                <w:sz w:val="20"/>
              </w:rPr>
              <w:t>Superior Court of Quebec</w:t>
            </w:r>
          </w:p>
          <w:p w:rsidR="00401377" w:rsidRPr="00832CF5" w:rsidRDefault="00401377" w:rsidP="000144E5">
            <w:pPr>
              <w:jc w:val="both"/>
              <w:rPr>
                <w:sz w:val="20"/>
              </w:rPr>
            </w:pPr>
            <w:r w:rsidRPr="00832CF5">
              <w:rPr>
                <w:sz w:val="20"/>
              </w:rPr>
              <w:t>(Poirier J.)</w:t>
            </w:r>
          </w:p>
          <w:p w:rsidR="00401377" w:rsidRPr="00832CF5" w:rsidRDefault="00134E71" w:rsidP="000144E5">
            <w:pPr>
              <w:jc w:val="both"/>
              <w:rPr>
                <w:sz w:val="20"/>
              </w:rPr>
            </w:pPr>
            <w:hyperlink r:id="rId63" w:history="1">
              <w:r w:rsidR="00401377" w:rsidRPr="00832CF5">
                <w:rPr>
                  <w:rStyle w:val="Hyperlink"/>
                  <w:sz w:val="20"/>
                </w:rPr>
                <w:t>2016 QCCS 611</w:t>
              </w:r>
            </w:hyperlink>
          </w:p>
          <w:p w:rsidR="00401377" w:rsidRPr="00832CF5" w:rsidRDefault="00401377" w:rsidP="000144E5">
            <w:pPr>
              <w:jc w:val="both"/>
              <w:rPr>
                <w:sz w:val="20"/>
              </w:rPr>
            </w:pPr>
          </w:p>
        </w:tc>
        <w:tc>
          <w:tcPr>
            <w:tcW w:w="267" w:type="pct"/>
          </w:tcPr>
          <w:p w:rsidR="00401377" w:rsidRPr="00832CF5" w:rsidRDefault="00401377" w:rsidP="000144E5">
            <w:pPr>
              <w:jc w:val="both"/>
              <w:rPr>
                <w:sz w:val="20"/>
              </w:rPr>
            </w:pPr>
          </w:p>
        </w:tc>
        <w:tc>
          <w:tcPr>
            <w:tcW w:w="2366" w:type="pct"/>
            <w:gridSpan w:val="2"/>
          </w:tcPr>
          <w:p w:rsidR="00401377" w:rsidRPr="00832CF5" w:rsidRDefault="00401377" w:rsidP="000144E5">
            <w:pPr>
              <w:jc w:val="both"/>
              <w:rPr>
                <w:sz w:val="20"/>
              </w:rPr>
            </w:pPr>
            <w:r w:rsidRPr="00832CF5">
              <w:rPr>
                <w:sz w:val="20"/>
              </w:rPr>
              <w:t>Action for damages against the lawyer dismissed</w:t>
            </w:r>
          </w:p>
          <w:p w:rsidR="00401377" w:rsidRPr="00832CF5" w:rsidRDefault="00401377" w:rsidP="000144E5">
            <w:pPr>
              <w:jc w:val="both"/>
              <w:rPr>
                <w:sz w:val="20"/>
              </w:rPr>
            </w:pPr>
          </w:p>
        </w:tc>
      </w:tr>
      <w:tr w:rsidR="00401377" w:rsidRPr="00832CF5" w:rsidTr="00134E71">
        <w:tblPrEx>
          <w:tblCellMar>
            <w:bottom w:w="0" w:type="dxa"/>
          </w:tblCellMar>
        </w:tblPrEx>
        <w:tc>
          <w:tcPr>
            <w:tcW w:w="2367" w:type="pct"/>
            <w:gridSpan w:val="2"/>
          </w:tcPr>
          <w:p w:rsidR="00401377" w:rsidRPr="00832CF5" w:rsidRDefault="00401377" w:rsidP="000144E5">
            <w:pPr>
              <w:jc w:val="both"/>
              <w:rPr>
                <w:sz w:val="20"/>
              </w:rPr>
            </w:pPr>
            <w:r w:rsidRPr="00832CF5">
              <w:rPr>
                <w:sz w:val="20"/>
              </w:rPr>
              <w:t>May 2, 2016</w:t>
            </w:r>
          </w:p>
          <w:p w:rsidR="00401377" w:rsidRPr="00832CF5" w:rsidRDefault="00401377" w:rsidP="000144E5">
            <w:pPr>
              <w:jc w:val="both"/>
              <w:rPr>
                <w:sz w:val="20"/>
              </w:rPr>
            </w:pPr>
            <w:r w:rsidRPr="00832CF5">
              <w:rPr>
                <w:sz w:val="20"/>
              </w:rPr>
              <w:t>Court of Appeal of Quebec (Montréal)</w:t>
            </w:r>
          </w:p>
          <w:p w:rsidR="00401377" w:rsidRPr="00832CF5" w:rsidRDefault="00401377" w:rsidP="000144E5">
            <w:pPr>
              <w:jc w:val="both"/>
              <w:rPr>
                <w:sz w:val="20"/>
              </w:rPr>
            </w:pPr>
            <w:r w:rsidRPr="00832CF5">
              <w:rPr>
                <w:sz w:val="20"/>
              </w:rPr>
              <w:t>(</w:t>
            </w:r>
            <w:proofErr w:type="spellStart"/>
            <w:r w:rsidRPr="00832CF5">
              <w:rPr>
                <w:sz w:val="20"/>
              </w:rPr>
              <w:t>Dutil</w:t>
            </w:r>
            <w:proofErr w:type="spellEnd"/>
            <w:r w:rsidRPr="00832CF5">
              <w:rPr>
                <w:sz w:val="20"/>
              </w:rPr>
              <w:t xml:space="preserve">, </w:t>
            </w:r>
            <w:proofErr w:type="spellStart"/>
            <w:r w:rsidRPr="00832CF5">
              <w:rPr>
                <w:sz w:val="20"/>
              </w:rPr>
              <w:t>Vézina</w:t>
            </w:r>
            <w:proofErr w:type="spellEnd"/>
            <w:r w:rsidRPr="00832CF5">
              <w:rPr>
                <w:sz w:val="20"/>
              </w:rPr>
              <w:t xml:space="preserve"> and </w:t>
            </w:r>
            <w:proofErr w:type="spellStart"/>
            <w:r w:rsidRPr="00832CF5">
              <w:rPr>
                <w:sz w:val="20"/>
              </w:rPr>
              <w:t>Mainville</w:t>
            </w:r>
            <w:proofErr w:type="spellEnd"/>
            <w:r w:rsidRPr="00832CF5">
              <w:rPr>
                <w:sz w:val="20"/>
              </w:rPr>
              <w:t xml:space="preserve"> JJ.A.)</w:t>
            </w:r>
          </w:p>
          <w:p w:rsidR="00401377" w:rsidRPr="00832CF5" w:rsidRDefault="00134E71" w:rsidP="000144E5">
            <w:pPr>
              <w:jc w:val="both"/>
              <w:rPr>
                <w:sz w:val="20"/>
              </w:rPr>
            </w:pPr>
            <w:hyperlink r:id="rId64" w:history="1">
              <w:r w:rsidR="00401377" w:rsidRPr="00832CF5">
                <w:rPr>
                  <w:rStyle w:val="Hyperlink"/>
                  <w:sz w:val="20"/>
                </w:rPr>
                <w:t>2016 QCCA 774</w:t>
              </w:r>
            </w:hyperlink>
          </w:p>
          <w:p w:rsidR="00401377" w:rsidRPr="00832CF5" w:rsidRDefault="00401377" w:rsidP="000144E5">
            <w:pPr>
              <w:jc w:val="both"/>
              <w:rPr>
                <w:sz w:val="20"/>
              </w:rPr>
            </w:pPr>
          </w:p>
        </w:tc>
        <w:tc>
          <w:tcPr>
            <w:tcW w:w="267" w:type="pct"/>
          </w:tcPr>
          <w:p w:rsidR="00401377" w:rsidRPr="00832CF5" w:rsidRDefault="00401377" w:rsidP="000144E5">
            <w:pPr>
              <w:jc w:val="both"/>
              <w:rPr>
                <w:sz w:val="20"/>
              </w:rPr>
            </w:pPr>
          </w:p>
        </w:tc>
        <w:tc>
          <w:tcPr>
            <w:tcW w:w="2366" w:type="pct"/>
            <w:gridSpan w:val="2"/>
          </w:tcPr>
          <w:p w:rsidR="00401377" w:rsidRPr="00832CF5" w:rsidRDefault="00401377" w:rsidP="000144E5">
            <w:pPr>
              <w:jc w:val="both"/>
              <w:rPr>
                <w:sz w:val="20"/>
              </w:rPr>
            </w:pPr>
            <w:r w:rsidRPr="00832CF5">
              <w:rPr>
                <w:sz w:val="20"/>
              </w:rPr>
              <w:t xml:space="preserve">Motion to dismiss the appeal granted </w:t>
            </w:r>
          </w:p>
        </w:tc>
      </w:tr>
      <w:tr w:rsidR="00401377" w:rsidRPr="00832CF5" w:rsidTr="00134E71">
        <w:tblPrEx>
          <w:tblCellMar>
            <w:bottom w:w="0" w:type="dxa"/>
          </w:tblCellMar>
        </w:tblPrEx>
        <w:tc>
          <w:tcPr>
            <w:tcW w:w="2367" w:type="pct"/>
            <w:gridSpan w:val="2"/>
          </w:tcPr>
          <w:p w:rsidR="00401377" w:rsidRPr="00832CF5" w:rsidRDefault="00401377" w:rsidP="000144E5">
            <w:pPr>
              <w:jc w:val="both"/>
              <w:rPr>
                <w:sz w:val="20"/>
              </w:rPr>
            </w:pPr>
            <w:r w:rsidRPr="00832CF5">
              <w:rPr>
                <w:sz w:val="20"/>
              </w:rPr>
              <w:t>August 2, 2016</w:t>
            </w:r>
          </w:p>
          <w:p w:rsidR="00401377" w:rsidRPr="00832CF5" w:rsidRDefault="00401377" w:rsidP="00B842C5">
            <w:pPr>
              <w:jc w:val="both"/>
              <w:rPr>
                <w:sz w:val="20"/>
              </w:rPr>
            </w:pPr>
            <w:r w:rsidRPr="00832CF5">
              <w:rPr>
                <w:sz w:val="20"/>
              </w:rPr>
              <w:t>Supreme Court of Canada</w:t>
            </w:r>
          </w:p>
        </w:tc>
        <w:tc>
          <w:tcPr>
            <w:tcW w:w="267" w:type="pct"/>
          </w:tcPr>
          <w:p w:rsidR="00401377" w:rsidRPr="00832CF5" w:rsidRDefault="00401377" w:rsidP="000144E5">
            <w:pPr>
              <w:jc w:val="both"/>
              <w:rPr>
                <w:sz w:val="20"/>
              </w:rPr>
            </w:pPr>
          </w:p>
        </w:tc>
        <w:tc>
          <w:tcPr>
            <w:tcW w:w="2366" w:type="pct"/>
            <w:gridSpan w:val="2"/>
          </w:tcPr>
          <w:p w:rsidR="00401377" w:rsidRPr="00832CF5" w:rsidRDefault="00401377" w:rsidP="000144E5">
            <w:pPr>
              <w:jc w:val="both"/>
              <w:rPr>
                <w:sz w:val="20"/>
              </w:rPr>
            </w:pPr>
            <w:r w:rsidRPr="00832CF5">
              <w:rPr>
                <w:sz w:val="20"/>
              </w:rPr>
              <w:t>Application for leave to appeal filed</w:t>
            </w:r>
          </w:p>
          <w:p w:rsidR="00401377" w:rsidRPr="00832CF5" w:rsidRDefault="00401377" w:rsidP="000144E5">
            <w:pPr>
              <w:jc w:val="both"/>
              <w:rPr>
                <w:sz w:val="20"/>
              </w:rPr>
            </w:pPr>
          </w:p>
        </w:tc>
      </w:tr>
    </w:tbl>
    <w:p w:rsidR="00401377" w:rsidRPr="00832CF5" w:rsidRDefault="00401377" w:rsidP="000144E5">
      <w:pPr>
        <w:jc w:val="both"/>
        <w:rPr>
          <w:sz w:val="20"/>
        </w:rPr>
      </w:pPr>
    </w:p>
    <w:p w:rsidR="00B842C5" w:rsidRPr="00832CF5" w:rsidRDefault="00B842C5" w:rsidP="000144E5">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401377" w:rsidRPr="00832CF5" w:rsidTr="000144E5">
        <w:trPr>
          <w:gridAfter w:val="1"/>
          <w:wAfter w:w="48" w:type="pct"/>
        </w:trPr>
        <w:tc>
          <w:tcPr>
            <w:tcW w:w="538" w:type="pct"/>
          </w:tcPr>
          <w:p w:rsidR="00401377" w:rsidRPr="00832CF5" w:rsidRDefault="00401377" w:rsidP="000144E5">
            <w:pPr>
              <w:jc w:val="both"/>
              <w:rPr>
                <w:sz w:val="20"/>
                <w:lang w:val="fr-CA"/>
              </w:rPr>
            </w:pPr>
            <w:r w:rsidRPr="00832CF5">
              <w:rPr>
                <w:rStyle w:val="SCCFileNumberChar"/>
                <w:sz w:val="20"/>
                <w:szCs w:val="20"/>
                <w:lang w:val="fr-CA"/>
              </w:rPr>
              <w:t>37113</w:t>
            </w:r>
          </w:p>
        </w:tc>
        <w:tc>
          <w:tcPr>
            <w:tcW w:w="4414" w:type="pct"/>
            <w:gridSpan w:val="3"/>
          </w:tcPr>
          <w:p w:rsidR="00401377" w:rsidRPr="00832CF5" w:rsidRDefault="00401377" w:rsidP="000144E5">
            <w:pPr>
              <w:pStyle w:val="SCCLsocParty"/>
              <w:jc w:val="both"/>
              <w:rPr>
                <w:b/>
                <w:sz w:val="20"/>
                <w:szCs w:val="20"/>
              </w:rPr>
            </w:pPr>
            <w:proofErr w:type="spellStart"/>
            <w:r w:rsidRPr="00832CF5">
              <w:rPr>
                <w:b/>
                <w:sz w:val="20"/>
                <w:szCs w:val="20"/>
              </w:rPr>
              <w:t>Pourslo</w:t>
            </w:r>
            <w:proofErr w:type="spellEnd"/>
            <w:r w:rsidRPr="00832CF5">
              <w:rPr>
                <w:b/>
                <w:sz w:val="20"/>
                <w:szCs w:val="20"/>
              </w:rPr>
              <w:t xml:space="preserve"> International </w:t>
            </w:r>
            <w:proofErr w:type="spellStart"/>
            <w:r w:rsidRPr="00832CF5">
              <w:rPr>
                <w:b/>
                <w:sz w:val="20"/>
                <w:szCs w:val="20"/>
              </w:rPr>
              <w:t>Development</w:t>
            </w:r>
            <w:proofErr w:type="spellEnd"/>
            <w:r w:rsidRPr="00832CF5">
              <w:rPr>
                <w:b/>
                <w:sz w:val="20"/>
                <w:szCs w:val="20"/>
              </w:rPr>
              <w:t xml:space="preserve"> Inc. c. Véronique </w:t>
            </w:r>
            <w:proofErr w:type="spellStart"/>
            <w:r w:rsidRPr="00832CF5">
              <w:rPr>
                <w:b/>
                <w:sz w:val="20"/>
                <w:szCs w:val="20"/>
              </w:rPr>
              <w:t>Saint-Amour</w:t>
            </w:r>
            <w:proofErr w:type="spellEnd"/>
            <w:r w:rsidRPr="00832CF5">
              <w:rPr>
                <w:b/>
                <w:sz w:val="20"/>
                <w:szCs w:val="20"/>
              </w:rPr>
              <w:t xml:space="preserve">, Marie-Claude </w:t>
            </w:r>
            <w:proofErr w:type="spellStart"/>
            <w:r w:rsidRPr="00832CF5">
              <w:rPr>
                <w:b/>
                <w:sz w:val="20"/>
                <w:szCs w:val="20"/>
              </w:rPr>
              <w:t>Saint-Amour</w:t>
            </w:r>
            <w:proofErr w:type="spellEnd"/>
            <w:r w:rsidRPr="00832CF5">
              <w:rPr>
                <w:b/>
                <w:sz w:val="20"/>
                <w:szCs w:val="20"/>
              </w:rPr>
              <w:t xml:space="preserve">, Étienne </w:t>
            </w:r>
            <w:proofErr w:type="spellStart"/>
            <w:r w:rsidRPr="00832CF5">
              <w:rPr>
                <w:b/>
                <w:sz w:val="20"/>
                <w:szCs w:val="20"/>
              </w:rPr>
              <w:t>Saint-Amour</w:t>
            </w:r>
            <w:proofErr w:type="spellEnd"/>
            <w:r w:rsidRPr="00832CF5">
              <w:rPr>
                <w:b/>
                <w:sz w:val="20"/>
                <w:szCs w:val="20"/>
              </w:rPr>
              <w:t xml:space="preserve"> (intimés en reprise d’instance en qualité de liquidateurs de la succession de feu M</w:t>
            </w:r>
            <w:r w:rsidRPr="00832CF5">
              <w:rPr>
                <w:b/>
                <w:sz w:val="20"/>
                <w:szCs w:val="20"/>
                <w:vertAlign w:val="superscript"/>
              </w:rPr>
              <w:t>e</w:t>
            </w:r>
            <w:r w:rsidRPr="00832CF5">
              <w:rPr>
                <w:b/>
                <w:sz w:val="20"/>
                <w:szCs w:val="20"/>
              </w:rPr>
              <w:t xml:space="preserve"> Normand </w:t>
            </w:r>
            <w:proofErr w:type="spellStart"/>
            <w:r w:rsidRPr="00832CF5">
              <w:rPr>
                <w:b/>
                <w:sz w:val="20"/>
                <w:szCs w:val="20"/>
              </w:rPr>
              <w:t>Saint-Amour</w:t>
            </w:r>
            <w:proofErr w:type="spellEnd"/>
            <w:r w:rsidRPr="00832CF5">
              <w:rPr>
                <w:b/>
                <w:sz w:val="20"/>
                <w:szCs w:val="20"/>
              </w:rPr>
              <w:t>)</w:t>
            </w:r>
          </w:p>
          <w:p w:rsidR="00401377" w:rsidRPr="00832CF5" w:rsidRDefault="00401377" w:rsidP="000144E5">
            <w:pPr>
              <w:jc w:val="both"/>
              <w:rPr>
                <w:sz w:val="20"/>
                <w:lang w:val="fr-CA"/>
              </w:rPr>
            </w:pPr>
            <w:r w:rsidRPr="00832CF5">
              <w:rPr>
                <w:sz w:val="20"/>
                <w:lang w:val="fr-CA"/>
              </w:rPr>
              <w:t>(Qc) (Civile) (Sur autorisation)</w:t>
            </w:r>
          </w:p>
        </w:tc>
      </w:tr>
      <w:tr w:rsidR="00401377" w:rsidRPr="00D24D32" w:rsidTr="000144E5">
        <w:trPr>
          <w:gridAfter w:val="1"/>
          <w:wAfter w:w="48" w:type="pct"/>
        </w:trPr>
        <w:tc>
          <w:tcPr>
            <w:tcW w:w="4952" w:type="pct"/>
            <w:gridSpan w:val="4"/>
          </w:tcPr>
          <w:p w:rsidR="00401377" w:rsidRPr="00832CF5" w:rsidRDefault="00401377" w:rsidP="000144E5">
            <w:pPr>
              <w:jc w:val="both"/>
              <w:rPr>
                <w:sz w:val="20"/>
                <w:lang w:val="fr-CA"/>
              </w:rPr>
            </w:pPr>
            <w:r w:rsidRPr="00832CF5">
              <w:rPr>
                <w:sz w:val="20"/>
                <w:lang w:val="fr-CA"/>
              </w:rPr>
              <w:t xml:space="preserve">Droit des professions – Avocats – Responsabilité professionnelle – Négligence – Prescription – Avocat admettant avoir fait erreur dans le calcul du délai de prescription applicable, erreur ayant entraîné le rejet de l’action – Appréciation du bien-fondé de l’action principale en vue de déterminer le préjudice subi en raison du manquement par l’avocat à ses obligations professionnelles – Les juridictions inférieures </w:t>
            </w:r>
            <w:proofErr w:type="spellStart"/>
            <w:r w:rsidRPr="00832CF5">
              <w:rPr>
                <w:sz w:val="20"/>
                <w:lang w:val="fr-CA"/>
              </w:rPr>
              <w:t>ont-elles</w:t>
            </w:r>
            <w:proofErr w:type="spellEnd"/>
            <w:r w:rsidRPr="00832CF5">
              <w:rPr>
                <w:sz w:val="20"/>
                <w:lang w:val="fr-CA"/>
              </w:rPr>
              <w:t xml:space="preserve"> conclu à tort que l’action n’avait aucune chance raisonnable de succès? – Les juridictions inférieures </w:t>
            </w:r>
            <w:proofErr w:type="spellStart"/>
            <w:r w:rsidRPr="00832CF5">
              <w:rPr>
                <w:sz w:val="20"/>
                <w:lang w:val="fr-CA"/>
              </w:rPr>
              <w:t>ont-elles</w:t>
            </w:r>
            <w:proofErr w:type="spellEnd"/>
            <w:r w:rsidRPr="00832CF5">
              <w:rPr>
                <w:sz w:val="20"/>
                <w:lang w:val="fr-CA"/>
              </w:rPr>
              <w:t xml:space="preserve"> imposé un fardeau de preuve plus lourd à la demanderesse? – Les juridictions inférieures </w:t>
            </w:r>
            <w:proofErr w:type="spellStart"/>
            <w:r w:rsidRPr="00832CF5">
              <w:rPr>
                <w:sz w:val="20"/>
                <w:lang w:val="fr-CA"/>
              </w:rPr>
              <w:t>ont-elles</w:t>
            </w:r>
            <w:proofErr w:type="spellEnd"/>
            <w:r w:rsidRPr="00832CF5">
              <w:rPr>
                <w:sz w:val="20"/>
                <w:lang w:val="fr-CA"/>
              </w:rPr>
              <w:t xml:space="preserve"> commis une erreur dans leur appréciation des faits?</w:t>
            </w:r>
          </w:p>
        </w:tc>
      </w:tr>
      <w:tr w:rsidR="00401377" w:rsidRPr="00D24D32" w:rsidTr="000144E5">
        <w:trPr>
          <w:gridAfter w:val="1"/>
          <w:wAfter w:w="48" w:type="pct"/>
        </w:trPr>
        <w:tc>
          <w:tcPr>
            <w:tcW w:w="4952" w:type="pct"/>
            <w:gridSpan w:val="4"/>
          </w:tcPr>
          <w:p w:rsidR="00401377" w:rsidRPr="00832CF5" w:rsidRDefault="00401377" w:rsidP="000144E5">
            <w:pPr>
              <w:jc w:val="both"/>
              <w:rPr>
                <w:sz w:val="20"/>
                <w:lang w:val="fr-CA"/>
              </w:rPr>
            </w:pPr>
          </w:p>
        </w:tc>
      </w:tr>
      <w:tr w:rsidR="00401377" w:rsidRPr="00D24D32" w:rsidTr="000144E5">
        <w:trPr>
          <w:gridAfter w:val="1"/>
          <w:wAfter w:w="48" w:type="pct"/>
        </w:trPr>
        <w:tc>
          <w:tcPr>
            <w:tcW w:w="4952" w:type="pct"/>
            <w:gridSpan w:val="4"/>
          </w:tcPr>
          <w:p w:rsidR="00401377" w:rsidRPr="00832CF5" w:rsidRDefault="00401377" w:rsidP="000144E5">
            <w:pPr>
              <w:jc w:val="both"/>
              <w:rPr>
                <w:sz w:val="20"/>
                <w:lang w:val="fr-CA"/>
              </w:rPr>
            </w:pPr>
            <w:r w:rsidRPr="00832CF5">
              <w:rPr>
                <w:sz w:val="20"/>
                <w:lang w:val="fr-CA"/>
              </w:rPr>
              <w:t>M</w:t>
            </w:r>
            <w:r w:rsidRPr="00832CF5">
              <w:rPr>
                <w:sz w:val="20"/>
                <w:vertAlign w:val="superscript"/>
                <w:lang w:val="fr-CA"/>
              </w:rPr>
              <w:t>e</w:t>
            </w:r>
            <w:r w:rsidRPr="00832CF5">
              <w:rPr>
                <w:sz w:val="20"/>
                <w:lang w:val="fr-CA"/>
              </w:rPr>
              <w:t xml:space="preserve"> Normand </w:t>
            </w:r>
            <w:proofErr w:type="spellStart"/>
            <w:r w:rsidRPr="00832CF5">
              <w:rPr>
                <w:sz w:val="20"/>
                <w:lang w:val="fr-CA"/>
              </w:rPr>
              <w:t>Saint-Amour</w:t>
            </w:r>
            <w:proofErr w:type="spellEnd"/>
            <w:r w:rsidRPr="00832CF5">
              <w:rPr>
                <w:sz w:val="20"/>
                <w:lang w:val="fr-CA"/>
              </w:rPr>
              <w:t xml:space="preserve"> a fait erreur dans le calcul du délai de prescription applicable lorsqu’il a conseillé </w:t>
            </w:r>
            <w:proofErr w:type="spellStart"/>
            <w:r w:rsidRPr="00832CF5">
              <w:rPr>
                <w:sz w:val="20"/>
                <w:lang w:val="fr-CA"/>
              </w:rPr>
              <w:t>Pourslo</w:t>
            </w:r>
            <w:proofErr w:type="spellEnd"/>
            <w:r w:rsidRPr="00832CF5">
              <w:rPr>
                <w:sz w:val="20"/>
                <w:lang w:val="fr-CA"/>
              </w:rPr>
              <w:t xml:space="preserve"> International </w:t>
            </w:r>
            <w:proofErr w:type="spellStart"/>
            <w:r w:rsidRPr="00832CF5">
              <w:rPr>
                <w:sz w:val="20"/>
                <w:lang w:val="fr-CA"/>
              </w:rPr>
              <w:t>Development</w:t>
            </w:r>
            <w:proofErr w:type="spellEnd"/>
            <w:r w:rsidRPr="00832CF5">
              <w:rPr>
                <w:sz w:val="20"/>
                <w:lang w:val="fr-CA"/>
              </w:rPr>
              <w:t xml:space="preserve"> Inc. (« </w:t>
            </w:r>
            <w:proofErr w:type="spellStart"/>
            <w:r w:rsidRPr="00832CF5">
              <w:rPr>
                <w:sz w:val="20"/>
                <w:lang w:val="fr-CA"/>
              </w:rPr>
              <w:t>Pourslo</w:t>
            </w:r>
            <w:proofErr w:type="spellEnd"/>
            <w:r w:rsidRPr="00832CF5">
              <w:rPr>
                <w:sz w:val="20"/>
                <w:lang w:val="fr-CA"/>
              </w:rPr>
              <w:t xml:space="preserve"> ») relativement à une poursuite en justice que celle-ci souhaitait intenter </w:t>
            </w:r>
            <w:r w:rsidRPr="00832CF5">
              <w:rPr>
                <w:sz w:val="20"/>
                <w:lang w:val="fr-CA"/>
              </w:rPr>
              <w:lastRenderedPageBreak/>
              <w:t xml:space="preserve">contre une autre société. L’action intentée par </w:t>
            </w:r>
            <w:proofErr w:type="spellStart"/>
            <w:r w:rsidRPr="00832CF5">
              <w:rPr>
                <w:sz w:val="20"/>
                <w:lang w:val="fr-CA"/>
              </w:rPr>
              <w:t>Pourslo</w:t>
            </w:r>
            <w:proofErr w:type="spellEnd"/>
            <w:r w:rsidRPr="00832CF5">
              <w:rPr>
                <w:sz w:val="20"/>
                <w:lang w:val="fr-CA"/>
              </w:rPr>
              <w:t xml:space="preserve"> contre cette société a donc été rejetée sommairement pour cause de prescription. </w:t>
            </w:r>
            <w:proofErr w:type="spellStart"/>
            <w:r w:rsidRPr="00832CF5">
              <w:rPr>
                <w:sz w:val="20"/>
                <w:lang w:val="fr-CA"/>
              </w:rPr>
              <w:t>Pourslo</w:t>
            </w:r>
            <w:proofErr w:type="spellEnd"/>
            <w:r w:rsidRPr="00832CF5">
              <w:rPr>
                <w:sz w:val="20"/>
                <w:lang w:val="fr-CA"/>
              </w:rPr>
              <w:t xml:space="preserve"> a par la suite poursuivi M</w:t>
            </w:r>
            <w:r w:rsidRPr="00832CF5">
              <w:rPr>
                <w:sz w:val="20"/>
                <w:vertAlign w:val="superscript"/>
                <w:lang w:val="fr-CA"/>
              </w:rPr>
              <w:t>e</w:t>
            </w:r>
            <w:r w:rsidRPr="00832CF5">
              <w:rPr>
                <w:sz w:val="20"/>
                <w:lang w:val="fr-CA"/>
              </w:rPr>
              <w:t xml:space="preserve"> Normand </w:t>
            </w:r>
            <w:proofErr w:type="spellStart"/>
            <w:r w:rsidRPr="00832CF5">
              <w:rPr>
                <w:sz w:val="20"/>
                <w:lang w:val="fr-CA"/>
              </w:rPr>
              <w:t>Saint-Amour</w:t>
            </w:r>
            <w:proofErr w:type="spellEnd"/>
            <w:r w:rsidRPr="00832CF5">
              <w:rPr>
                <w:sz w:val="20"/>
                <w:lang w:val="fr-CA"/>
              </w:rPr>
              <w:t xml:space="preserve"> en dommages-intérêts.</w:t>
            </w:r>
          </w:p>
          <w:p w:rsidR="00401377" w:rsidRPr="00832CF5" w:rsidRDefault="00401377" w:rsidP="000144E5">
            <w:pPr>
              <w:jc w:val="both"/>
              <w:rPr>
                <w:sz w:val="20"/>
                <w:lang w:val="fr-CA"/>
              </w:rPr>
            </w:pPr>
          </w:p>
        </w:tc>
      </w:tr>
      <w:tr w:rsidR="00401377" w:rsidRPr="00D24D32" w:rsidTr="000144E5">
        <w:tblPrEx>
          <w:tblCellMar>
            <w:bottom w:w="0" w:type="dxa"/>
          </w:tblCellMar>
        </w:tblPrEx>
        <w:tc>
          <w:tcPr>
            <w:tcW w:w="2367" w:type="pct"/>
            <w:gridSpan w:val="2"/>
          </w:tcPr>
          <w:p w:rsidR="00401377" w:rsidRPr="00832CF5" w:rsidRDefault="00401377" w:rsidP="000144E5">
            <w:pPr>
              <w:jc w:val="both"/>
              <w:rPr>
                <w:sz w:val="20"/>
                <w:lang w:val="fr-CA"/>
              </w:rPr>
            </w:pPr>
            <w:r w:rsidRPr="00832CF5">
              <w:rPr>
                <w:sz w:val="20"/>
                <w:lang w:val="fr-CA"/>
              </w:rPr>
              <w:lastRenderedPageBreak/>
              <w:t>25 janvier 2016</w:t>
            </w:r>
          </w:p>
          <w:p w:rsidR="00401377" w:rsidRPr="00832CF5" w:rsidRDefault="00401377" w:rsidP="000144E5">
            <w:pPr>
              <w:jc w:val="both"/>
              <w:rPr>
                <w:sz w:val="20"/>
                <w:lang w:val="fr-CA"/>
              </w:rPr>
            </w:pPr>
            <w:r w:rsidRPr="00832CF5">
              <w:rPr>
                <w:sz w:val="20"/>
                <w:lang w:val="fr-CA"/>
              </w:rPr>
              <w:t>Cour supérieure du Québec</w:t>
            </w:r>
          </w:p>
          <w:p w:rsidR="00401377" w:rsidRPr="00832CF5" w:rsidRDefault="00401377" w:rsidP="000144E5">
            <w:pPr>
              <w:jc w:val="both"/>
              <w:rPr>
                <w:sz w:val="20"/>
                <w:lang w:val="fr-CA"/>
              </w:rPr>
            </w:pPr>
            <w:r w:rsidRPr="00832CF5">
              <w:rPr>
                <w:sz w:val="20"/>
                <w:lang w:val="fr-CA"/>
              </w:rPr>
              <w:t>(Juge Poirier)</w:t>
            </w:r>
          </w:p>
          <w:p w:rsidR="00401377" w:rsidRPr="00832CF5" w:rsidRDefault="00134E71" w:rsidP="000144E5">
            <w:pPr>
              <w:jc w:val="both"/>
              <w:rPr>
                <w:sz w:val="20"/>
                <w:lang w:val="fr-CA"/>
              </w:rPr>
            </w:pPr>
            <w:hyperlink r:id="rId65" w:history="1">
              <w:r w:rsidR="00401377" w:rsidRPr="00832CF5">
                <w:rPr>
                  <w:rStyle w:val="Hyperlink"/>
                  <w:sz w:val="20"/>
                  <w:lang w:val="fr-CA"/>
                </w:rPr>
                <w:t>2016 QCCS 611</w:t>
              </w:r>
            </w:hyperlink>
          </w:p>
          <w:p w:rsidR="00401377" w:rsidRPr="00832CF5" w:rsidRDefault="00401377" w:rsidP="000144E5">
            <w:pPr>
              <w:jc w:val="both"/>
              <w:rPr>
                <w:sz w:val="20"/>
                <w:lang w:val="fr-CA"/>
              </w:rPr>
            </w:pPr>
          </w:p>
        </w:tc>
        <w:tc>
          <w:tcPr>
            <w:tcW w:w="267" w:type="pct"/>
          </w:tcPr>
          <w:p w:rsidR="00401377" w:rsidRPr="00832CF5" w:rsidRDefault="00401377" w:rsidP="000144E5">
            <w:pPr>
              <w:jc w:val="both"/>
              <w:rPr>
                <w:sz w:val="20"/>
                <w:lang w:val="fr-CA"/>
              </w:rPr>
            </w:pPr>
          </w:p>
        </w:tc>
        <w:tc>
          <w:tcPr>
            <w:tcW w:w="2366" w:type="pct"/>
            <w:gridSpan w:val="2"/>
          </w:tcPr>
          <w:p w:rsidR="00401377" w:rsidRPr="00832CF5" w:rsidRDefault="00401377" w:rsidP="000144E5">
            <w:pPr>
              <w:jc w:val="both"/>
              <w:rPr>
                <w:sz w:val="20"/>
                <w:lang w:val="fr-CA"/>
              </w:rPr>
            </w:pPr>
            <w:r w:rsidRPr="00832CF5">
              <w:rPr>
                <w:sz w:val="20"/>
                <w:lang w:val="fr-CA"/>
              </w:rPr>
              <w:t>Action en dommages-intérêts intentée contre l’avocat rejetée</w:t>
            </w:r>
          </w:p>
          <w:p w:rsidR="00401377" w:rsidRPr="00832CF5" w:rsidRDefault="00401377" w:rsidP="000144E5">
            <w:pPr>
              <w:jc w:val="both"/>
              <w:rPr>
                <w:sz w:val="20"/>
                <w:lang w:val="fr-CA"/>
              </w:rPr>
            </w:pPr>
          </w:p>
        </w:tc>
      </w:tr>
      <w:tr w:rsidR="00401377" w:rsidRPr="00D24D32" w:rsidTr="000144E5">
        <w:tblPrEx>
          <w:tblCellMar>
            <w:bottom w:w="0" w:type="dxa"/>
          </w:tblCellMar>
        </w:tblPrEx>
        <w:tc>
          <w:tcPr>
            <w:tcW w:w="2367" w:type="pct"/>
            <w:gridSpan w:val="2"/>
          </w:tcPr>
          <w:p w:rsidR="00401377" w:rsidRPr="00832CF5" w:rsidRDefault="00401377" w:rsidP="000144E5">
            <w:pPr>
              <w:jc w:val="both"/>
              <w:rPr>
                <w:sz w:val="20"/>
                <w:lang w:val="fr-CA"/>
              </w:rPr>
            </w:pPr>
            <w:r w:rsidRPr="00832CF5">
              <w:rPr>
                <w:sz w:val="20"/>
                <w:lang w:val="fr-CA"/>
              </w:rPr>
              <w:t>2 mai 2016</w:t>
            </w:r>
          </w:p>
          <w:p w:rsidR="00401377" w:rsidRPr="00832CF5" w:rsidRDefault="00401377" w:rsidP="000144E5">
            <w:pPr>
              <w:jc w:val="both"/>
              <w:rPr>
                <w:sz w:val="20"/>
                <w:lang w:val="fr-CA"/>
              </w:rPr>
            </w:pPr>
            <w:r w:rsidRPr="00832CF5">
              <w:rPr>
                <w:sz w:val="20"/>
                <w:lang w:val="fr-CA"/>
              </w:rPr>
              <w:t>Cour d’appel du Québec (Montréal)</w:t>
            </w:r>
          </w:p>
          <w:p w:rsidR="00401377" w:rsidRPr="00832CF5" w:rsidRDefault="00401377" w:rsidP="000144E5">
            <w:pPr>
              <w:jc w:val="both"/>
              <w:rPr>
                <w:sz w:val="20"/>
                <w:lang w:val="fr-CA"/>
              </w:rPr>
            </w:pPr>
            <w:r w:rsidRPr="00832CF5">
              <w:rPr>
                <w:sz w:val="20"/>
                <w:lang w:val="fr-CA"/>
              </w:rPr>
              <w:t xml:space="preserve">(Juges </w:t>
            </w:r>
            <w:proofErr w:type="spellStart"/>
            <w:r w:rsidRPr="00832CF5">
              <w:rPr>
                <w:sz w:val="20"/>
                <w:lang w:val="fr-CA"/>
              </w:rPr>
              <w:t>Dutil</w:t>
            </w:r>
            <w:proofErr w:type="spellEnd"/>
            <w:r w:rsidRPr="00832CF5">
              <w:rPr>
                <w:sz w:val="20"/>
                <w:lang w:val="fr-CA"/>
              </w:rPr>
              <w:t>, Vézina et Mainville)</w:t>
            </w:r>
          </w:p>
          <w:p w:rsidR="00401377" w:rsidRPr="00832CF5" w:rsidRDefault="00134E71" w:rsidP="000144E5">
            <w:pPr>
              <w:jc w:val="both"/>
              <w:rPr>
                <w:sz w:val="20"/>
                <w:lang w:val="fr-CA"/>
              </w:rPr>
            </w:pPr>
            <w:hyperlink r:id="rId66" w:history="1">
              <w:r w:rsidR="00401377" w:rsidRPr="00832CF5">
                <w:rPr>
                  <w:rStyle w:val="Hyperlink"/>
                  <w:sz w:val="20"/>
                  <w:lang w:val="fr-CA"/>
                </w:rPr>
                <w:t>2016 QCCA 774</w:t>
              </w:r>
            </w:hyperlink>
          </w:p>
          <w:p w:rsidR="00401377" w:rsidRPr="00832CF5" w:rsidRDefault="00401377" w:rsidP="000144E5">
            <w:pPr>
              <w:jc w:val="both"/>
              <w:rPr>
                <w:sz w:val="20"/>
                <w:lang w:val="fr-CA"/>
              </w:rPr>
            </w:pPr>
          </w:p>
        </w:tc>
        <w:tc>
          <w:tcPr>
            <w:tcW w:w="267" w:type="pct"/>
          </w:tcPr>
          <w:p w:rsidR="00401377" w:rsidRPr="00832CF5" w:rsidRDefault="00401377" w:rsidP="000144E5">
            <w:pPr>
              <w:jc w:val="both"/>
              <w:rPr>
                <w:sz w:val="20"/>
                <w:lang w:val="fr-CA"/>
              </w:rPr>
            </w:pPr>
          </w:p>
        </w:tc>
        <w:tc>
          <w:tcPr>
            <w:tcW w:w="2366" w:type="pct"/>
            <w:gridSpan w:val="2"/>
          </w:tcPr>
          <w:p w:rsidR="00401377" w:rsidRPr="00832CF5" w:rsidRDefault="00401377" w:rsidP="000144E5">
            <w:pPr>
              <w:jc w:val="both"/>
              <w:rPr>
                <w:sz w:val="20"/>
                <w:lang w:val="fr-CA"/>
              </w:rPr>
            </w:pPr>
            <w:r w:rsidRPr="00832CF5">
              <w:rPr>
                <w:sz w:val="20"/>
                <w:lang w:val="fr-CA"/>
              </w:rPr>
              <w:t>Requête en rejet d’appel accueillie</w:t>
            </w:r>
          </w:p>
        </w:tc>
      </w:tr>
      <w:tr w:rsidR="00401377" w:rsidRPr="00832CF5" w:rsidTr="000144E5">
        <w:tblPrEx>
          <w:tblCellMar>
            <w:bottom w:w="0" w:type="dxa"/>
          </w:tblCellMar>
        </w:tblPrEx>
        <w:tc>
          <w:tcPr>
            <w:tcW w:w="2367" w:type="pct"/>
            <w:gridSpan w:val="2"/>
          </w:tcPr>
          <w:p w:rsidR="00401377" w:rsidRPr="00832CF5" w:rsidRDefault="00401377" w:rsidP="000144E5">
            <w:pPr>
              <w:jc w:val="both"/>
              <w:rPr>
                <w:sz w:val="20"/>
                <w:lang w:val="fr-CA"/>
              </w:rPr>
            </w:pPr>
            <w:r w:rsidRPr="00832CF5">
              <w:rPr>
                <w:sz w:val="20"/>
                <w:lang w:val="fr-CA"/>
              </w:rPr>
              <w:t>2 août 2016</w:t>
            </w:r>
          </w:p>
          <w:p w:rsidR="00401377" w:rsidRPr="00832CF5" w:rsidRDefault="00401377" w:rsidP="00B842C5">
            <w:pPr>
              <w:jc w:val="both"/>
              <w:rPr>
                <w:sz w:val="20"/>
                <w:lang w:val="fr-CA"/>
              </w:rPr>
            </w:pPr>
            <w:r w:rsidRPr="00832CF5">
              <w:rPr>
                <w:sz w:val="20"/>
                <w:lang w:val="fr-CA"/>
              </w:rPr>
              <w:t>Cour suprême du Canada</w:t>
            </w:r>
          </w:p>
        </w:tc>
        <w:tc>
          <w:tcPr>
            <w:tcW w:w="267" w:type="pct"/>
          </w:tcPr>
          <w:p w:rsidR="00401377" w:rsidRPr="00832CF5" w:rsidRDefault="00401377" w:rsidP="000144E5">
            <w:pPr>
              <w:jc w:val="both"/>
              <w:rPr>
                <w:sz w:val="20"/>
                <w:lang w:val="fr-CA"/>
              </w:rPr>
            </w:pPr>
          </w:p>
        </w:tc>
        <w:tc>
          <w:tcPr>
            <w:tcW w:w="2366" w:type="pct"/>
            <w:gridSpan w:val="2"/>
          </w:tcPr>
          <w:p w:rsidR="00401377" w:rsidRPr="00832CF5" w:rsidRDefault="00401377" w:rsidP="000144E5">
            <w:pPr>
              <w:jc w:val="both"/>
              <w:rPr>
                <w:sz w:val="20"/>
                <w:lang w:val="fr-CA"/>
              </w:rPr>
            </w:pPr>
            <w:r w:rsidRPr="00832CF5">
              <w:rPr>
                <w:sz w:val="20"/>
                <w:lang w:val="fr-CA"/>
              </w:rPr>
              <w:t>Demande d’autorisation d’appel déposée</w:t>
            </w:r>
          </w:p>
          <w:p w:rsidR="00401377" w:rsidRPr="00832CF5" w:rsidRDefault="00401377" w:rsidP="000144E5">
            <w:pPr>
              <w:jc w:val="both"/>
              <w:rPr>
                <w:sz w:val="20"/>
                <w:lang w:val="fr-CA"/>
              </w:rPr>
            </w:pPr>
          </w:p>
        </w:tc>
      </w:tr>
    </w:tbl>
    <w:p w:rsidR="00401377" w:rsidRPr="00832CF5" w:rsidRDefault="00401377" w:rsidP="000144E5">
      <w:pPr>
        <w:jc w:val="both"/>
        <w:rPr>
          <w:sz w:val="20"/>
          <w:lang w:val="fr-CA"/>
        </w:rPr>
      </w:pPr>
    </w:p>
    <w:p w:rsidR="00B842C5" w:rsidRPr="00832CF5" w:rsidRDefault="00B842C5" w:rsidP="000144E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1377" w:rsidRPr="00832CF5" w:rsidTr="000144E5">
        <w:tc>
          <w:tcPr>
            <w:tcW w:w="543" w:type="pct"/>
          </w:tcPr>
          <w:p w:rsidR="00401377" w:rsidRPr="00832CF5" w:rsidRDefault="00401377" w:rsidP="000144E5">
            <w:pPr>
              <w:jc w:val="both"/>
              <w:rPr>
                <w:sz w:val="20"/>
                <w:lang w:val="en-CA"/>
              </w:rPr>
            </w:pPr>
            <w:r w:rsidRPr="00832CF5">
              <w:rPr>
                <w:rStyle w:val="SCCFileNumberChar"/>
                <w:sz w:val="20"/>
                <w:szCs w:val="20"/>
              </w:rPr>
              <w:t>37018</w:t>
            </w:r>
          </w:p>
        </w:tc>
        <w:tc>
          <w:tcPr>
            <w:tcW w:w="4457" w:type="pct"/>
            <w:gridSpan w:val="3"/>
          </w:tcPr>
          <w:p w:rsidR="00401377" w:rsidRPr="00832CF5" w:rsidRDefault="00401377" w:rsidP="000144E5">
            <w:pPr>
              <w:pStyle w:val="SCCLsocParty"/>
              <w:jc w:val="both"/>
              <w:rPr>
                <w:b/>
                <w:sz w:val="20"/>
                <w:szCs w:val="20"/>
              </w:rPr>
            </w:pPr>
            <w:r w:rsidRPr="00832CF5">
              <w:rPr>
                <w:b/>
                <w:sz w:val="20"/>
                <w:szCs w:val="20"/>
              </w:rPr>
              <w:t xml:space="preserve">Gilles </w:t>
            </w:r>
            <w:proofErr w:type="spellStart"/>
            <w:r w:rsidRPr="00832CF5">
              <w:rPr>
                <w:b/>
                <w:sz w:val="20"/>
                <w:szCs w:val="20"/>
              </w:rPr>
              <w:t>Patenaude</w:t>
            </w:r>
            <w:proofErr w:type="spellEnd"/>
            <w:r w:rsidRPr="00832CF5">
              <w:rPr>
                <w:b/>
                <w:sz w:val="20"/>
                <w:szCs w:val="20"/>
              </w:rPr>
              <w:t xml:space="preserve"> v. R. Racicot Ltée</w:t>
            </w:r>
          </w:p>
          <w:p w:rsidR="00401377" w:rsidRPr="00832CF5" w:rsidRDefault="00401377" w:rsidP="000144E5">
            <w:pPr>
              <w:jc w:val="both"/>
              <w:rPr>
                <w:sz w:val="20"/>
                <w:lang w:val="en-CA"/>
              </w:rPr>
            </w:pPr>
            <w:r w:rsidRPr="00832CF5">
              <w:rPr>
                <w:sz w:val="20"/>
                <w:lang w:val="en-CA"/>
              </w:rPr>
              <w:t>(Que.) (Civil) (By Leave)</w:t>
            </w:r>
          </w:p>
        </w:tc>
      </w:tr>
      <w:tr w:rsidR="00401377" w:rsidRPr="00832CF5" w:rsidTr="000144E5">
        <w:tc>
          <w:tcPr>
            <w:tcW w:w="5000" w:type="pct"/>
            <w:gridSpan w:val="4"/>
          </w:tcPr>
          <w:p w:rsidR="00401377" w:rsidRPr="00832CF5" w:rsidRDefault="00401377" w:rsidP="000144E5">
            <w:pPr>
              <w:jc w:val="both"/>
              <w:rPr>
                <w:sz w:val="20"/>
                <w:lang w:val="en-CA"/>
              </w:rPr>
            </w:pPr>
            <w:r w:rsidRPr="00832CF5">
              <w:rPr>
                <w:sz w:val="20"/>
                <w:lang w:val="en-CA"/>
              </w:rPr>
              <w:t>Civil procedure – Leave to appeal out of time – Whether Court of Appeal should have granted leave to appeal – Whether resiliation of lease wrongly obtained by respondent – Whether it was wrong for respondent to dispose of vehicles located on its property before final judgment rendered.</w:t>
            </w:r>
          </w:p>
        </w:tc>
      </w:tr>
      <w:tr w:rsidR="00401377" w:rsidRPr="00832CF5" w:rsidTr="000144E5">
        <w:tc>
          <w:tcPr>
            <w:tcW w:w="5000" w:type="pct"/>
            <w:gridSpan w:val="4"/>
          </w:tcPr>
          <w:p w:rsidR="00401377" w:rsidRPr="00832CF5" w:rsidRDefault="00401377" w:rsidP="000144E5">
            <w:pPr>
              <w:jc w:val="both"/>
              <w:rPr>
                <w:sz w:val="20"/>
                <w:lang w:val="en-CA"/>
              </w:rPr>
            </w:pPr>
          </w:p>
        </w:tc>
      </w:tr>
      <w:tr w:rsidR="00401377" w:rsidRPr="00832CF5" w:rsidTr="000144E5">
        <w:tc>
          <w:tcPr>
            <w:tcW w:w="5000" w:type="pct"/>
            <w:gridSpan w:val="4"/>
          </w:tcPr>
          <w:p w:rsidR="00401377" w:rsidRPr="00832CF5" w:rsidRDefault="00401377" w:rsidP="000144E5">
            <w:pPr>
              <w:jc w:val="both"/>
              <w:rPr>
                <w:sz w:val="20"/>
                <w:lang w:val="en-CA"/>
              </w:rPr>
            </w:pPr>
            <w:r w:rsidRPr="00832CF5">
              <w:rPr>
                <w:sz w:val="20"/>
                <w:lang w:val="en-CA"/>
              </w:rPr>
              <w:t xml:space="preserve">The applicant, Mr. Patenaude, was leasing land from the respondent, R. Racicot Ltée, as a place to store used vehicles belonging to him. Alleging that Mr. Patenaude was not paying the rent, R. Racicot Ltée successfully applied to the Court of Québec for resiliation of the lease. </w:t>
            </w:r>
          </w:p>
          <w:p w:rsidR="00401377" w:rsidRPr="00832CF5" w:rsidRDefault="00401377" w:rsidP="000144E5">
            <w:pPr>
              <w:jc w:val="both"/>
              <w:rPr>
                <w:sz w:val="20"/>
                <w:lang w:val="en-CA"/>
              </w:rPr>
            </w:pPr>
          </w:p>
          <w:p w:rsidR="00401377" w:rsidRPr="00832CF5" w:rsidRDefault="00401377" w:rsidP="000144E5">
            <w:pPr>
              <w:jc w:val="both"/>
              <w:rPr>
                <w:sz w:val="20"/>
                <w:lang w:val="en-CA"/>
              </w:rPr>
            </w:pPr>
            <w:r w:rsidRPr="00832CF5">
              <w:rPr>
                <w:sz w:val="20"/>
                <w:lang w:val="en-CA"/>
              </w:rPr>
              <w:t>The Court of Québec ordered Mr. Patenaude to pay $1,760.00 in arrears. It ordered the eviction of the applicant and removal of the property stored on the land. The court stated that should the applicant fail to remove the property before June 1, 2015, R. Racicot Ltée would be authorized to dispose of it, [</w:t>
            </w:r>
            <w:r w:rsidRPr="00832CF5">
              <w:rPr>
                <w:smallCaps/>
                <w:sz w:val="20"/>
                <w:lang w:val="en-CA"/>
              </w:rPr>
              <w:t>translation</w:t>
            </w:r>
            <w:r w:rsidRPr="00832CF5">
              <w:rPr>
                <w:rFonts w:asciiTheme="minorBidi" w:hAnsiTheme="minorBidi"/>
                <w:sz w:val="20"/>
                <w:lang w:val="en-CA"/>
              </w:rPr>
              <w:t>]</w:t>
            </w:r>
            <w:r w:rsidRPr="00832CF5">
              <w:rPr>
                <w:sz w:val="20"/>
                <w:lang w:val="en-CA"/>
              </w:rPr>
              <w:t xml:space="preserve"> “in respect of which disposal [Mr. Patenaude] shall have no remedy, and [R. Racicot Ltée</w:t>
            </w:r>
            <w:r w:rsidRPr="00832CF5">
              <w:rPr>
                <w:rFonts w:asciiTheme="minorBidi" w:hAnsiTheme="minorBidi"/>
                <w:sz w:val="20"/>
                <w:lang w:val="en-CA"/>
              </w:rPr>
              <w:t>]</w:t>
            </w:r>
            <w:r w:rsidRPr="00832CF5">
              <w:rPr>
                <w:sz w:val="20"/>
                <w:lang w:val="en-CA"/>
              </w:rPr>
              <w:t xml:space="preserve"> shall bear the costs of removing the . . . property”. Regarding those costs, the Court of Québec authorized R. Racicot Ltée to recover them out of the proceeds of sale of the property.</w:t>
            </w:r>
          </w:p>
          <w:p w:rsidR="00401377" w:rsidRPr="00832CF5" w:rsidRDefault="00401377" w:rsidP="000144E5">
            <w:pPr>
              <w:jc w:val="both"/>
              <w:rPr>
                <w:sz w:val="20"/>
                <w:lang w:val="en-CA"/>
              </w:rPr>
            </w:pPr>
          </w:p>
          <w:p w:rsidR="00401377" w:rsidRPr="00832CF5" w:rsidRDefault="00401377" w:rsidP="000144E5">
            <w:pPr>
              <w:jc w:val="both"/>
              <w:rPr>
                <w:sz w:val="20"/>
                <w:lang w:val="en-CA"/>
              </w:rPr>
            </w:pPr>
            <w:r w:rsidRPr="00832CF5">
              <w:rPr>
                <w:sz w:val="20"/>
                <w:lang w:val="en-CA"/>
              </w:rPr>
              <w:t xml:space="preserve">The Superior Court dismissed a motion in evocation on the basis that it was clearly unfounded in law, even if it were to </w:t>
            </w:r>
            <w:proofErr w:type="gramStart"/>
            <w:r w:rsidRPr="00832CF5">
              <w:rPr>
                <w:sz w:val="20"/>
                <w:lang w:val="en-CA"/>
              </w:rPr>
              <w:t>be assumed</w:t>
            </w:r>
            <w:proofErr w:type="gramEnd"/>
            <w:r w:rsidRPr="00832CF5">
              <w:rPr>
                <w:sz w:val="20"/>
                <w:lang w:val="en-CA"/>
              </w:rPr>
              <w:t xml:space="preserve"> that the alleged facts were true. The Court of Appeal dismissed a motion by Mr. Patenaude for leave to appeal out of time. It found that Mr. Patenaude had failed to show that it had been impossible for him to act within the time limit. It also found that the appeal had no reasonable chance of success.</w:t>
            </w:r>
          </w:p>
          <w:p w:rsidR="00401377" w:rsidRPr="00832CF5" w:rsidRDefault="00401377" w:rsidP="000144E5">
            <w:pPr>
              <w:jc w:val="both"/>
              <w:rPr>
                <w:sz w:val="20"/>
                <w:lang w:val="en-CA"/>
              </w:rPr>
            </w:pPr>
          </w:p>
        </w:tc>
      </w:tr>
      <w:tr w:rsidR="00401377" w:rsidRPr="00832CF5" w:rsidTr="000144E5">
        <w:tc>
          <w:tcPr>
            <w:tcW w:w="2427" w:type="pct"/>
            <w:gridSpan w:val="2"/>
          </w:tcPr>
          <w:p w:rsidR="00401377" w:rsidRPr="00832CF5" w:rsidRDefault="00401377" w:rsidP="000144E5">
            <w:pPr>
              <w:jc w:val="both"/>
              <w:rPr>
                <w:sz w:val="20"/>
                <w:lang w:val="en-CA"/>
              </w:rPr>
            </w:pPr>
            <w:r w:rsidRPr="00832CF5">
              <w:rPr>
                <w:sz w:val="20"/>
                <w:lang w:val="en-CA"/>
              </w:rPr>
              <w:t>May 8, 2015</w:t>
            </w:r>
          </w:p>
          <w:p w:rsidR="00401377" w:rsidRPr="00832CF5" w:rsidRDefault="00401377" w:rsidP="000144E5">
            <w:pPr>
              <w:jc w:val="both"/>
              <w:rPr>
                <w:sz w:val="20"/>
                <w:lang w:val="en-CA"/>
              </w:rPr>
            </w:pPr>
            <w:r w:rsidRPr="00832CF5">
              <w:rPr>
                <w:sz w:val="20"/>
                <w:lang w:val="en-CA"/>
              </w:rPr>
              <w:t>Court of Québec</w:t>
            </w:r>
          </w:p>
          <w:p w:rsidR="00401377" w:rsidRPr="00832CF5" w:rsidRDefault="00401377" w:rsidP="000144E5">
            <w:pPr>
              <w:jc w:val="both"/>
              <w:rPr>
                <w:sz w:val="20"/>
                <w:lang w:val="en-CA"/>
              </w:rPr>
            </w:pPr>
            <w:r w:rsidRPr="00832CF5">
              <w:rPr>
                <w:sz w:val="20"/>
                <w:lang w:val="en-CA"/>
              </w:rPr>
              <w:t>(Judge Dupuis)</w:t>
            </w:r>
          </w:p>
          <w:p w:rsidR="00401377" w:rsidRPr="00832CF5" w:rsidRDefault="00401377" w:rsidP="000144E5">
            <w:pPr>
              <w:jc w:val="both"/>
              <w:rPr>
                <w:sz w:val="20"/>
                <w:lang w:val="en-CA"/>
              </w:rPr>
            </w:pPr>
          </w:p>
        </w:tc>
        <w:tc>
          <w:tcPr>
            <w:tcW w:w="243" w:type="pct"/>
          </w:tcPr>
          <w:p w:rsidR="00401377" w:rsidRPr="00832CF5" w:rsidRDefault="00401377" w:rsidP="000144E5">
            <w:pPr>
              <w:jc w:val="both"/>
              <w:rPr>
                <w:sz w:val="20"/>
                <w:lang w:val="en-CA"/>
              </w:rPr>
            </w:pPr>
          </w:p>
        </w:tc>
        <w:tc>
          <w:tcPr>
            <w:tcW w:w="2330" w:type="pct"/>
          </w:tcPr>
          <w:p w:rsidR="00401377" w:rsidRPr="00832CF5" w:rsidRDefault="00401377" w:rsidP="000144E5">
            <w:pPr>
              <w:jc w:val="both"/>
              <w:rPr>
                <w:sz w:val="20"/>
                <w:lang w:val="en-CA"/>
              </w:rPr>
            </w:pPr>
            <w:r w:rsidRPr="00832CF5">
              <w:rPr>
                <w:sz w:val="20"/>
                <w:lang w:val="en-CA"/>
              </w:rPr>
              <w:t>Motion to institute proceedings granted; lease resiliated; applicant ordered to pay respondent $1,760.00; eviction of applicant ordered; respondent authorized to dispose of applicant’s property and to recover costs out of proceeds of sale should applicant fail to remove property in question from land</w:t>
            </w:r>
          </w:p>
          <w:p w:rsidR="00401377" w:rsidRPr="00832CF5" w:rsidRDefault="00401377" w:rsidP="000144E5">
            <w:pPr>
              <w:jc w:val="both"/>
              <w:rPr>
                <w:sz w:val="20"/>
                <w:lang w:val="en-CA"/>
              </w:rPr>
            </w:pPr>
          </w:p>
        </w:tc>
      </w:tr>
      <w:tr w:rsidR="00401377" w:rsidRPr="00832CF5" w:rsidTr="000144E5">
        <w:tc>
          <w:tcPr>
            <w:tcW w:w="2427" w:type="pct"/>
            <w:gridSpan w:val="2"/>
          </w:tcPr>
          <w:p w:rsidR="00401377" w:rsidRPr="00832CF5" w:rsidRDefault="00401377" w:rsidP="000144E5">
            <w:pPr>
              <w:jc w:val="both"/>
              <w:rPr>
                <w:sz w:val="20"/>
                <w:lang w:val="en-CA"/>
              </w:rPr>
            </w:pPr>
            <w:r w:rsidRPr="00832CF5">
              <w:rPr>
                <w:sz w:val="20"/>
                <w:lang w:val="en-CA"/>
              </w:rPr>
              <w:t>August 25, 2015</w:t>
            </w:r>
          </w:p>
          <w:p w:rsidR="00401377" w:rsidRPr="00832CF5" w:rsidRDefault="00401377" w:rsidP="000144E5">
            <w:pPr>
              <w:jc w:val="both"/>
              <w:rPr>
                <w:sz w:val="20"/>
                <w:lang w:val="en-CA"/>
              </w:rPr>
            </w:pPr>
            <w:r w:rsidRPr="00832CF5">
              <w:rPr>
                <w:sz w:val="20"/>
                <w:lang w:val="en-CA"/>
              </w:rPr>
              <w:t>Superior Court</w:t>
            </w:r>
          </w:p>
          <w:p w:rsidR="00401377" w:rsidRPr="00832CF5" w:rsidRDefault="00401377" w:rsidP="000144E5">
            <w:pPr>
              <w:jc w:val="both"/>
              <w:rPr>
                <w:sz w:val="20"/>
                <w:lang w:val="en-CA"/>
              </w:rPr>
            </w:pPr>
            <w:r w:rsidRPr="00832CF5">
              <w:rPr>
                <w:sz w:val="20"/>
                <w:lang w:val="en-CA"/>
              </w:rPr>
              <w:t>(Picard J.)</w:t>
            </w:r>
          </w:p>
          <w:p w:rsidR="00401377" w:rsidRPr="00832CF5" w:rsidRDefault="00401377" w:rsidP="000144E5">
            <w:pPr>
              <w:jc w:val="both"/>
              <w:rPr>
                <w:sz w:val="20"/>
                <w:lang w:val="en-CA"/>
              </w:rPr>
            </w:pPr>
          </w:p>
        </w:tc>
        <w:tc>
          <w:tcPr>
            <w:tcW w:w="243" w:type="pct"/>
          </w:tcPr>
          <w:p w:rsidR="00401377" w:rsidRPr="00832CF5" w:rsidRDefault="00401377" w:rsidP="000144E5">
            <w:pPr>
              <w:jc w:val="both"/>
              <w:rPr>
                <w:sz w:val="20"/>
                <w:lang w:val="en-CA"/>
              </w:rPr>
            </w:pPr>
          </w:p>
        </w:tc>
        <w:tc>
          <w:tcPr>
            <w:tcW w:w="2330" w:type="pct"/>
          </w:tcPr>
          <w:p w:rsidR="00401377" w:rsidRPr="00832CF5" w:rsidRDefault="00401377" w:rsidP="000144E5">
            <w:pPr>
              <w:jc w:val="both"/>
              <w:rPr>
                <w:sz w:val="20"/>
                <w:lang w:val="en-CA"/>
              </w:rPr>
            </w:pPr>
            <w:r w:rsidRPr="00832CF5">
              <w:rPr>
                <w:sz w:val="20"/>
                <w:lang w:val="en-CA"/>
              </w:rPr>
              <w:t>Motion to institute proceedings in evocation dismissed</w:t>
            </w:r>
          </w:p>
        </w:tc>
      </w:tr>
      <w:tr w:rsidR="00401377" w:rsidRPr="00832CF5" w:rsidTr="000144E5">
        <w:tc>
          <w:tcPr>
            <w:tcW w:w="2427" w:type="pct"/>
            <w:gridSpan w:val="2"/>
          </w:tcPr>
          <w:p w:rsidR="00401377" w:rsidRPr="00832CF5" w:rsidRDefault="00401377" w:rsidP="000144E5">
            <w:pPr>
              <w:jc w:val="both"/>
              <w:rPr>
                <w:sz w:val="20"/>
                <w:lang w:val="en-CA"/>
              </w:rPr>
            </w:pPr>
            <w:r w:rsidRPr="00832CF5">
              <w:rPr>
                <w:sz w:val="20"/>
                <w:lang w:val="en-CA"/>
              </w:rPr>
              <w:t>April 25, 2016</w:t>
            </w:r>
          </w:p>
          <w:p w:rsidR="00401377" w:rsidRPr="00832CF5" w:rsidRDefault="00401377" w:rsidP="000144E5">
            <w:pPr>
              <w:jc w:val="both"/>
              <w:rPr>
                <w:sz w:val="20"/>
                <w:lang w:val="en-CA"/>
              </w:rPr>
            </w:pPr>
            <w:r w:rsidRPr="00832CF5">
              <w:rPr>
                <w:sz w:val="20"/>
                <w:lang w:val="en-CA"/>
              </w:rPr>
              <w:t>Quebec Court of Appeal (Montréal)</w:t>
            </w:r>
          </w:p>
          <w:p w:rsidR="00401377" w:rsidRPr="00832CF5" w:rsidRDefault="00401377" w:rsidP="000144E5">
            <w:pPr>
              <w:jc w:val="both"/>
              <w:rPr>
                <w:sz w:val="20"/>
                <w:lang w:val="en-CA"/>
              </w:rPr>
            </w:pPr>
            <w:r w:rsidRPr="00832CF5">
              <w:rPr>
                <w:sz w:val="20"/>
                <w:lang w:val="en-CA"/>
              </w:rPr>
              <w:lastRenderedPageBreak/>
              <w:t>(Pelletier, Vauclair and Marcotte JJ.A.)</w:t>
            </w:r>
          </w:p>
          <w:p w:rsidR="00401377" w:rsidRPr="00832CF5" w:rsidRDefault="00401377" w:rsidP="000144E5">
            <w:pPr>
              <w:jc w:val="both"/>
              <w:rPr>
                <w:sz w:val="20"/>
                <w:lang w:val="en-CA"/>
              </w:rPr>
            </w:pPr>
            <w:r w:rsidRPr="00832CF5">
              <w:rPr>
                <w:sz w:val="20"/>
                <w:lang w:val="en-CA"/>
              </w:rPr>
              <w:t>50-09-025583-154</w:t>
            </w:r>
          </w:p>
          <w:p w:rsidR="00401377" w:rsidRPr="00832CF5" w:rsidRDefault="00401377" w:rsidP="000144E5">
            <w:pPr>
              <w:jc w:val="both"/>
              <w:rPr>
                <w:sz w:val="20"/>
                <w:lang w:val="en-CA"/>
              </w:rPr>
            </w:pPr>
          </w:p>
        </w:tc>
        <w:tc>
          <w:tcPr>
            <w:tcW w:w="243" w:type="pct"/>
          </w:tcPr>
          <w:p w:rsidR="00401377" w:rsidRPr="00832CF5" w:rsidRDefault="00401377" w:rsidP="000144E5">
            <w:pPr>
              <w:jc w:val="both"/>
              <w:rPr>
                <w:sz w:val="20"/>
                <w:lang w:val="en-CA"/>
              </w:rPr>
            </w:pPr>
          </w:p>
        </w:tc>
        <w:tc>
          <w:tcPr>
            <w:tcW w:w="2330" w:type="pct"/>
          </w:tcPr>
          <w:p w:rsidR="00401377" w:rsidRPr="00832CF5" w:rsidRDefault="00401377" w:rsidP="000144E5">
            <w:pPr>
              <w:jc w:val="both"/>
              <w:rPr>
                <w:sz w:val="20"/>
                <w:lang w:val="en-CA"/>
              </w:rPr>
            </w:pPr>
            <w:r w:rsidRPr="00832CF5">
              <w:rPr>
                <w:sz w:val="20"/>
                <w:lang w:val="en-CA"/>
              </w:rPr>
              <w:t xml:space="preserve">Motion for leave to appeal out of time dismissed </w:t>
            </w:r>
          </w:p>
          <w:p w:rsidR="00401377" w:rsidRPr="00832CF5" w:rsidRDefault="00401377" w:rsidP="000144E5">
            <w:pPr>
              <w:jc w:val="both"/>
              <w:rPr>
                <w:sz w:val="20"/>
                <w:lang w:val="en-CA"/>
              </w:rPr>
            </w:pPr>
          </w:p>
        </w:tc>
      </w:tr>
      <w:tr w:rsidR="00401377" w:rsidRPr="00832CF5" w:rsidTr="000144E5">
        <w:tc>
          <w:tcPr>
            <w:tcW w:w="2427" w:type="pct"/>
            <w:gridSpan w:val="2"/>
          </w:tcPr>
          <w:p w:rsidR="00401377" w:rsidRPr="00832CF5" w:rsidRDefault="00401377" w:rsidP="000144E5">
            <w:pPr>
              <w:jc w:val="both"/>
              <w:rPr>
                <w:sz w:val="20"/>
                <w:lang w:val="en-CA"/>
              </w:rPr>
            </w:pPr>
            <w:r w:rsidRPr="00832CF5">
              <w:rPr>
                <w:sz w:val="20"/>
                <w:lang w:val="en-CA"/>
              </w:rPr>
              <w:t>May 10, 2016</w:t>
            </w:r>
          </w:p>
          <w:p w:rsidR="00401377" w:rsidRPr="00832CF5" w:rsidRDefault="00401377" w:rsidP="000144E5">
            <w:pPr>
              <w:jc w:val="both"/>
              <w:rPr>
                <w:sz w:val="20"/>
                <w:lang w:val="en-CA"/>
              </w:rPr>
            </w:pPr>
            <w:r w:rsidRPr="00832CF5">
              <w:rPr>
                <w:sz w:val="20"/>
                <w:lang w:val="en-CA"/>
              </w:rPr>
              <w:t>Supreme Court of Canada</w:t>
            </w:r>
          </w:p>
        </w:tc>
        <w:tc>
          <w:tcPr>
            <w:tcW w:w="243" w:type="pct"/>
          </w:tcPr>
          <w:p w:rsidR="00401377" w:rsidRPr="00832CF5" w:rsidRDefault="00401377" w:rsidP="000144E5">
            <w:pPr>
              <w:jc w:val="both"/>
              <w:rPr>
                <w:sz w:val="20"/>
                <w:lang w:val="en-CA"/>
              </w:rPr>
            </w:pPr>
          </w:p>
        </w:tc>
        <w:tc>
          <w:tcPr>
            <w:tcW w:w="2330" w:type="pct"/>
          </w:tcPr>
          <w:p w:rsidR="00401377" w:rsidRPr="00832CF5" w:rsidRDefault="00401377" w:rsidP="000144E5">
            <w:pPr>
              <w:jc w:val="both"/>
              <w:rPr>
                <w:sz w:val="20"/>
                <w:lang w:val="en-CA"/>
              </w:rPr>
            </w:pPr>
            <w:r w:rsidRPr="00832CF5">
              <w:rPr>
                <w:sz w:val="20"/>
                <w:lang w:val="en-CA"/>
              </w:rPr>
              <w:t>Application for leave to appeal filed</w:t>
            </w:r>
          </w:p>
          <w:p w:rsidR="00401377" w:rsidRPr="00832CF5" w:rsidRDefault="00401377" w:rsidP="000144E5">
            <w:pPr>
              <w:jc w:val="both"/>
              <w:rPr>
                <w:sz w:val="20"/>
                <w:lang w:val="en-CA"/>
              </w:rPr>
            </w:pPr>
          </w:p>
        </w:tc>
      </w:tr>
    </w:tbl>
    <w:p w:rsidR="00401377" w:rsidRPr="00832CF5" w:rsidRDefault="00401377" w:rsidP="000144E5">
      <w:pPr>
        <w:jc w:val="both"/>
        <w:rPr>
          <w:sz w:val="20"/>
          <w:lang w:val="en-CA"/>
        </w:rPr>
      </w:pPr>
    </w:p>
    <w:p w:rsidR="00B842C5" w:rsidRPr="00832CF5" w:rsidRDefault="00B842C5" w:rsidP="000144E5">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1377" w:rsidRPr="00832CF5" w:rsidTr="000144E5">
        <w:tc>
          <w:tcPr>
            <w:tcW w:w="543" w:type="pct"/>
          </w:tcPr>
          <w:p w:rsidR="00401377" w:rsidRPr="00832CF5" w:rsidRDefault="00401377" w:rsidP="000144E5">
            <w:pPr>
              <w:jc w:val="both"/>
              <w:rPr>
                <w:sz w:val="20"/>
              </w:rPr>
            </w:pPr>
            <w:r w:rsidRPr="00832CF5">
              <w:rPr>
                <w:rStyle w:val="SCCFileNumberChar"/>
                <w:sz w:val="20"/>
                <w:szCs w:val="20"/>
              </w:rPr>
              <w:t>37018</w:t>
            </w:r>
          </w:p>
        </w:tc>
        <w:tc>
          <w:tcPr>
            <w:tcW w:w="4457" w:type="pct"/>
            <w:gridSpan w:val="3"/>
          </w:tcPr>
          <w:p w:rsidR="00401377" w:rsidRPr="00832CF5" w:rsidRDefault="00401377" w:rsidP="000144E5">
            <w:pPr>
              <w:pStyle w:val="SCCLsocParty"/>
              <w:jc w:val="both"/>
              <w:rPr>
                <w:b/>
                <w:sz w:val="20"/>
                <w:szCs w:val="20"/>
              </w:rPr>
            </w:pPr>
            <w:r w:rsidRPr="00832CF5">
              <w:rPr>
                <w:b/>
                <w:sz w:val="20"/>
                <w:szCs w:val="20"/>
              </w:rPr>
              <w:t xml:space="preserve">Gilles </w:t>
            </w:r>
            <w:proofErr w:type="spellStart"/>
            <w:r w:rsidRPr="00832CF5">
              <w:rPr>
                <w:b/>
                <w:sz w:val="20"/>
                <w:szCs w:val="20"/>
              </w:rPr>
              <w:t>Patenaude</w:t>
            </w:r>
            <w:proofErr w:type="spellEnd"/>
            <w:r w:rsidRPr="00832CF5">
              <w:rPr>
                <w:b/>
                <w:sz w:val="20"/>
                <w:szCs w:val="20"/>
              </w:rPr>
              <w:t xml:space="preserve"> c. R. Racicot Ltée</w:t>
            </w:r>
          </w:p>
          <w:p w:rsidR="00401377" w:rsidRPr="00832CF5" w:rsidRDefault="00401377" w:rsidP="000144E5">
            <w:pPr>
              <w:jc w:val="both"/>
              <w:rPr>
                <w:sz w:val="20"/>
              </w:rPr>
            </w:pPr>
            <w:r w:rsidRPr="00832CF5">
              <w:rPr>
                <w:sz w:val="20"/>
              </w:rPr>
              <w:t>(Qc) (Civile) (Autorisation)</w:t>
            </w:r>
          </w:p>
        </w:tc>
      </w:tr>
      <w:tr w:rsidR="00401377" w:rsidRPr="00D24D32" w:rsidTr="000144E5">
        <w:tc>
          <w:tcPr>
            <w:tcW w:w="5000" w:type="pct"/>
            <w:gridSpan w:val="4"/>
          </w:tcPr>
          <w:p w:rsidR="00401377" w:rsidRPr="00832CF5" w:rsidRDefault="00401377" w:rsidP="000144E5">
            <w:pPr>
              <w:jc w:val="both"/>
              <w:rPr>
                <w:sz w:val="20"/>
                <w:lang w:val="fr-CA"/>
              </w:rPr>
            </w:pPr>
            <w:r w:rsidRPr="00832CF5">
              <w:rPr>
                <w:sz w:val="20"/>
                <w:lang w:val="fr-CA"/>
              </w:rPr>
              <w:t>Procédure civile – Permission d’appeler hors délai – La Cour d’appel aurait-elle dû accorder la permission d’appeler? – Est-ce à tort que l’intimée a obtenu la résiliation du bail? – Est-ce à tort que l’intimée a disposé des véhicules situés sur son terrain avant qu’un jugement final ne soit rendu?</w:t>
            </w:r>
          </w:p>
        </w:tc>
      </w:tr>
      <w:tr w:rsidR="00401377" w:rsidRPr="00D24D32" w:rsidTr="000144E5">
        <w:tc>
          <w:tcPr>
            <w:tcW w:w="5000" w:type="pct"/>
            <w:gridSpan w:val="4"/>
          </w:tcPr>
          <w:p w:rsidR="00401377" w:rsidRPr="00832CF5" w:rsidRDefault="00401377" w:rsidP="000144E5">
            <w:pPr>
              <w:jc w:val="both"/>
              <w:rPr>
                <w:sz w:val="20"/>
                <w:lang w:val="fr-CA"/>
              </w:rPr>
            </w:pPr>
          </w:p>
        </w:tc>
      </w:tr>
      <w:tr w:rsidR="00401377" w:rsidRPr="00D24D32" w:rsidTr="000144E5">
        <w:tc>
          <w:tcPr>
            <w:tcW w:w="5000" w:type="pct"/>
            <w:gridSpan w:val="4"/>
          </w:tcPr>
          <w:p w:rsidR="00401377" w:rsidRPr="00832CF5" w:rsidRDefault="00401377" w:rsidP="000144E5">
            <w:pPr>
              <w:jc w:val="both"/>
              <w:rPr>
                <w:sz w:val="20"/>
                <w:lang w:val="fr-CA"/>
              </w:rPr>
            </w:pPr>
            <w:r w:rsidRPr="00832CF5">
              <w:rPr>
                <w:sz w:val="20"/>
                <w:lang w:val="fr-CA"/>
              </w:rPr>
              <w:t>Le demandeur, M. </w:t>
            </w:r>
            <w:proofErr w:type="spellStart"/>
            <w:r w:rsidRPr="00832CF5">
              <w:rPr>
                <w:sz w:val="20"/>
                <w:lang w:val="fr-CA"/>
              </w:rPr>
              <w:t>Patenaude</w:t>
            </w:r>
            <w:proofErr w:type="spellEnd"/>
            <w:r w:rsidRPr="00832CF5">
              <w:rPr>
                <w:sz w:val="20"/>
                <w:lang w:val="fr-CA"/>
              </w:rPr>
              <w:t>, louait de l’intimée, R. Racicot Ltée, un terrain pour y entreposer des véhicules usagés qui lui appartenaient. Alléguant que M. </w:t>
            </w:r>
            <w:proofErr w:type="spellStart"/>
            <w:r w:rsidRPr="00832CF5">
              <w:rPr>
                <w:sz w:val="20"/>
                <w:lang w:val="fr-CA"/>
              </w:rPr>
              <w:t>Patenaude</w:t>
            </w:r>
            <w:proofErr w:type="spellEnd"/>
            <w:r w:rsidRPr="00832CF5">
              <w:rPr>
                <w:sz w:val="20"/>
                <w:lang w:val="fr-CA"/>
              </w:rPr>
              <w:t xml:space="preserve"> ne s’acquittait pas du loyer, R. Racicot Ltée s’est adressée avec succès à la Cour du Québec pour faire résilier le bail. </w:t>
            </w:r>
          </w:p>
          <w:p w:rsidR="00401377" w:rsidRPr="00832CF5" w:rsidRDefault="00401377" w:rsidP="000144E5">
            <w:pPr>
              <w:jc w:val="both"/>
              <w:rPr>
                <w:sz w:val="20"/>
                <w:lang w:val="fr-CA"/>
              </w:rPr>
            </w:pPr>
          </w:p>
          <w:p w:rsidR="00401377" w:rsidRPr="00832CF5" w:rsidRDefault="00401377" w:rsidP="000144E5">
            <w:pPr>
              <w:jc w:val="both"/>
              <w:rPr>
                <w:sz w:val="20"/>
                <w:lang w:val="fr-CA"/>
              </w:rPr>
            </w:pPr>
            <w:r w:rsidRPr="00832CF5">
              <w:rPr>
                <w:sz w:val="20"/>
                <w:lang w:val="fr-CA"/>
              </w:rPr>
              <w:t>La Cour du Québec condamne M. </w:t>
            </w:r>
            <w:proofErr w:type="spellStart"/>
            <w:r w:rsidRPr="00832CF5">
              <w:rPr>
                <w:sz w:val="20"/>
                <w:lang w:val="fr-CA"/>
              </w:rPr>
              <w:t>Patenaude</w:t>
            </w:r>
            <w:proofErr w:type="spellEnd"/>
            <w:r w:rsidRPr="00832CF5">
              <w:rPr>
                <w:sz w:val="20"/>
                <w:lang w:val="fr-CA"/>
              </w:rPr>
              <w:t xml:space="preserve"> à payer 1 760,00 $ à titre d’arrérages. Elle ordonne l’expulsion du demandeur et des biens entreposés sur le terrain. Elle précise qu’à défaut pour le demandeur de retirer les biens avant le 1</w:t>
            </w:r>
            <w:r w:rsidRPr="00832CF5">
              <w:rPr>
                <w:sz w:val="20"/>
                <w:vertAlign w:val="superscript"/>
                <w:lang w:val="fr-CA"/>
              </w:rPr>
              <w:t>er</w:t>
            </w:r>
            <w:r w:rsidRPr="00832CF5">
              <w:rPr>
                <w:sz w:val="20"/>
                <w:lang w:val="fr-CA"/>
              </w:rPr>
              <w:t> juin 2015, R. Racicot Ltée sera autorisée à disposer des biens « sans recours pour [M. </w:t>
            </w:r>
            <w:proofErr w:type="spellStart"/>
            <w:r w:rsidRPr="00832CF5">
              <w:rPr>
                <w:sz w:val="20"/>
                <w:lang w:val="fr-CA"/>
              </w:rPr>
              <w:t>Patenaude</w:t>
            </w:r>
            <w:proofErr w:type="spellEnd"/>
            <w:r w:rsidRPr="00832CF5">
              <w:rPr>
                <w:sz w:val="20"/>
                <w:lang w:val="fr-CA"/>
              </w:rPr>
              <w:t>] à charge pour cette dernière d’assurer les frais d’enlèvement des biens ». Pour ce qui est des frais d’enlèvement, la Cour du Québec permet à R. Racicot Ltée de se rembourser à même le produit de la vente des biens.</w:t>
            </w:r>
          </w:p>
          <w:p w:rsidR="00401377" w:rsidRPr="00832CF5" w:rsidRDefault="00401377" w:rsidP="000144E5">
            <w:pPr>
              <w:jc w:val="both"/>
              <w:rPr>
                <w:sz w:val="20"/>
                <w:lang w:val="fr-CA"/>
              </w:rPr>
            </w:pPr>
          </w:p>
          <w:p w:rsidR="00401377" w:rsidRPr="00832CF5" w:rsidRDefault="00401377" w:rsidP="000144E5">
            <w:pPr>
              <w:jc w:val="both"/>
              <w:rPr>
                <w:sz w:val="20"/>
                <w:lang w:val="fr-CA"/>
              </w:rPr>
            </w:pPr>
            <w:r w:rsidRPr="00832CF5">
              <w:rPr>
                <w:sz w:val="20"/>
                <w:lang w:val="fr-CA"/>
              </w:rPr>
              <w:t>La Cour supérieure rejette une requête en évocation parce que manifestement mal fondée en droit, et ce, à supposer même que les faits allégués soient vrais. La Cour d’appel rejette la requête de M. </w:t>
            </w:r>
            <w:proofErr w:type="spellStart"/>
            <w:r w:rsidRPr="00832CF5">
              <w:rPr>
                <w:sz w:val="20"/>
                <w:lang w:val="fr-CA"/>
              </w:rPr>
              <w:t>Patenaude</w:t>
            </w:r>
            <w:proofErr w:type="spellEnd"/>
            <w:r w:rsidRPr="00832CF5">
              <w:rPr>
                <w:sz w:val="20"/>
                <w:lang w:val="fr-CA"/>
              </w:rPr>
              <w:t xml:space="preserve"> pour permission d’appeler hors délai. Elle estime que M. </w:t>
            </w:r>
            <w:proofErr w:type="spellStart"/>
            <w:r w:rsidRPr="00832CF5">
              <w:rPr>
                <w:sz w:val="20"/>
                <w:lang w:val="fr-CA"/>
              </w:rPr>
              <w:t>Patenaude</w:t>
            </w:r>
            <w:proofErr w:type="spellEnd"/>
            <w:r w:rsidRPr="00832CF5">
              <w:rPr>
                <w:sz w:val="20"/>
                <w:lang w:val="fr-CA"/>
              </w:rPr>
              <w:t xml:space="preserve"> n’a pas su démontrer qu’il ne pouvait agir à l’intérieur du délai prescrit. De plus, elle juge que l’appel ne présente aucune chance raisonnable de succès.</w:t>
            </w:r>
          </w:p>
          <w:p w:rsidR="00401377" w:rsidRPr="00832CF5" w:rsidRDefault="00401377" w:rsidP="000144E5">
            <w:pPr>
              <w:jc w:val="both"/>
              <w:rPr>
                <w:sz w:val="20"/>
                <w:lang w:val="fr-CA"/>
              </w:rPr>
            </w:pPr>
          </w:p>
        </w:tc>
      </w:tr>
      <w:tr w:rsidR="00401377" w:rsidRPr="00D24D32" w:rsidTr="000144E5">
        <w:tc>
          <w:tcPr>
            <w:tcW w:w="2427" w:type="pct"/>
            <w:gridSpan w:val="2"/>
          </w:tcPr>
          <w:p w:rsidR="00401377" w:rsidRPr="00832CF5" w:rsidRDefault="00401377" w:rsidP="000144E5">
            <w:pPr>
              <w:jc w:val="both"/>
              <w:rPr>
                <w:sz w:val="20"/>
                <w:lang w:val="fr-CA"/>
              </w:rPr>
            </w:pPr>
            <w:r w:rsidRPr="00832CF5">
              <w:rPr>
                <w:sz w:val="20"/>
                <w:lang w:val="fr-CA"/>
              </w:rPr>
              <w:t>Le 8 mai 2015</w:t>
            </w:r>
          </w:p>
          <w:p w:rsidR="00401377" w:rsidRPr="00832CF5" w:rsidRDefault="00401377" w:rsidP="000144E5">
            <w:pPr>
              <w:jc w:val="both"/>
              <w:rPr>
                <w:sz w:val="20"/>
                <w:lang w:val="fr-CA"/>
              </w:rPr>
            </w:pPr>
            <w:r w:rsidRPr="00832CF5">
              <w:rPr>
                <w:sz w:val="20"/>
                <w:lang w:val="fr-CA"/>
              </w:rPr>
              <w:t>Cour du Québec</w:t>
            </w:r>
          </w:p>
          <w:p w:rsidR="00401377" w:rsidRPr="00832CF5" w:rsidRDefault="00401377" w:rsidP="000144E5">
            <w:pPr>
              <w:jc w:val="both"/>
              <w:rPr>
                <w:sz w:val="20"/>
                <w:lang w:val="fr-CA"/>
              </w:rPr>
            </w:pPr>
            <w:r w:rsidRPr="00832CF5">
              <w:rPr>
                <w:sz w:val="20"/>
                <w:lang w:val="fr-CA"/>
              </w:rPr>
              <w:t>(La juge Dupuis)</w:t>
            </w:r>
          </w:p>
          <w:p w:rsidR="00401377" w:rsidRPr="00832CF5" w:rsidRDefault="00401377" w:rsidP="000144E5">
            <w:pPr>
              <w:jc w:val="both"/>
              <w:rPr>
                <w:sz w:val="20"/>
                <w:lang w:val="fr-FR"/>
              </w:rPr>
            </w:pPr>
          </w:p>
        </w:tc>
        <w:tc>
          <w:tcPr>
            <w:tcW w:w="243" w:type="pct"/>
          </w:tcPr>
          <w:p w:rsidR="00401377" w:rsidRPr="00832CF5" w:rsidRDefault="00401377" w:rsidP="000144E5">
            <w:pPr>
              <w:jc w:val="both"/>
              <w:rPr>
                <w:sz w:val="20"/>
                <w:lang w:val="fr-FR"/>
              </w:rPr>
            </w:pPr>
          </w:p>
        </w:tc>
        <w:tc>
          <w:tcPr>
            <w:tcW w:w="2330" w:type="pct"/>
          </w:tcPr>
          <w:p w:rsidR="00401377" w:rsidRPr="00832CF5" w:rsidRDefault="00401377" w:rsidP="000144E5">
            <w:pPr>
              <w:jc w:val="both"/>
              <w:rPr>
                <w:sz w:val="20"/>
                <w:lang w:val="fr-CA"/>
              </w:rPr>
            </w:pPr>
            <w:r w:rsidRPr="00832CF5">
              <w:rPr>
                <w:sz w:val="20"/>
                <w:lang w:val="fr-CA"/>
              </w:rPr>
              <w:t>Requête introductive d’instance accueillie; bail résilié; demandeur condamné à payer à l’intimée la somme de 1 760,00 $; expulsion du demandeur ordonnée; intimée autorisée à disposer des biens du demandeur et à se rembourser à même le produit de la vente, à défaut pour le demandeur de retirer les biens en question de la propriété en cause</w:t>
            </w:r>
          </w:p>
          <w:p w:rsidR="00401377" w:rsidRPr="00832CF5" w:rsidRDefault="00401377" w:rsidP="000144E5">
            <w:pPr>
              <w:jc w:val="both"/>
              <w:rPr>
                <w:sz w:val="20"/>
                <w:lang w:val="fr-CA"/>
              </w:rPr>
            </w:pPr>
          </w:p>
        </w:tc>
      </w:tr>
      <w:tr w:rsidR="00401377" w:rsidRPr="00D24D32" w:rsidTr="000144E5">
        <w:tc>
          <w:tcPr>
            <w:tcW w:w="2427" w:type="pct"/>
            <w:gridSpan w:val="2"/>
          </w:tcPr>
          <w:p w:rsidR="00401377" w:rsidRPr="00832CF5" w:rsidRDefault="00401377" w:rsidP="000144E5">
            <w:pPr>
              <w:jc w:val="both"/>
              <w:rPr>
                <w:sz w:val="20"/>
                <w:lang w:val="fr-CA"/>
              </w:rPr>
            </w:pPr>
            <w:r w:rsidRPr="00832CF5">
              <w:rPr>
                <w:sz w:val="20"/>
                <w:lang w:val="fr-CA"/>
              </w:rPr>
              <w:t>Le 25 août 2015</w:t>
            </w:r>
          </w:p>
          <w:p w:rsidR="00401377" w:rsidRPr="00832CF5" w:rsidRDefault="00401377" w:rsidP="000144E5">
            <w:pPr>
              <w:jc w:val="both"/>
              <w:rPr>
                <w:sz w:val="20"/>
                <w:lang w:val="fr-CA"/>
              </w:rPr>
            </w:pPr>
            <w:r w:rsidRPr="00832CF5">
              <w:rPr>
                <w:sz w:val="20"/>
                <w:lang w:val="fr-CA"/>
              </w:rPr>
              <w:t xml:space="preserve">Cour supérieure </w:t>
            </w:r>
          </w:p>
          <w:p w:rsidR="00401377" w:rsidRPr="00832CF5" w:rsidRDefault="00401377" w:rsidP="000144E5">
            <w:pPr>
              <w:jc w:val="both"/>
              <w:rPr>
                <w:sz w:val="20"/>
                <w:lang w:val="fr-CA"/>
              </w:rPr>
            </w:pPr>
            <w:r w:rsidRPr="00832CF5">
              <w:rPr>
                <w:sz w:val="20"/>
                <w:lang w:val="fr-CA"/>
              </w:rPr>
              <w:t>(La juge Picard)</w:t>
            </w:r>
          </w:p>
          <w:p w:rsidR="00401377" w:rsidRPr="00832CF5" w:rsidRDefault="00401377" w:rsidP="000144E5">
            <w:pPr>
              <w:jc w:val="both"/>
              <w:rPr>
                <w:sz w:val="20"/>
                <w:lang w:val="fr-FR"/>
              </w:rPr>
            </w:pPr>
          </w:p>
        </w:tc>
        <w:tc>
          <w:tcPr>
            <w:tcW w:w="243" w:type="pct"/>
          </w:tcPr>
          <w:p w:rsidR="00401377" w:rsidRPr="00832CF5" w:rsidRDefault="00401377" w:rsidP="000144E5">
            <w:pPr>
              <w:jc w:val="both"/>
              <w:rPr>
                <w:sz w:val="20"/>
                <w:lang w:val="fr-FR"/>
              </w:rPr>
            </w:pPr>
          </w:p>
        </w:tc>
        <w:tc>
          <w:tcPr>
            <w:tcW w:w="2330" w:type="pct"/>
          </w:tcPr>
          <w:p w:rsidR="00401377" w:rsidRPr="00832CF5" w:rsidRDefault="00401377" w:rsidP="000144E5">
            <w:pPr>
              <w:jc w:val="both"/>
              <w:rPr>
                <w:sz w:val="20"/>
                <w:lang w:val="fr-CA"/>
              </w:rPr>
            </w:pPr>
            <w:r w:rsidRPr="00832CF5">
              <w:rPr>
                <w:sz w:val="20"/>
                <w:lang w:val="fr-CA"/>
              </w:rPr>
              <w:t>Requête introductive d’instance en évocation rejetée</w:t>
            </w:r>
          </w:p>
        </w:tc>
      </w:tr>
      <w:tr w:rsidR="00401377" w:rsidRPr="00D24D32" w:rsidTr="000144E5">
        <w:tc>
          <w:tcPr>
            <w:tcW w:w="2427" w:type="pct"/>
            <w:gridSpan w:val="2"/>
          </w:tcPr>
          <w:p w:rsidR="00401377" w:rsidRPr="00832CF5" w:rsidRDefault="00401377" w:rsidP="000144E5">
            <w:pPr>
              <w:jc w:val="both"/>
              <w:rPr>
                <w:sz w:val="20"/>
                <w:lang w:val="fr-CA"/>
              </w:rPr>
            </w:pPr>
            <w:r w:rsidRPr="00832CF5">
              <w:rPr>
                <w:sz w:val="20"/>
                <w:lang w:val="fr-CA"/>
              </w:rPr>
              <w:t>Le 25 avril 2016</w:t>
            </w:r>
          </w:p>
          <w:p w:rsidR="00401377" w:rsidRPr="00832CF5" w:rsidRDefault="00401377" w:rsidP="000144E5">
            <w:pPr>
              <w:jc w:val="both"/>
              <w:rPr>
                <w:sz w:val="20"/>
                <w:lang w:val="fr-CA"/>
              </w:rPr>
            </w:pPr>
            <w:r w:rsidRPr="00832CF5">
              <w:rPr>
                <w:sz w:val="20"/>
                <w:lang w:val="fr-CA"/>
              </w:rPr>
              <w:t>Cour d’appel du Québec (Montréal)</w:t>
            </w:r>
          </w:p>
          <w:p w:rsidR="00401377" w:rsidRPr="00832CF5" w:rsidRDefault="00401377" w:rsidP="000144E5">
            <w:pPr>
              <w:jc w:val="both"/>
              <w:rPr>
                <w:sz w:val="20"/>
                <w:lang w:val="fr-CA"/>
              </w:rPr>
            </w:pPr>
            <w:r w:rsidRPr="00832CF5">
              <w:rPr>
                <w:sz w:val="20"/>
                <w:lang w:val="fr-CA"/>
              </w:rPr>
              <w:t xml:space="preserve">(Les juges Pelletier, </w:t>
            </w:r>
            <w:proofErr w:type="spellStart"/>
            <w:r w:rsidRPr="00832CF5">
              <w:rPr>
                <w:sz w:val="20"/>
                <w:lang w:val="fr-CA"/>
              </w:rPr>
              <w:t>Vauclair</w:t>
            </w:r>
            <w:proofErr w:type="spellEnd"/>
            <w:r w:rsidRPr="00832CF5">
              <w:rPr>
                <w:sz w:val="20"/>
                <w:lang w:val="fr-CA"/>
              </w:rPr>
              <w:t xml:space="preserve"> et Marcotte)</w:t>
            </w:r>
          </w:p>
          <w:p w:rsidR="00401377" w:rsidRPr="00832CF5" w:rsidRDefault="00401377" w:rsidP="000144E5">
            <w:pPr>
              <w:jc w:val="both"/>
              <w:rPr>
                <w:sz w:val="20"/>
              </w:rPr>
            </w:pPr>
            <w:r w:rsidRPr="00832CF5">
              <w:rPr>
                <w:sz w:val="20"/>
              </w:rPr>
              <w:t>50-09-025583-154</w:t>
            </w:r>
          </w:p>
          <w:p w:rsidR="00401377" w:rsidRPr="00832CF5" w:rsidRDefault="00401377" w:rsidP="000144E5">
            <w:pPr>
              <w:jc w:val="both"/>
              <w:rPr>
                <w:sz w:val="20"/>
              </w:rPr>
            </w:pPr>
          </w:p>
        </w:tc>
        <w:tc>
          <w:tcPr>
            <w:tcW w:w="243" w:type="pct"/>
          </w:tcPr>
          <w:p w:rsidR="00401377" w:rsidRPr="00832CF5" w:rsidRDefault="00401377" w:rsidP="000144E5">
            <w:pPr>
              <w:jc w:val="both"/>
              <w:rPr>
                <w:sz w:val="20"/>
                <w:lang w:val="fr-FR"/>
              </w:rPr>
            </w:pPr>
          </w:p>
        </w:tc>
        <w:tc>
          <w:tcPr>
            <w:tcW w:w="2330" w:type="pct"/>
          </w:tcPr>
          <w:p w:rsidR="00401377" w:rsidRPr="00832CF5" w:rsidRDefault="00401377" w:rsidP="000144E5">
            <w:pPr>
              <w:jc w:val="both"/>
              <w:rPr>
                <w:sz w:val="20"/>
                <w:lang w:val="fr-CA"/>
              </w:rPr>
            </w:pPr>
            <w:r w:rsidRPr="00832CF5">
              <w:rPr>
                <w:sz w:val="20"/>
                <w:lang w:val="fr-CA"/>
              </w:rPr>
              <w:t>Requête pour permission d’appeler hors délai rejetée</w:t>
            </w:r>
          </w:p>
          <w:p w:rsidR="00401377" w:rsidRPr="00832CF5" w:rsidRDefault="00401377" w:rsidP="000144E5">
            <w:pPr>
              <w:jc w:val="both"/>
              <w:rPr>
                <w:sz w:val="20"/>
                <w:lang w:val="fr-CA"/>
              </w:rPr>
            </w:pPr>
          </w:p>
        </w:tc>
      </w:tr>
      <w:tr w:rsidR="00401377" w:rsidRPr="00832CF5" w:rsidTr="000144E5">
        <w:tc>
          <w:tcPr>
            <w:tcW w:w="2427" w:type="pct"/>
            <w:gridSpan w:val="2"/>
          </w:tcPr>
          <w:p w:rsidR="00401377" w:rsidRPr="00832CF5" w:rsidRDefault="00401377" w:rsidP="000144E5">
            <w:pPr>
              <w:jc w:val="both"/>
              <w:rPr>
                <w:sz w:val="20"/>
                <w:lang w:val="fr-CA"/>
              </w:rPr>
            </w:pPr>
            <w:r w:rsidRPr="00832CF5">
              <w:rPr>
                <w:sz w:val="20"/>
                <w:lang w:val="fr-CA"/>
              </w:rPr>
              <w:t>Le 10 mai 2016</w:t>
            </w:r>
          </w:p>
          <w:p w:rsidR="00401377" w:rsidRPr="00832CF5" w:rsidRDefault="00401377" w:rsidP="000144E5">
            <w:pPr>
              <w:jc w:val="both"/>
              <w:rPr>
                <w:sz w:val="20"/>
                <w:lang w:val="fr-FR"/>
              </w:rPr>
            </w:pPr>
            <w:r w:rsidRPr="00832CF5">
              <w:rPr>
                <w:sz w:val="20"/>
                <w:lang w:val="fr-CA"/>
              </w:rPr>
              <w:t>Cour suprême du Canada</w:t>
            </w:r>
          </w:p>
        </w:tc>
        <w:tc>
          <w:tcPr>
            <w:tcW w:w="243" w:type="pct"/>
          </w:tcPr>
          <w:p w:rsidR="00401377" w:rsidRPr="00832CF5" w:rsidRDefault="00401377" w:rsidP="000144E5">
            <w:pPr>
              <w:jc w:val="both"/>
              <w:rPr>
                <w:sz w:val="20"/>
                <w:lang w:val="fr-FR"/>
              </w:rPr>
            </w:pPr>
          </w:p>
        </w:tc>
        <w:tc>
          <w:tcPr>
            <w:tcW w:w="2330" w:type="pct"/>
          </w:tcPr>
          <w:p w:rsidR="00401377" w:rsidRPr="00832CF5" w:rsidRDefault="00401377" w:rsidP="000144E5">
            <w:pPr>
              <w:jc w:val="both"/>
              <w:rPr>
                <w:sz w:val="20"/>
              </w:rPr>
            </w:pPr>
            <w:r w:rsidRPr="00832CF5">
              <w:rPr>
                <w:sz w:val="20"/>
              </w:rPr>
              <w:t>Demande d’autorisation d’appel déposée</w:t>
            </w:r>
          </w:p>
          <w:p w:rsidR="00401377" w:rsidRPr="00832CF5" w:rsidRDefault="00401377" w:rsidP="000144E5">
            <w:pPr>
              <w:jc w:val="both"/>
              <w:rPr>
                <w:sz w:val="20"/>
              </w:rPr>
            </w:pPr>
          </w:p>
        </w:tc>
      </w:tr>
    </w:tbl>
    <w:p w:rsidR="00401377" w:rsidRPr="00832CF5" w:rsidRDefault="00401377" w:rsidP="000144E5">
      <w:pPr>
        <w:jc w:val="both"/>
        <w:rPr>
          <w:sz w:val="20"/>
        </w:rPr>
      </w:pPr>
    </w:p>
    <w:p w:rsidR="00B842C5" w:rsidRPr="00832CF5" w:rsidRDefault="00B842C5" w:rsidP="000144E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1377" w:rsidRPr="00832CF5" w:rsidTr="000144E5">
        <w:tc>
          <w:tcPr>
            <w:tcW w:w="543" w:type="pct"/>
          </w:tcPr>
          <w:p w:rsidR="00401377" w:rsidRPr="00832CF5" w:rsidRDefault="00401377" w:rsidP="000144E5">
            <w:pPr>
              <w:jc w:val="both"/>
              <w:rPr>
                <w:sz w:val="20"/>
                <w:lang w:val="en-CA"/>
              </w:rPr>
            </w:pPr>
            <w:r w:rsidRPr="00832CF5">
              <w:rPr>
                <w:rStyle w:val="SCCFileNumberChar"/>
                <w:sz w:val="20"/>
                <w:szCs w:val="20"/>
              </w:rPr>
              <w:t>37251</w:t>
            </w:r>
          </w:p>
        </w:tc>
        <w:tc>
          <w:tcPr>
            <w:tcW w:w="4457" w:type="pct"/>
            <w:gridSpan w:val="3"/>
          </w:tcPr>
          <w:p w:rsidR="00401377" w:rsidRPr="00832CF5" w:rsidRDefault="00401377" w:rsidP="000144E5">
            <w:pPr>
              <w:pStyle w:val="SCCLsocParty"/>
              <w:jc w:val="both"/>
              <w:rPr>
                <w:b/>
                <w:sz w:val="20"/>
                <w:szCs w:val="20"/>
                <w:lang w:val="en-CA"/>
              </w:rPr>
            </w:pPr>
            <w:r w:rsidRPr="00832CF5">
              <w:rPr>
                <w:b/>
                <w:sz w:val="20"/>
                <w:szCs w:val="20"/>
                <w:lang w:val="en-CA"/>
              </w:rPr>
              <w:t>Jean-Sébastien Lamontagne v. Office of the Superintendent of Financial Institutions Canada, Canada Post</w:t>
            </w:r>
          </w:p>
          <w:p w:rsidR="00401377" w:rsidRPr="00832CF5" w:rsidRDefault="00401377" w:rsidP="000144E5">
            <w:pPr>
              <w:jc w:val="both"/>
              <w:rPr>
                <w:sz w:val="20"/>
                <w:lang w:val="en-CA"/>
              </w:rPr>
            </w:pPr>
            <w:r w:rsidRPr="00832CF5">
              <w:rPr>
                <w:sz w:val="20"/>
                <w:lang w:val="en-CA"/>
              </w:rPr>
              <w:lastRenderedPageBreak/>
              <w:t>(Que.) (Civil) (By Leave)</w:t>
            </w:r>
          </w:p>
        </w:tc>
      </w:tr>
      <w:tr w:rsidR="00401377" w:rsidRPr="00832CF5" w:rsidTr="000144E5">
        <w:tc>
          <w:tcPr>
            <w:tcW w:w="5000" w:type="pct"/>
            <w:gridSpan w:val="4"/>
          </w:tcPr>
          <w:p w:rsidR="00401377" w:rsidRPr="00832CF5" w:rsidRDefault="00401377" w:rsidP="000144E5">
            <w:pPr>
              <w:jc w:val="both"/>
              <w:rPr>
                <w:sz w:val="20"/>
                <w:lang w:val="en-CA"/>
              </w:rPr>
            </w:pPr>
            <w:r w:rsidRPr="00832CF5">
              <w:rPr>
                <w:sz w:val="20"/>
                <w:lang w:val="en-CA"/>
              </w:rPr>
              <w:lastRenderedPageBreak/>
              <w:t>Civil procedure – Appeal – Dismissal of appeal – Whether Court of Appeal erred in granting motions for dismissal of appeal.</w:t>
            </w:r>
          </w:p>
        </w:tc>
      </w:tr>
      <w:tr w:rsidR="00401377" w:rsidRPr="00832CF5" w:rsidTr="000144E5">
        <w:tc>
          <w:tcPr>
            <w:tcW w:w="5000" w:type="pct"/>
            <w:gridSpan w:val="4"/>
          </w:tcPr>
          <w:p w:rsidR="00401377" w:rsidRPr="00832CF5" w:rsidRDefault="00401377" w:rsidP="000144E5">
            <w:pPr>
              <w:jc w:val="both"/>
              <w:rPr>
                <w:sz w:val="20"/>
                <w:lang w:val="en-CA"/>
              </w:rPr>
            </w:pPr>
          </w:p>
        </w:tc>
      </w:tr>
      <w:tr w:rsidR="00401377" w:rsidRPr="00832CF5" w:rsidTr="000144E5">
        <w:tc>
          <w:tcPr>
            <w:tcW w:w="5000" w:type="pct"/>
            <w:gridSpan w:val="4"/>
          </w:tcPr>
          <w:p w:rsidR="00401377" w:rsidRPr="00832CF5" w:rsidRDefault="00401377" w:rsidP="000144E5">
            <w:pPr>
              <w:jc w:val="both"/>
              <w:rPr>
                <w:sz w:val="20"/>
                <w:lang w:val="en-CA"/>
              </w:rPr>
            </w:pPr>
            <w:r w:rsidRPr="00832CF5">
              <w:rPr>
                <w:sz w:val="20"/>
                <w:lang w:val="en-CA"/>
              </w:rPr>
              <w:t xml:space="preserve">The applicant, Mr. Lamontagne, alleged that he </w:t>
            </w:r>
            <w:proofErr w:type="gramStart"/>
            <w:r w:rsidRPr="00832CF5">
              <w:rPr>
                <w:sz w:val="20"/>
                <w:lang w:val="en-CA"/>
              </w:rPr>
              <w:t>had been defrauded</w:t>
            </w:r>
            <w:proofErr w:type="gramEnd"/>
            <w:r w:rsidRPr="00832CF5">
              <w:rPr>
                <w:sz w:val="20"/>
                <w:lang w:val="en-CA"/>
              </w:rPr>
              <w:t xml:space="preserve"> after transferring $3,000 via services of MoneyGram Payment Systems Canada, Inc. (“MoneyGram”) to the vendors of an automobile he sought to purchase. He brought proceedings in the Superior Court against the Office of the Superintendent of Financial Institutions Canada and Canada Post in which he claimed a total of $1,000,000 in exemplary damages. </w:t>
            </w:r>
          </w:p>
          <w:p w:rsidR="00401377" w:rsidRPr="00832CF5" w:rsidRDefault="00401377" w:rsidP="000144E5">
            <w:pPr>
              <w:jc w:val="both"/>
              <w:rPr>
                <w:sz w:val="20"/>
                <w:lang w:val="en-CA"/>
              </w:rPr>
            </w:pPr>
          </w:p>
          <w:p w:rsidR="00401377" w:rsidRPr="00832CF5" w:rsidRDefault="00401377" w:rsidP="000144E5">
            <w:pPr>
              <w:jc w:val="both"/>
              <w:rPr>
                <w:sz w:val="20"/>
                <w:lang w:val="en-CA"/>
              </w:rPr>
            </w:pPr>
            <w:r w:rsidRPr="00832CF5">
              <w:rPr>
                <w:sz w:val="20"/>
                <w:lang w:val="en-CA"/>
              </w:rPr>
              <w:t>The Office of the Superintendent and Canada Post obtained the dismissal of the action by means of an exception to dismiss. Mr. Lamontagne appealed that decision, but the Court of Appeal granted motions for dismissal of the appeal, holding that the trial judge’s decision was well founded and that Mr. Lamontagne was alleging no facts specific to his situation that would suffice for him to bring legal proce</w:t>
            </w:r>
            <w:r w:rsidR="00B842C5" w:rsidRPr="00832CF5">
              <w:rPr>
                <w:sz w:val="20"/>
                <w:lang w:val="en-CA"/>
              </w:rPr>
              <w:t>edings against the respondents.</w:t>
            </w:r>
          </w:p>
          <w:p w:rsidR="00401377" w:rsidRPr="00832CF5" w:rsidRDefault="00401377" w:rsidP="000144E5">
            <w:pPr>
              <w:jc w:val="both"/>
              <w:rPr>
                <w:sz w:val="20"/>
                <w:lang w:val="en-CA"/>
              </w:rPr>
            </w:pPr>
          </w:p>
        </w:tc>
      </w:tr>
      <w:tr w:rsidR="00401377" w:rsidRPr="00832CF5" w:rsidTr="000144E5">
        <w:tc>
          <w:tcPr>
            <w:tcW w:w="2427" w:type="pct"/>
            <w:gridSpan w:val="2"/>
          </w:tcPr>
          <w:p w:rsidR="00401377" w:rsidRPr="00832CF5" w:rsidRDefault="00401377" w:rsidP="000144E5">
            <w:pPr>
              <w:jc w:val="both"/>
              <w:rPr>
                <w:sz w:val="20"/>
                <w:lang w:val="en-CA"/>
              </w:rPr>
            </w:pPr>
            <w:r w:rsidRPr="00832CF5">
              <w:rPr>
                <w:sz w:val="20"/>
                <w:lang w:val="en-CA"/>
              </w:rPr>
              <w:t xml:space="preserve">June 13, 2016 </w:t>
            </w:r>
          </w:p>
          <w:p w:rsidR="00401377" w:rsidRPr="00832CF5" w:rsidRDefault="00401377" w:rsidP="000144E5">
            <w:pPr>
              <w:jc w:val="both"/>
              <w:rPr>
                <w:sz w:val="20"/>
                <w:lang w:val="en-CA"/>
              </w:rPr>
            </w:pPr>
            <w:r w:rsidRPr="00832CF5">
              <w:rPr>
                <w:sz w:val="20"/>
                <w:lang w:val="en-CA"/>
              </w:rPr>
              <w:t>Quebec Superior Court</w:t>
            </w:r>
          </w:p>
          <w:p w:rsidR="00401377" w:rsidRPr="00832CF5" w:rsidRDefault="00401377" w:rsidP="000144E5">
            <w:pPr>
              <w:jc w:val="both"/>
              <w:rPr>
                <w:sz w:val="20"/>
                <w:lang w:val="en-CA"/>
              </w:rPr>
            </w:pPr>
            <w:r w:rsidRPr="00832CF5">
              <w:rPr>
                <w:sz w:val="20"/>
                <w:lang w:val="en-CA"/>
              </w:rPr>
              <w:t xml:space="preserve">(Mainville J.) </w:t>
            </w:r>
          </w:p>
          <w:p w:rsidR="00401377" w:rsidRPr="00832CF5" w:rsidRDefault="00134E71" w:rsidP="000144E5">
            <w:pPr>
              <w:jc w:val="both"/>
              <w:rPr>
                <w:sz w:val="20"/>
                <w:lang w:val="en-CA"/>
              </w:rPr>
            </w:pPr>
            <w:hyperlink r:id="rId67" w:history="1">
              <w:r w:rsidR="00401377" w:rsidRPr="00832CF5">
                <w:rPr>
                  <w:rStyle w:val="Hyperlink"/>
                  <w:sz w:val="20"/>
                  <w:lang w:val="en-CA"/>
                </w:rPr>
                <w:t>2016 QCCS 4954</w:t>
              </w:r>
            </w:hyperlink>
          </w:p>
          <w:p w:rsidR="00401377" w:rsidRPr="00832CF5" w:rsidRDefault="00401377" w:rsidP="000144E5">
            <w:pPr>
              <w:jc w:val="both"/>
              <w:rPr>
                <w:sz w:val="20"/>
                <w:lang w:val="en-CA"/>
              </w:rPr>
            </w:pPr>
          </w:p>
        </w:tc>
        <w:tc>
          <w:tcPr>
            <w:tcW w:w="243" w:type="pct"/>
          </w:tcPr>
          <w:p w:rsidR="00401377" w:rsidRPr="00832CF5" w:rsidRDefault="00401377" w:rsidP="000144E5">
            <w:pPr>
              <w:jc w:val="both"/>
              <w:rPr>
                <w:sz w:val="20"/>
                <w:lang w:val="en-CA"/>
              </w:rPr>
            </w:pPr>
          </w:p>
        </w:tc>
        <w:tc>
          <w:tcPr>
            <w:tcW w:w="2330" w:type="pct"/>
          </w:tcPr>
          <w:p w:rsidR="00401377" w:rsidRPr="00832CF5" w:rsidRDefault="00401377" w:rsidP="000144E5">
            <w:pPr>
              <w:jc w:val="both"/>
              <w:rPr>
                <w:sz w:val="20"/>
                <w:lang w:val="en-CA"/>
              </w:rPr>
            </w:pPr>
            <w:r w:rsidRPr="00832CF5">
              <w:rPr>
                <w:sz w:val="20"/>
                <w:lang w:val="en-CA"/>
              </w:rPr>
              <w:t>Application to dismiss of Office of the Superintendent of Financial Institutions Canada granted; originating application dismissed</w:t>
            </w:r>
          </w:p>
          <w:p w:rsidR="00401377" w:rsidRPr="00832CF5" w:rsidRDefault="00401377" w:rsidP="000144E5">
            <w:pPr>
              <w:jc w:val="both"/>
              <w:rPr>
                <w:sz w:val="20"/>
                <w:lang w:val="en-CA"/>
              </w:rPr>
            </w:pPr>
          </w:p>
        </w:tc>
      </w:tr>
      <w:tr w:rsidR="00401377" w:rsidRPr="00832CF5" w:rsidTr="000144E5">
        <w:tc>
          <w:tcPr>
            <w:tcW w:w="2427" w:type="pct"/>
            <w:gridSpan w:val="2"/>
          </w:tcPr>
          <w:p w:rsidR="00401377" w:rsidRPr="00832CF5" w:rsidRDefault="00401377" w:rsidP="000144E5">
            <w:pPr>
              <w:jc w:val="both"/>
              <w:rPr>
                <w:sz w:val="20"/>
                <w:lang w:val="en-CA"/>
              </w:rPr>
            </w:pPr>
            <w:r w:rsidRPr="00832CF5">
              <w:rPr>
                <w:sz w:val="20"/>
                <w:lang w:val="en-CA"/>
              </w:rPr>
              <w:t>September 12, 2016</w:t>
            </w:r>
          </w:p>
          <w:p w:rsidR="00401377" w:rsidRPr="00832CF5" w:rsidRDefault="00401377" w:rsidP="000144E5">
            <w:pPr>
              <w:jc w:val="both"/>
              <w:rPr>
                <w:sz w:val="20"/>
                <w:lang w:val="en-CA"/>
              </w:rPr>
            </w:pPr>
            <w:r w:rsidRPr="00832CF5">
              <w:rPr>
                <w:sz w:val="20"/>
                <w:lang w:val="en-CA"/>
              </w:rPr>
              <w:t>Quebec Court of Appeal (Montréal)</w:t>
            </w:r>
          </w:p>
          <w:p w:rsidR="00401377" w:rsidRPr="00832CF5" w:rsidRDefault="00401377" w:rsidP="000144E5">
            <w:pPr>
              <w:jc w:val="both"/>
              <w:rPr>
                <w:sz w:val="20"/>
                <w:lang w:val="en-CA"/>
              </w:rPr>
            </w:pPr>
            <w:r w:rsidRPr="00832CF5">
              <w:rPr>
                <w:sz w:val="20"/>
                <w:lang w:val="en-CA"/>
              </w:rPr>
              <w:t>(Morissette, Bich and Lévesque JJ.A.)</w:t>
            </w:r>
          </w:p>
          <w:p w:rsidR="00401377" w:rsidRPr="00832CF5" w:rsidRDefault="00134E71" w:rsidP="000144E5">
            <w:pPr>
              <w:jc w:val="both"/>
              <w:rPr>
                <w:sz w:val="20"/>
                <w:lang w:val="en-CA"/>
              </w:rPr>
            </w:pPr>
            <w:hyperlink r:id="rId68" w:history="1">
              <w:r w:rsidR="00401377" w:rsidRPr="00832CF5">
                <w:rPr>
                  <w:rStyle w:val="Hyperlink"/>
                  <w:sz w:val="20"/>
                  <w:lang w:val="en-CA"/>
                </w:rPr>
                <w:t>2016 QCCA 1556</w:t>
              </w:r>
            </w:hyperlink>
          </w:p>
          <w:p w:rsidR="00401377" w:rsidRPr="00832CF5" w:rsidRDefault="00401377" w:rsidP="000144E5">
            <w:pPr>
              <w:jc w:val="both"/>
              <w:rPr>
                <w:sz w:val="20"/>
                <w:lang w:val="en-CA"/>
              </w:rPr>
            </w:pPr>
          </w:p>
        </w:tc>
        <w:tc>
          <w:tcPr>
            <w:tcW w:w="243" w:type="pct"/>
          </w:tcPr>
          <w:p w:rsidR="00401377" w:rsidRPr="00832CF5" w:rsidRDefault="00401377" w:rsidP="000144E5">
            <w:pPr>
              <w:jc w:val="both"/>
              <w:rPr>
                <w:sz w:val="20"/>
                <w:lang w:val="en-CA"/>
              </w:rPr>
            </w:pPr>
          </w:p>
        </w:tc>
        <w:tc>
          <w:tcPr>
            <w:tcW w:w="2330" w:type="pct"/>
          </w:tcPr>
          <w:p w:rsidR="00401377" w:rsidRPr="00832CF5" w:rsidRDefault="00401377" w:rsidP="000144E5">
            <w:pPr>
              <w:jc w:val="both"/>
              <w:rPr>
                <w:sz w:val="20"/>
                <w:lang w:val="en-CA"/>
              </w:rPr>
            </w:pPr>
            <w:r w:rsidRPr="00832CF5">
              <w:rPr>
                <w:sz w:val="20"/>
                <w:lang w:val="en-CA"/>
              </w:rPr>
              <w:t>Motions for dismissal of appeal granted; appeal dismissed</w:t>
            </w:r>
          </w:p>
        </w:tc>
      </w:tr>
      <w:tr w:rsidR="00401377" w:rsidRPr="00832CF5" w:rsidTr="000144E5">
        <w:tc>
          <w:tcPr>
            <w:tcW w:w="2427" w:type="pct"/>
            <w:gridSpan w:val="2"/>
          </w:tcPr>
          <w:p w:rsidR="00401377" w:rsidRPr="00832CF5" w:rsidRDefault="00401377" w:rsidP="000144E5">
            <w:pPr>
              <w:jc w:val="both"/>
              <w:rPr>
                <w:sz w:val="20"/>
                <w:lang w:val="en-CA"/>
              </w:rPr>
            </w:pPr>
            <w:r w:rsidRPr="00832CF5">
              <w:rPr>
                <w:sz w:val="20"/>
                <w:lang w:val="en-CA"/>
              </w:rPr>
              <w:t>October 4, 2016</w:t>
            </w:r>
          </w:p>
          <w:p w:rsidR="00401377" w:rsidRPr="00832CF5" w:rsidRDefault="00401377" w:rsidP="00B842C5">
            <w:pPr>
              <w:jc w:val="both"/>
              <w:rPr>
                <w:sz w:val="20"/>
                <w:lang w:val="en-CA"/>
              </w:rPr>
            </w:pPr>
            <w:r w:rsidRPr="00832CF5">
              <w:rPr>
                <w:sz w:val="20"/>
                <w:lang w:val="en-CA"/>
              </w:rPr>
              <w:t>Supreme Court of Canada</w:t>
            </w:r>
          </w:p>
        </w:tc>
        <w:tc>
          <w:tcPr>
            <w:tcW w:w="243" w:type="pct"/>
          </w:tcPr>
          <w:p w:rsidR="00401377" w:rsidRPr="00832CF5" w:rsidRDefault="00401377" w:rsidP="000144E5">
            <w:pPr>
              <w:jc w:val="both"/>
              <w:rPr>
                <w:sz w:val="20"/>
                <w:lang w:val="en-CA"/>
              </w:rPr>
            </w:pPr>
          </w:p>
        </w:tc>
        <w:tc>
          <w:tcPr>
            <w:tcW w:w="2330" w:type="pct"/>
          </w:tcPr>
          <w:p w:rsidR="00401377" w:rsidRPr="00832CF5" w:rsidRDefault="00401377" w:rsidP="000144E5">
            <w:pPr>
              <w:jc w:val="both"/>
              <w:rPr>
                <w:sz w:val="20"/>
                <w:lang w:val="en-CA"/>
              </w:rPr>
            </w:pPr>
            <w:r w:rsidRPr="00832CF5">
              <w:rPr>
                <w:sz w:val="20"/>
                <w:lang w:val="en-CA"/>
              </w:rPr>
              <w:t>Application for leave to appeal filed</w:t>
            </w:r>
          </w:p>
          <w:p w:rsidR="00401377" w:rsidRPr="00832CF5" w:rsidRDefault="00401377" w:rsidP="000144E5">
            <w:pPr>
              <w:jc w:val="both"/>
              <w:rPr>
                <w:sz w:val="20"/>
                <w:lang w:val="en-CA"/>
              </w:rPr>
            </w:pPr>
          </w:p>
        </w:tc>
      </w:tr>
    </w:tbl>
    <w:p w:rsidR="00401377" w:rsidRPr="00832CF5" w:rsidRDefault="00401377" w:rsidP="000144E5">
      <w:pPr>
        <w:jc w:val="both"/>
        <w:rPr>
          <w:sz w:val="20"/>
          <w:lang w:val="en-CA"/>
        </w:rPr>
      </w:pPr>
    </w:p>
    <w:p w:rsidR="00B842C5" w:rsidRPr="00832CF5" w:rsidRDefault="00B842C5" w:rsidP="000144E5">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1377" w:rsidRPr="00832CF5" w:rsidTr="000144E5">
        <w:tc>
          <w:tcPr>
            <w:tcW w:w="543" w:type="pct"/>
          </w:tcPr>
          <w:p w:rsidR="00401377" w:rsidRPr="00832CF5" w:rsidRDefault="00401377" w:rsidP="000144E5">
            <w:pPr>
              <w:jc w:val="both"/>
              <w:rPr>
                <w:sz w:val="20"/>
              </w:rPr>
            </w:pPr>
            <w:r w:rsidRPr="00832CF5">
              <w:rPr>
                <w:rStyle w:val="SCCFileNumberChar"/>
                <w:sz w:val="20"/>
                <w:szCs w:val="20"/>
              </w:rPr>
              <w:t>37251</w:t>
            </w:r>
          </w:p>
        </w:tc>
        <w:tc>
          <w:tcPr>
            <w:tcW w:w="4457" w:type="pct"/>
            <w:gridSpan w:val="3"/>
          </w:tcPr>
          <w:p w:rsidR="00401377" w:rsidRPr="00832CF5" w:rsidRDefault="00401377" w:rsidP="000144E5">
            <w:pPr>
              <w:pStyle w:val="SCCLsocParty"/>
              <w:jc w:val="both"/>
              <w:rPr>
                <w:b/>
                <w:sz w:val="20"/>
                <w:szCs w:val="20"/>
              </w:rPr>
            </w:pPr>
            <w:r w:rsidRPr="00832CF5">
              <w:rPr>
                <w:b/>
                <w:sz w:val="20"/>
                <w:szCs w:val="20"/>
              </w:rPr>
              <w:t>Jean-Sébastien Lamontagne c. Bureau du surintendant des institutions financières Canada, Postes Canada</w:t>
            </w:r>
          </w:p>
          <w:p w:rsidR="00401377" w:rsidRPr="00832CF5" w:rsidRDefault="00401377" w:rsidP="000144E5">
            <w:pPr>
              <w:jc w:val="both"/>
              <w:rPr>
                <w:sz w:val="20"/>
              </w:rPr>
            </w:pPr>
            <w:r w:rsidRPr="00832CF5">
              <w:rPr>
                <w:sz w:val="20"/>
              </w:rPr>
              <w:t>(Qc) (Civile) (Autorisation)</w:t>
            </w:r>
          </w:p>
        </w:tc>
      </w:tr>
      <w:tr w:rsidR="00401377" w:rsidRPr="00D24D32" w:rsidTr="000144E5">
        <w:tc>
          <w:tcPr>
            <w:tcW w:w="5000" w:type="pct"/>
            <w:gridSpan w:val="4"/>
          </w:tcPr>
          <w:p w:rsidR="00401377" w:rsidRPr="00832CF5" w:rsidRDefault="00401377" w:rsidP="000144E5">
            <w:pPr>
              <w:jc w:val="both"/>
              <w:rPr>
                <w:sz w:val="20"/>
                <w:lang w:val="fr-CA"/>
              </w:rPr>
            </w:pPr>
            <w:r w:rsidRPr="00832CF5">
              <w:rPr>
                <w:sz w:val="20"/>
                <w:lang w:val="fr-CA"/>
              </w:rPr>
              <w:t>Procédure civile – Appel – Rejet d’appel – La Cour d’appel a-t-elle eu tort d’accueillir les requêtes en rejet d’appel?</w:t>
            </w:r>
          </w:p>
        </w:tc>
      </w:tr>
      <w:tr w:rsidR="00401377" w:rsidRPr="00D24D32" w:rsidTr="000144E5">
        <w:tc>
          <w:tcPr>
            <w:tcW w:w="5000" w:type="pct"/>
            <w:gridSpan w:val="4"/>
          </w:tcPr>
          <w:p w:rsidR="00401377" w:rsidRPr="00832CF5" w:rsidRDefault="00401377" w:rsidP="000144E5">
            <w:pPr>
              <w:jc w:val="both"/>
              <w:rPr>
                <w:sz w:val="20"/>
                <w:lang w:val="fr-CA"/>
              </w:rPr>
            </w:pPr>
          </w:p>
        </w:tc>
      </w:tr>
      <w:tr w:rsidR="00401377" w:rsidRPr="00D24D32" w:rsidTr="000144E5">
        <w:tc>
          <w:tcPr>
            <w:tcW w:w="5000" w:type="pct"/>
            <w:gridSpan w:val="4"/>
          </w:tcPr>
          <w:p w:rsidR="00401377" w:rsidRPr="00832CF5" w:rsidRDefault="00401377" w:rsidP="000144E5">
            <w:pPr>
              <w:jc w:val="both"/>
              <w:rPr>
                <w:sz w:val="20"/>
                <w:lang w:val="fr-CA"/>
              </w:rPr>
            </w:pPr>
            <w:r w:rsidRPr="00832CF5">
              <w:rPr>
                <w:sz w:val="20"/>
                <w:lang w:val="fr-CA"/>
              </w:rPr>
              <w:t>Le demandeur, M. </w:t>
            </w:r>
            <w:proofErr w:type="spellStart"/>
            <w:r w:rsidRPr="00832CF5">
              <w:rPr>
                <w:sz w:val="20"/>
                <w:lang w:val="fr-CA"/>
              </w:rPr>
              <w:t>Lamontagne</w:t>
            </w:r>
            <w:proofErr w:type="spellEnd"/>
            <w:r w:rsidRPr="00832CF5">
              <w:rPr>
                <w:sz w:val="20"/>
                <w:lang w:val="fr-CA"/>
              </w:rPr>
              <w:t xml:space="preserve"> allègue avoir été victime de fraude après qu’il eût transféré, au moyen des services de </w:t>
            </w:r>
            <w:proofErr w:type="spellStart"/>
            <w:r w:rsidRPr="00832CF5">
              <w:rPr>
                <w:sz w:val="20"/>
                <w:lang w:val="fr-CA"/>
              </w:rPr>
              <w:t>MoneyGram</w:t>
            </w:r>
            <w:proofErr w:type="spellEnd"/>
            <w:r w:rsidRPr="00832CF5">
              <w:rPr>
                <w:sz w:val="20"/>
                <w:lang w:val="fr-CA"/>
              </w:rPr>
              <w:t xml:space="preserve"> </w:t>
            </w:r>
            <w:proofErr w:type="spellStart"/>
            <w:r w:rsidRPr="00832CF5">
              <w:rPr>
                <w:sz w:val="20"/>
                <w:lang w:val="fr-CA"/>
              </w:rPr>
              <w:t>Payment</w:t>
            </w:r>
            <w:proofErr w:type="spellEnd"/>
            <w:r w:rsidRPr="00832CF5">
              <w:rPr>
                <w:sz w:val="20"/>
                <w:lang w:val="fr-CA"/>
              </w:rPr>
              <w:t xml:space="preserve"> </w:t>
            </w:r>
            <w:proofErr w:type="spellStart"/>
            <w:r w:rsidRPr="00832CF5">
              <w:rPr>
                <w:sz w:val="20"/>
                <w:lang w:val="fr-CA"/>
              </w:rPr>
              <w:t>Systems</w:t>
            </w:r>
            <w:proofErr w:type="spellEnd"/>
            <w:r w:rsidRPr="00832CF5">
              <w:rPr>
                <w:sz w:val="20"/>
                <w:lang w:val="fr-CA"/>
              </w:rPr>
              <w:t xml:space="preserve"> Canada inc. (« </w:t>
            </w:r>
            <w:proofErr w:type="spellStart"/>
            <w:r w:rsidRPr="00832CF5">
              <w:rPr>
                <w:sz w:val="20"/>
                <w:lang w:val="fr-CA"/>
              </w:rPr>
              <w:t>MoneyGram</w:t>
            </w:r>
            <w:proofErr w:type="spellEnd"/>
            <w:r w:rsidRPr="00832CF5">
              <w:rPr>
                <w:sz w:val="20"/>
                <w:lang w:val="fr-CA"/>
              </w:rPr>
              <w:t xml:space="preserve"> »), une somme de 3 000 $ aux vendeurs de l’automobile qu’il cherchait à acquérir. Il intente devant la Cour supérieure un recours contre le Bureau du surintendant des institutions financières Canada et Postes Canada, par lequel il leur réclame au total 1 000 000 $ à titre de dommages-intérêts exemplaires. </w:t>
            </w:r>
          </w:p>
          <w:p w:rsidR="00401377" w:rsidRPr="00832CF5" w:rsidRDefault="00401377" w:rsidP="000144E5">
            <w:pPr>
              <w:jc w:val="both"/>
              <w:rPr>
                <w:sz w:val="20"/>
                <w:lang w:val="fr-CA"/>
              </w:rPr>
            </w:pPr>
          </w:p>
          <w:p w:rsidR="00401377" w:rsidRPr="00832CF5" w:rsidRDefault="00401377" w:rsidP="000144E5">
            <w:pPr>
              <w:jc w:val="both"/>
              <w:rPr>
                <w:sz w:val="20"/>
                <w:lang w:val="fr-CA"/>
              </w:rPr>
            </w:pPr>
            <w:r w:rsidRPr="00832CF5">
              <w:rPr>
                <w:sz w:val="20"/>
                <w:lang w:val="fr-CA"/>
              </w:rPr>
              <w:t>Le Bureau et Postes Canada obtiennent le rejet du recours pour cause d’irrecevabilité. M. </w:t>
            </w:r>
            <w:proofErr w:type="spellStart"/>
            <w:r w:rsidRPr="00832CF5">
              <w:rPr>
                <w:sz w:val="20"/>
                <w:lang w:val="fr-CA"/>
              </w:rPr>
              <w:t>Lamontagne</w:t>
            </w:r>
            <w:proofErr w:type="spellEnd"/>
            <w:r w:rsidRPr="00832CF5">
              <w:rPr>
                <w:sz w:val="20"/>
                <w:lang w:val="fr-CA"/>
              </w:rPr>
              <w:t xml:space="preserve"> porte la décision en appel, mais la Cour d’appel accueille des requêtes en rejet d’appel. Elle estime que la décision de première instance est bien fondée et que M. </w:t>
            </w:r>
            <w:proofErr w:type="spellStart"/>
            <w:r w:rsidRPr="00832CF5">
              <w:rPr>
                <w:sz w:val="20"/>
                <w:lang w:val="fr-CA"/>
              </w:rPr>
              <w:t>Lamontagne</w:t>
            </w:r>
            <w:proofErr w:type="spellEnd"/>
            <w:r w:rsidRPr="00832CF5">
              <w:rPr>
                <w:sz w:val="20"/>
                <w:lang w:val="fr-CA"/>
              </w:rPr>
              <w:t xml:space="preserve"> n’allègue aucun fait propre à sa situation qui serait de nature à lui permettre d’exercer un recours en justice contre les intimés.</w:t>
            </w:r>
          </w:p>
          <w:p w:rsidR="00401377" w:rsidRPr="00832CF5" w:rsidRDefault="00401377" w:rsidP="000144E5">
            <w:pPr>
              <w:jc w:val="both"/>
              <w:rPr>
                <w:sz w:val="20"/>
                <w:lang w:val="fr-CA"/>
              </w:rPr>
            </w:pPr>
          </w:p>
        </w:tc>
      </w:tr>
      <w:tr w:rsidR="00401377" w:rsidRPr="00D24D32" w:rsidTr="000144E5">
        <w:tc>
          <w:tcPr>
            <w:tcW w:w="2427" w:type="pct"/>
            <w:gridSpan w:val="2"/>
          </w:tcPr>
          <w:p w:rsidR="00401377" w:rsidRPr="00832CF5" w:rsidRDefault="00401377" w:rsidP="000144E5">
            <w:pPr>
              <w:jc w:val="both"/>
              <w:rPr>
                <w:sz w:val="20"/>
                <w:lang w:val="fr-CA"/>
              </w:rPr>
            </w:pPr>
            <w:r w:rsidRPr="00832CF5">
              <w:rPr>
                <w:sz w:val="20"/>
                <w:lang w:val="fr-CA"/>
              </w:rPr>
              <w:t xml:space="preserve">Le 13 juin 2016 </w:t>
            </w:r>
          </w:p>
          <w:p w:rsidR="00401377" w:rsidRPr="00832CF5" w:rsidRDefault="00401377" w:rsidP="000144E5">
            <w:pPr>
              <w:jc w:val="both"/>
              <w:rPr>
                <w:sz w:val="20"/>
                <w:lang w:val="fr-CA"/>
              </w:rPr>
            </w:pPr>
            <w:r w:rsidRPr="00832CF5">
              <w:rPr>
                <w:sz w:val="20"/>
                <w:lang w:val="fr-CA"/>
              </w:rPr>
              <w:t>Cour supérieure du Québec</w:t>
            </w:r>
          </w:p>
          <w:p w:rsidR="00401377" w:rsidRPr="00832CF5" w:rsidRDefault="00401377" w:rsidP="000144E5">
            <w:pPr>
              <w:jc w:val="both"/>
              <w:rPr>
                <w:sz w:val="20"/>
              </w:rPr>
            </w:pPr>
            <w:r w:rsidRPr="00832CF5">
              <w:rPr>
                <w:sz w:val="20"/>
              </w:rPr>
              <w:t xml:space="preserve">(La </w:t>
            </w:r>
            <w:proofErr w:type="spellStart"/>
            <w:r w:rsidRPr="00832CF5">
              <w:rPr>
                <w:sz w:val="20"/>
              </w:rPr>
              <w:t>juge</w:t>
            </w:r>
            <w:proofErr w:type="spellEnd"/>
            <w:r w:rsidRPr="00832CF5">
              <w:rPr>
                <w:sz w:val="20"/>
              </w:rPr>
              <w:t xml:space="preserve"> </w:t>
            </w:r>
            <w:proofErr w:type="spellStart"/>
            <w:r w:rsidRPr="00832CF5">
              <w:rPr>
                <w:sz w:val="20"/>
              </w:rPr>
              <w:t>Mainville</w:t>
            </w:r>
            <w:proofErr w:type="spellEnd"/>
            <w:r w:rsidRPr="00832CF5">
              <w:rPr>
                <w:sz w:val="20"/>
              </w:rPr>
              <w:t xml:space="preserve">) </w:t>
            </w:r>
          </w:p>
          <w:p w:rsidR="00401377" w:rsidRPr="00832CF5" w:rsidRDefault="00134E71" w:rsidP="000144E5">
            <w:pPr>
              <w:jc w:val="both"/>
              <w:rPr>
                <w:sz w:val="20"/>
              </w:rPr>
            </w:pPr>
            <w:hyperlink r:id="rId69" w:history="1">
              <w:r w:rsidR="00401377" w:rsidRPr="00832CF5">
                <w:rPr>
                  <w:rStyle w:val="Hyperlink"/>
                  <w:sz w:val="20"/>
                </w:rPr>
                <w:t>2016 QCCS 4954</w:t>
              </w:r>
            </w:hyperlink>
          </w:p>
          <w:p w:rsidR="00401377" w:rsidRPr="00832CF5" w:rsidRDefault="00401377" w:rsidP="000144E5">
            <w:pPr>
              <w:jc w:val="both"/>
              <w:rPr>
                <w:sz w:val="20"/>
              </w:rPr>
            </w:pPr>
          </w:p>
        </w:tc>
        <w:tc>
          <w:tcPr>
            <w:tcW w:w="243" w:type="pct"/>
          </w:tcPr>
          <w:p w:rsidR="00401377" w:rsidRPr="00832CF5" w:rsidRDefault="00401377" w:rsidP="000144E5">
            <w:pPr>
              <w:jc w:val="both"/>
              <w:rPr>
                <w:sz w:val="20"/>
              </w:rPr>
            </w:pPr>
          </w:p>
        </w:tc>
        <w:tc>
          <w:tcPr>
            <w:tcW w:w="2330" w:type="pct"/>
          </w:tcPr>
          <w:p w:rsidR="00401377" w:rsidRPr="00832CF5" w:rsidRDefault="00401377" w:rsidP="000144E5">
            <w:pPr>
              <w:jc w:val="both"/>
              <w:rPr>
                <w:sz w:val="20"/>
                <w:lang w:val="fr-CA"/>
              </w:rPr>
            </w:pPr>
            <w:r w:rsidRPr="00832CF5">
              <w:rPr>
                <w:sz w:val="20"/>
                <w:lang w:val="fr-CA"/>
              </w:rPr>
              <w:t>Demande en irrecevabilité du Bureau du surintendant des institutions financières Canada accueillie; Demande introductive d’instance rejetée</w:t>
            </w:r>
          </w:p>
          <w:p w:rsidR="00401377" w:rsidRPr="00832CF5" w:rsidRDefault="00401377" w:rsidP="000144E5">
            <w:pPr>
              <w:jc w:val="both"/>
              <w:rPr>
                <w:sz w:val="20"/>
                <w:lang w:val="fr-CA"/>
              </w:rPr>
            </w:pPr>
          </w:p>
        </w:tc>
      </w:tr>
      <w:tr w:rsidR="00401377" w:rsidRPr="00D24D32" w:rsidTr="000144E5">
        <w:tc>
          <w:tcPr>
            <w:tcW w:w="2427" w:type="pct"/>
            <w:gridSpan w:val="2"/>
          </w:tcPr>
          <w:p w:rsidR="00401377" w:rsidRPr="00832CF5" w:rsidRDefault="00401377" w:rsidP="000144E5">
            <w:pPr>
              <w:jc w:val="both"/>
              <w:rPr>
                <w:sz w:val="20"/>
                <w:lang w:val="fr-CA"/>
              </w:rPr>
            </w:pPr>
            <w:r w:rsidRPr="00832CF5">
              <w:rPr>
                <w:sz w:val="20"/>
                <w:lang w:val="fr-CA"/>
              </w:rPr>
              <w:t>Le 12 septembre 2016</w:t>
            </w:r>
          </w:p>
          <w:p w:rsidR="00401377" w:rsidRPr="00832CF5" w:rsidRDefault="00401377" w:rsidP="000144E5">
            <w:pPr>
              <w:jc w:val="both"/>
              <w:rPr>
                <w:sz w:val="20"/>
                <w:lang w:val="fr-CA"/>
              </w:rPr>
            </w:pPr>
            <w:r w:rsidRPr="00832CF5">
              <w:rPr>
                <w:sz w:val="20"/>
                <w:lang w:val="fr-CA"/>
              </w:rPr>
              <w:lastRenderedPageBreak/>
              <w:t>Cour d’appel du Québec (Montréal)</w:t>
            </w:r>
          </w:p>
          <w:p w:rsidR="00401377" w:rsidRPr="00832CF5" w:rsidRDefault="00401377" w:rsidP="000144E5">
            <w:pPr>
              <w:jc w:val="both"/>
              <w:rPr>
                <w:sz w:val="20"/>
                <w:lang w:val="fr-CA"/>
              </w:rPr>
            </w:pPr>
            <w:r w:rsidRPr="00832CF5">
              <w:rPr>
                <w:sz w:val="20"/>
                <w:lang w:val="fr-CA"/>
              </w:rPr>
              <w:t xml:space="preserve">(Les juges Morissette, </w:t>
            </w:r>
            <w:proofErr w:type="spellStart"/>
            <w:r w:rsidRPr="00832CF5">
              <w:rPr>
                <w:sz w:val="20"/>
                <w:lang w:val="fr-CA"/>
              </w:rPr>
              <w:t>Bich</w:t>
            </w:r>
            <w:proofErr w:type="spellEnd"/>
            <w:r w:rsidRPr="00832CF5">
              <w:rPr>
                <w:sz w:val="20"/>
                <w:lang w:val="fr-CA"/>
              </w:rPr>
              <w:t xml:space="preserve"> et Lévesque)</w:t>
            </w:r>
          </w:p>
          <w:p w:rsidR="00401377" w:rsidRPr="00832CF5" w:rsidRDefault="00134E71" w:rsidP="000144E5">
            <w:pPr>
              <w:jc w:val="both"/>
              <w:rPr>
                <w:sz w:val="20"/>
              </w:rPr>
            </w:pPr>
            <w:hyperlink r:id="rId70" w:history="1">
              <w:r w:rsidR="00401377" w:rsidRPr="00832CF5">
                <w:rPr>
                  <w:rStyle w:val="Hyperlink"/>
                  <w:sz w:val="20"/>
                </w:rPr>
                <w:t>2016 QCCA 1556</w:t>
              </w:r>
            </w:hyperlink>
          </w:p>
          <w:p w:rsidR="00401377" w:rsidRPr="00832CF5" w:rsidRDefault="00401377" w:rsidP="000144E5">
            <w:pPr>
              <w:jc w:val="both"/>
              <w:rPr>
                <w:sz w:val="20"/>
              </w:rPr>
            </w:pPr>
          </w:p>
        </w:tc>
        <w:tc>
          <w:tcPr>
            <w:tcW w:w="243" w:type="pct"/>
          </w:tcPr>
          <w:p w:rsidR="00401377" w:rsidRPr="00832CF5" w:rsidRDefault="00401377" w:rsidP="000144E5">
            <w:pPr>
              <w:jc w:val="both"/>
              <w:rPr>
                <w:sz w:val="20"/>
              </w:rPr>
            </w:pPr>
          </w:p>
        </w:tc>
        <w:tc>
          <w:tcPr>
            <w:tcW w:w="2330" w:type="pct"/>
          </w:tcPr>
          <w:p w:rsidR="00401377" w:rsidRPr="00832CF5" w:rsidRDefault="00401377" w:rsidP="000144E5">
            <w:pPr>
              <w:jc w:val="both"/>
              <w:rPr>
                <w:sz w:val="20"/>
                <w:lang w:val="fr-CA"/>
              </w:rPr>
            </w:pPr>
            <w:r w:rsidRPr="00832CF5">
              <w:rPr>
                <w:sz w:val="20"/>
                <w:lang w:val="fr-CA"/>
              </w:rPr>
              <w:t>Requêtes en rejet d’appel accueillies; appel rejeté</w:t>
            </w:r>
          </w:p>
        </w:tc>
      </w:tr>
      <w:tr w:rsidR="00401377" w:rsidRPr="00832CF5" w:rsidTr="000144E5">
        <w:tc>
          <w:tcPr>
            <w:tcW w:w="2427" w:type="pct"/>
            <w:gridSpan w:val="2"/>
          </w:tcPr>
          <w:p w:rsidR="00401377" w:rsidRPr="00832CF5" w:rsidRDefault="00401377" w:rsidP="000144E5">
            <w:pPr>
              <w:jc w:val="both"/>
              <w:rPr>
                <w:sz w:val="20"/>
                <w:lang w:val="fr-CA"/>
              </w:rPr>
            </w:pPr>
            <w:r w:rsidRPr="00832CF5">
              <w:rPr>
                <w:sz w:val="20"/>
                <w:lang w:val="fr-CA"/>
              </w:rPr>
              <w:t>Le 4 octobre 2016</w:t>
            </w:r>
          </w:p>
          <w:p w:rsidR="00401377" w:rsidRPr="00832CF5" w:rsidRDefault="00401377" w:rsidP="00B842C5">
            <w:pPr>
              <w:jc w:val="both"/>
              <w:rPr>
                <w:sz w:val="20"/>
                <w:lang w:val="fr-CA"/>
              </w:rPr>
            </w:pPr>
            <w:r w:rsidRPr="00832CF5">
              <w:rPr>
                <w:sz w:val="20"/>
                <w:lang w:val="fr-CA"/>
              </w:rPr>
              <w:t>Cour suprême du Canada</w:t>
            </w:r>
          </w:p>
        </w:tc>
        <w:tc>
          <w:tcPr>
            <w:tcW w:w="243" w:type="pct"/>
          </w:tcPr>
          <w:p w:rsidR="00401377" w:rsidRPr="00832CF5" w:rsidRDefault="00401377" w:rsidP="000144E5">
            <w:pPr>
              <w:jc w:val="both"/>
              <w:rPr>
                <w:sz w:val="20"/>
                <w:lang w:val="fr-CA"/>
              </w:rPr>
            </w:pPr>
          </w:p>
        </w:tc>
        <w:tc>
          <w:tcPr>
            <w:tcW w:w="2330" w:type="pct"/>
          </w:tcPr>
          <w:p w:rsidR="00401377" w:rsidRPr="00832CF5" w:rsidRDefault="00401377" w:rsidP="000144E5">
            <w:pPr>
              <w:jc w:val="both"/>
              <w:rPr>
                <w:sz w:val="20"/>
              </w:rPr>
            </w:pPr>
            <w:r w:rsidRPr="00832CF5">
              <w:rPr>
                <w:sz w:val="20"/>
              </w:rPr>
              <w:t>Demande d’autorisation d’appel déposée</w:t>
            </w:r>
          </w:p>
          <w:p w:rsidR="00401377" w:rsidRPr="00832CF5" w:rsidRDefault="00401377" w:rsidP="000144E5">
            <w:pPr>
              <w:jc w:val="both"/>
              <w:rPr>
                <w:sz w:val="20"/>
              </w:rPr>
            </w:pPr>
          </w:p>
        </w:tc>
      </w:tr>
    </w:tbl>
    <w:p w:rsidR="00401377" w:rsidRPr="00832CF5" w:rsidRDefault="00401377" w:rsidP="000144E5">
      <w:pPr>
        <w:jc w:val="both"/>
        <w:rPr>
          <w:sz w:val="20"/>
        </w:rPr>
      </w:pPr>
    </w:p>
    <w:p w:rsidR="00B842C5" w:rsidRPr="00832CF5" w:rsidRDefault="00B842C5" w:rsidP="000144E5">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429"/>
      </w:tblGrid>
      <w:tr w:rsidR="00401377" w:rsidRPr="00832CF5" w:rsidTr="000144E5">
        <w:tc>
          <w:tcPr>
            <w:tcW w:w="538" w:type="pct"/>
          </w:tcPr>
          <w:p w:rsidR="00401377" w:rsidRPr="00832CF5" w:rsidRDefault="00401377" w:rsidP="000144E5">
            <w:pPr>
              <w:jc w:val="both"/>
              <w:rPr>
                <w:sz w:val="20"/>
              </w:rPr>
            </w:pPr>
            <w:r w:rsidRPr="00832CF5">
              <w:rPr>
                <w:rStyle w:val="SCCFileNumberChar"/>
                <w:sz w:val="20"/>
                <w:szCs w:val="20"/>
              </w:rPr>
              <w:t>37080</w:t>
            </w:r>
          </w:p>
        </w:tc>
        <w:tc>
          <w:tcPr>
            <w:tcW w:w="4462" w:type="pct"/>
            <w:gridSpan w:val="3"/>
          </w:tcPr>
          <w:p w:rsidR="00401377" w:rsidRPr="00832CF5" w:rsidRDefault="00401377" w:rsidP="000144E5">
            <w:pPr>
              <w:pStyle w:val="SCCLsocParty"/>
              <w:jc w:val="both"/>
              <w:rPr>
                <w:b/>
                <w:sz w:val="20"/>
                <w:szCs w:val="20"/>
                <w:lang w:val="en-US"/>
              </w:rPr>
            </w:pPr>
            <w:r w:rsidRPr="00832CF5">
              <w:rPr>
                <w:b/>
                <w:sz w:val="20"/>
                <w:szCs w:val="20"/>
                <w:lang w:val="en-US"/>
              </w:rPr>
              <w:t>Saskatchewan Government and General Employees Union, Charles Peterson v. Government of Saskatchewan</w:t>
            </w:r>
          </w:p>
          <w:p w:rsidR="00401377" w:rsidRPr="00832CF5" w:rsidRDefault="00401377" w:rsidP="000144E5">
            <w:pPr>
              <w:jc w:val="both"/>
              <w:rPr>
                <w:sz w:val="20"/>
              </w:rPr>
            </w:pPr>
            <w:r w:rsidRPr="00832CF5">
              <w:rPr>
                <w:sz w:val="20"/>
              </w:rPr>
              <w:t>(Sask.) (Civil) (By Leave)</w:t>
            </w:r>
          </w:p>
        </w:tc>
      </w:tr>
      <w:tr w:rsidR="00401377" w:rsidRPr="00832CF5" w:rsidTr="000144E5">
        <w:tc>
          <w:tcPr>
            <w:tcW w:w="5000" w:type="pct"/>
            <w:gridSpan w:val="4"/>
          </w:tcPr>
          <w:p w:rsidR="00401377" w:rsidRPr="00832CF5" w:rsidRDefault="00401377" w:rsidP="000144E5">
            <w:pPr>
              <w:jc w:val="both"/>
              <w:rPr>
                <w:sz w:val="20"/>
              </w:rPr>
            </w:pPr>
            <w:r w:rsidRPr="00832CF5">
              <w:rPr>
                <w:sz w:val="20"/>
              </w:rPr>
              <w:t xml:space="preserve">Administrative law – Judicial review – Standard of review – Pensions – Employee receiving camp differential pay in addition to salary – Board determining that camp differential pay is not salary within the meaning of </w:t>
            </w:r>
            <w:r w:rsidRPr="00832CF5">
              <w:rPr>
                <w:i/>
                <w:sz w:val="20"/>
              </w:rPr>
              <w:t>Superannuation (Supplementary Provisions) Act</w:t>
            </w:r>
            <w:r w:rsidRPr="00832CF5">
              <w:rPr>
                <w:sz w:val="20"/>
              </w:rPr>
              <w:t xml:space="preserve">, R.S.S. 1978, c. S-64, for the calculation of employee’s pension entitlement – Does the reasonableness standard of review require a reviewing court to give its own interpretation to the statutory provision at issue of an administrative tribunal’s home statute in order to determine if there is a range of reasonable outcomes and if so, what that range is? – In cases where a statutory provision is unambiguous or has only one plain and ordinary meaning, if the administrative tribunal does not adopt that meaning, is its decision unreasonable?  </w:t>
            </w:r>
          </w:p>
        </w:tc>
      </w:tr>
      <w:tr w:rsidR="00401377" w:rsidRPr="00832CF5" w:rsidTr="000144E5">
        <w:tc>
          <w:tcPr>
            <w:tcW w:w="5000" w:type="pct"/>
            <w:gridSpan w:val="4"/>
          </w:tcPr>
          <w:p w:rsidR="00401377" w:rsidRPr="00832CF5" w:rsidRDefault="00401377" w:rsidP="000144E5">
            <w:pPr>
              <w:jc w:val="both"/>
              <w:rPr>
                <w:sz w:val="20"/>
              </w:rPr>
            </w:pPr>
          </w:p>
        </w:tc>
      </w:tr>
      <w:tr w:rsidR="00401377" w:rsidRPr="00832CF5" w:rsidTr="000144E5">
        <w:tc>
          <w:tcPr>
            <w:tcW w:w="5000" w:type="pct"/>
            <w:gridSpan w:val="4"/>
          </w:tcPr>
          <w:p w:rsidR="00401377" w:rsidRPr="00832CF5" w:rsidRDefault="00401377" w:rsidP="000144E5">
            <w:pPr>
              <w:jc w:val="both"/>
              <w:rPr>
                <w:sz w:val="20"/>
              </w:rPr>
            </w:pPr>
            <w:r w:rsidRPr="00832CF5">
              <w:rPr>
                <w:sz w:val="20"/>
              </w:rPr>
              <w:t>Charles Peterson was employed with the Government of Saskatchewan on a full-time basis. During his employment, he was a member of the Saskatchewan Government and General Employees Union and the Public Service Superannuation Plan. Mr. Peterson was a youth worker and worked camp shifts at youth corrections facilities located outside of urban centres. Under the collective agreement, in addition to his regular pay, he received camp differential pay, an additional pay for regular hours worked by employees on camp shifts who are not able to return home at the end of each work day.</w:t>
            </w:r>
          </w:p>
          <w:p w:rsidR="00401377" w:rsidRPr="00832CF5" w:rsidRDefault="00401377" w:rsidP="000144E5">
            <w:pPr>
              <w:jc w:val="both"/>
              <w:rPr>
                <w:sz w:val="20"/>
              </w:rPr>
            </w:pPr>
          </w:p>
          <w:p w:rsidR="00401377" w:rsidRPr="00832CF5" w:rsidRDefault="00401377" w:rsidP="000144E5">
            <w:pPr>
              <w:jc w:val="both"/>
              <w:rPr>
                <w:sz w:val="20"/>
              </w:rPr>
            </w:pPr>
            <w:r w:rsidRPr="00832CF5">
              <w:rPr>
                <w:sz w:val="20"/>
              </w:rPr>
              <w:t xml:space="preserve">In 2002, Mr. Peterson stopped work due to an injury and began receiving Long-Term Disability (LTD) benefits. Under the LTD plan, a claimant’s benefits are determined with reference to his or her salary at the time he or she becomes disabled. Camp differential is specifically included as part of salary under the LTD plan. The LTD plan remitted pension contributions to the pension plan on Mr. Peterson’s behalf. Initially, these contributions were based on his salary, including camp differential. The pension plan administrator later took the position that camp differential pay does not count as salary for the purpose of pension contributions, and issued a refund to Mr. Peterson for the contributions already made in relation to camp differential. </w:t>
            </w:r>
          </w:p>
          <w:p w:rsidR="00401377" w:rsidRPr="00832CF5" w:rsidRDefault="00401377" w:rsidP="000144E5">
            <w:pPr>
              <w:jc w:val="both"/>
              <w:rPr>
                <w:sz w:val="20"/>
              </w:rPr>
            </w:pPr>
          </w:p>
          <w:p w:rsidR="00401377" w:rsidRPr="00832CF5" w:rsidRDefault="00401377" w:rsidP="000144E5">
            <w:pPr>
              <w:jc w:val="both"/>
              <w:rPr>
                <w:sz w:val="20"/>
              </w:rPr>
            </w:pPr>
            <w:r w:rsidRPr="00832CF5">
              <w:rPr>
                <w:sz w:val="20"/>
              </w:rPr>
              <w:t>The Union filed a complaint with the Public Service Superannuation Board seeking a determination that camp differential pay is “salary” for the purpose of determining an employee’s pension entitlement.</w:t>
            </w:r>
          </w:p>
          <w:p w:rsidR="00401377" w:rsidRPr="00832CF5" w:rsidRDefault="00401377" w:rsidP="000144E5">
            <w:pPr>
              <w:jc w:val="both"/>
              <w:rPr>
                <w:sz w:val="20"/>
              </w:rPr>
            </w:pPr>
          </w:p>
        </w:tc>
      </w:tr>
      <w:tr w:rsidR="00401377" w:rsidRPr="00832CF5" w:rsidTr="000144E5">
        <w:tblPrEx>
          <w:tblCellMar>
            <w:bottom w:w="0" w:type="dxa"/>
          </w:tblCellMar>
        </w:tblPrEx>
        <w:tc>
          <w:tcPr>
            <w:tcW w:w="2367" w:type="pct"/>
            <w:gridSpan w:val="2"/>
          </w:tcPr>
          <w:p w:rsidR="00401377" w:rsidRPr="00832CF5" w:rsidRDefault="00401377" w:rsidP="000144E5">
            <w:pPr>
              <w:jc w:val="both"/>
              <w:rPr>
                <w:sz w:val="20"/>
              </w:rPr>
            </w:pPr>
            <w:r w:rsidRPr="00832CF5">
              <w:rPr>
                <w:sz w:val="20"/>
              </w:rPr>
              <w:t>August 26, 2014</w:t>
            </w:r>
          </w:p>
          <w:p w:rsidR="00401377" w:rsidRPr="00832CF5" w:rsidRDefault="00401377" w:rsidP="000144E5">
            <w:pPr>
              <w:jc w:val="both"/>
              <w:rPr>
                <w:sz w:val="20"/>
              </w:rPr>
            </w:pPr>
            <w:r w:rsidRPr="00832CF5">
              <w:rPr>
                <w:sz w:val="20"/>
              </w:rPr>
              <w:t xml:space="preserve">Public Service Superannuation Board </w:t>
            </w:r>
          </w:p>
          <w:p w:rsidR="00401377" w:rsidRPr="00832CF5" w:rsidRDefault="00401377" w:rsidP="000144E5">
            <w:pPr>
              <w:jc w:val="both"/>
              <w:rPr>
                <w:sz w:val="20"/>
              </w:rPr>
            </w:pPr>
            <w:r w:rsidRPr="00832CF5">
              <w:rPr>
                <w:sz w:val="20"/>
              </w:rPr>
              <w:t xml:space="preserve">Unreported </w:t>
            </w:r>
          </w:p>
          <w:p w:rsidR="00401377" w:rsidRPr="00832CF5" w:rsidRDefault="00401377" w:rsidP="000144E5">
            <w:pPr>
              <w:jc w:val="both"/>
              <w:rPr>
                <w:sz w:val="20"/>
              </w:rPr>
            </w:pPr>
          </w:p>
        </w:tc>
        <w:tc>
          <w:tcPr>
            <w:tcW w:w="267" w:type="pct"/>
          </w:tcPr>
          <w:p w:rsidR="00401377" w:rsidRPr="00832CF5" w:rsidRDefault="00401377" w:rsidP="000144E5">
            <w:pPr>
              <w:jc w:val="both"/>
              <w:rPr>
                <w:sz w:val="20"/>
              </w:rPr>
            </w:pPr>
          </w:p>
        </w:tc>
        <w:tc>
          <w:tcPr>
            <w:tcW w:w="2366" w:type="pct"/>
          </w:tcPr>
          <w:p w:rsidR="00401377" w:rsidRPr="00832CF5" w:rsidRDefault="00401377" w:rsidP="000144E5">
            <w:pPr>
              <w:jc w:val="both"/>
              <w:rPr>
                <w:sz w:val="20"/>
              </w:rPr>
            </w:pPr>
            <w:r w:rsidRPr="00832CF5">
              <w:rPr>
                <w:sz w:val="20"/>
              </w:rPr>
              <w:t xml:space="preserve">Determination of pension entitlement </w:t>
            </w:r>
          </w:p>
        </w:tc>
      </w:tr>
      <w:tr w:rsidR="00401377" w:rsidRPr="00832CF5" w:rsidTr="000144E5">
        <w:tblPrEx>
          <w:tblCellMar>
            <w:bottom w:w="0" w:type="dxa"/>
          </w:tblCellMar>
        </w:tblPrEx>
        <w:tc>
          <w:tcPr>
            <w:tcW w:w="2367" w:type="pct"/>
            <w:gridSpan w:val="2"/>
          </w:tcPr>
          <w:p w:rsidR="00401377" w:rsidRPr="00832CF5" w:rsidRDefault="00401377" w:rsidP="000144E5">
            <w:pPr>
              <w:jc w:val="both"/>
              <w:rPr>
                <w:sz w:val="20"/>
              </w:rPr>
            </w:pPr>
            <w:r w:rsidRPr="00832CF5">
              <w:rPr>
                <w:sz w:val="20"/>
              </w:rPr>
              <w:t>September 16, 2015</w:t>
            </w:r>
          </w:p>
          <w:p w:rsidR="00401377" w:rsidRPr="00832CF5" w:rsidRDefault="00401377" w:rsidP="000144E5">
            <w:pPr>
              <w:jc w:val="both"/>
              <w:rPr>
                <w:sz w:val="20"/>
              </w:rPr>
            </w:pPr>
            <w:r w:rsidRPr="00832CF5">
              <w:rPr>
                <w:sz w:val="20"/>
              </w:rPr>
              <w:t>Queen’s Bench for Saskatchewan</w:t>
            </w:r>
          </w:p>
          <w:p w:rsidR="00401377" w:rsidRPr="00832CF5" w:rsidRDefault="00401377" w:rsidP="000144E5">
            <w:pPr>
              <w:jc w:val="both"/>
              <w:rPr>
                <w:sz w:val="20"/>
              </w:rPr>
            </w:pPr>
            <w:r w:rsidRPr="00832CF5">
              <w:rPr>
                <w:sz w:val="20"/>
              </w:rPr>
              <w:t>(</w:t>
            </w:r>
            <w:proofErr w:type="spellStart"/>
            <w:r w:rsidRPr="00832CF5">
              <w:rPr>
                <w:sz w:val="20"/>
              </w:rPr>
              <w:t>Kalmakoff</w:t>
            </w:r>
            <w:proofErr w:type="spellEnd"/>
            <w:r w:rsidRPr="00832CF5">
              <w:rPr>
                <w:sz w:val="20"/>
              </w:rPr>
              <w:t xml:space="preserve"> J.)</w:t>
            </w:r>
          </w:p>
          <w:p w:rsidR="00401377" w:rsidRPr="00832CF5" w:rsidRDefault="00134E71" w:rsidP="000144E5">
            <w:pPr>
              <w:jc w:val="both"/>
              <w:rPr>
                <w:sz w:val="20"/>
              </w:rPr>
            </w:pPr>
            <w:hyperlink r:id="rId71" w:history="1">
              <w:r w:rsidR="00401377" w:rsidRPr="00832CF5">
                <w:rPr>
                  <w:rStyle w:val="Hyperlink"/>
                  <w:sz w:val="20"/>
                </w:rPr>
                <w:t>2015 SKQB 283 </w:t>
              </w:r>
            </w:hyperlink>
          </w:p>
          <w:p w:rsidR="00401377" w:rsidRPr="00832CF5" w:rsidRDefault="00401377" w:rsidP="000144E5">
            <w:pPr>
              <w:jc w:val="both"/>
              <w:rPr>
                <w:sz w:val="20"/>
              </w:rPr>
            </w:pPr>
          </w:p>
        </w:tc>
        <w:tc>
          <w:tcPr>
            <w:tcW w:w="267" w:type="pct"/>
          </w:tcPr>
          <w:p w:rsidR="00401377" w:rsidRPr="00832CF5" w:rsidRDefault="00401377" w:rsidP="000144E5">
            <w:pPr>
              <w:jc w:val="both"/>
              <w:rPr>
                <w:sz w:val="20"/>
              </w:rPr>
            </w:pPr>
          </w:p>
        </w:tc>
        <w:tc>
          <w:tcPr>
            <w:tcW w:w="2366" w:type="pct"/>
          </w:tcPr>
          <w:p w:rsidR="00401377" w:rsidRPr="00832CF5" w:rsidRDefault="00401377" w:rsidP="000144E5">
            <w:pPr>
              <w:jc w:val="both"/>
              <w:rPr>
                <w:sz w:val="20"/>
              </w:rPr>
            </w:pPr>
            <w:r w:rsidRPr="00832CF5">
              <w:rPr>
                <w:sz w:val="20"/>
              </w:rPr>
              <w:t>Application for judicial review granted</w:t>
            </w:r>
          </w:p>
        </w:tc>
      </w:tr>
      <w:tr w:rsidR="00401377" w:rsidRPr="00832CF5" w:rsidTr="000144E5">
        <w:tblPrEx>
          <w:tblCellMar>
            <w:bottom w:w="0" w:type="dxa"/>
          </w:tblCellMar>
        </w:tblPrEx>
        <w:tc>
          <w:tcPr>
            <w:tcW w:w="2367" w:type="pct"/>
            <w:gridSpan w:val="2"/>
          </w:tcPr>
          <w:p w:rsidR="00401377" w:rsidRPr="00832CF5" w:rsidRDefault="00401377" w:rsidP="000144E5">
            <w:pPr>
              <w:jc w:val="both"/>
              <w:rPr>
                <w:sz w:val="20"/>
              </w:rPr>
            </w:pPr>
            <w:r w:rsidRPr="00832CF5">
              <w:rPr>
                <w:sz w:val="20"/>
              </w:rPr>
              <w:t>April 20, 2016</w:t>
            </w:r>
          </w:p>
          <w:p w:rsidR="00401377" w:rsidRPr="00832CF5" w:rsidRDefault="00401377" w:rsidP="000144E5">
            <w:pPr>
              <w:jc w:val="both"/>
              <w:rPr>
                <w:sz w:val="20"/>
              </w:rPr>
            </w:pPr>
            <w:r w:rsidRPr="00832CF5">
              <w:rPr>
                <w:sz w:val="20"/>
              </w:rPr>
              <w:t>Court of Appeal for Saskatchewan (Regina)</w:t>
            </w:r>
          </w:p>
          <w:p w:rsidR="00401377" w:rsidRPr="00832CF5" w:rsidRDefault="00401377" w:rsidP="000144E5">
            <w:pPr>
              <w:jc w:val="both"/>
              <w:rPr>
                <w:sz w:val="20"/>
              </w:rPr>
            </w:pPr>
            <w:r w:rsidRPr="00832CF5">
              <w:rPr>
                <w:sz w:val="20"/>
              </w:rPr>
              <w:t xml:space="preserve">(Caldwell, </w:t>
            </w:r>
            <w:proofErr w:type="spellStart"/>
            <w:r w:rsidRPr="00832CF5">
              <w:rPr>
                <w:sz w:val="20"/>
              </w:rPr>
              <w:t>Herauf</w:t>
            </w:r>
            <w:proofErr w:type="spellEnd"/>
            <w:r w:rsidRPr="00832CF5">
              <w:rPr>
                <w:sz w:val="20"/>
              </w:rPr>
              <w:t xml:space="preserve"> and Ryan-</w:t>
            </w:r>
            <w:proofErr w:type="spellStart"/>
            <w:r w:rsidRPr="00832CF5">
              <w:rPr>
                <w:sz w:val="20"/>
              </w:rPr>
              <w:t>Froslie</w:t>
            </w:r>
            <w:proofErr w:type="spellEnd"/>
            <w:r w:rsidRPr="00832CF5">
              <w:rPr>
                <w:sz w:val="20"/>
              </w:rPr>
              <w:t xml:space="preserve"> JJ.A.)</w:t>
            </w:r>
          </w:p>
          <w:p w:rsidR="00401377" w:rsidRPr="00832CF5" w:rsidRDefault="00134E71" w:rsidP="000144E5">
            <w:pPr>
              <w:jc w:val="both"/>
              <w:rPr>
                <w:sz w:val="20"/>
              </w:rPr>
            </w:pPr>
            <w:hyperlink r:id="rId72" w:history="1">
              <w:r w:rsidR="00401377" w:rsidRPr="00832CF5">
                <w:rPr>
                  <w:rStyle w:val="Hyperlink"/>
                  <w:sz w:val="20"/>
                </w:rPr>
                <w:t>2016 SKCA 56</w:t>
              </w:r>
            </w:hyperlink>
          </w:p>
          <w:p w:rsidR="00401377" w:rsidRPr="00832CF5" w:rsidRDefault="00401377" w:rsidP="000144E5">
            <w:pPr>
              <w:jc w:val="both"/>
              <w:rPr>
                <w:sz w:val="20"/>
              </w:rPr>
            </w:pPr>
          </w:p>
        </w:tc>
        <w:tc>
          <w:tcPr>
            <w:tcW w:w="267" w:type="pct"/>
          </w:tcPr>
          <w:p w:rsidR="00401377" w:rsidRPr="00832CF5" w:rsidRDefault="00401377" w:rsidP="000144E5">
            <w:pPr>
              <w:jc w:val="both"/>
              <w:rPr>
                <w:sz w:val="20"/>
              </w:rPr>
            </w:pPr>
          </w:p>
        </w:tc>
        <w:tc>
          <w:tcPr>
            <w:tcW w:w="2366" w:type="pct"/>
          </w:tcPr>
          <w:p w:rsidR="00401377" w:rsidRPr="00832CF5" w:rsidRDefault="00401377" w:rsidP="000144E5">
            <w:pPr>
              <w:jc w:val="both"/>
              <w:rPr>
                <w:sz w:val="20"/>
              </w:rPr>
            </w:pPr>
            <w:r w:rsidRPr="00832CF5">
              <w:rPr>
                <w:sz w:val="20"/>
              </w:rPr>
              <w:t xml:space="preserve">Appeal allowed </w:t>
            </w:r>
          </w:p>
          <w:p w:rsidR="00401377" w:rsidRPr="00832CF5" w:rsidRDefault="00401377" w:rsidP="000144E5">
            <w:pPr>
              <w:jc w:val="both"/>
              <w:rPr>
                <w:sz w:val="20"/>
              </w:rPr>
            </w:pPr>
          </w:p>
        </w:tc>
      </w:tr>
      <w:tr w:rsidR="00401377" w:rsidRPr="00832CF5" w:rsidTr="000144E5">
        <w:tblPrEx>
          <w:tblCellMar>
            <w:bottom w:w="0" w:type="dxa"/>
          </w:tblCellMar>
        </w:tblPrEx>
        <w:tc>
          <w:tcPr>
            <w:tcW w:w="2367" w:type="pct"/>
            <w:gridSpan w:val="2"/>
          </w:tcPr>
          <w:p w:rsidR="00401377" w:rsidRPr="00832CF5" w:rsidRDefault="00401377" w:rsidP="000144E5">
            <w:pPr>
              <w:jc w:val="both"/>
              <w:rPr>
                <w:sz w:val="20"/>
              </w:rPr>
            </w:pPr>
            <w:r w:rsidRPr="00832CF5">
              <w:rPr>
                <w:sz w:val="20"/>
              </w:rPr>
              <w:t>June 20, 2016</w:t>
            </w:r>
          </w:p>
          <w:p w:rsidR="00401377" w:rsidRPr="00832CF5" w:rsidRDefault="00401377" w:rsidP="000144E5">
            <w:pPr>
              <w:jc w:val="both"/>
              <w:rPr>
                <w:sz w:val="20"/>
              </w:rPr>
            </w:pPr>
            <w:r w:rsidRPr="00832CF5">
              <w:rPr>
                <w:sz w:val="20"/>
              </w:rPr>
              <w:t>Supreme Court of Canada</w:t>
            </w:r>
          </w:p>
        </w:tc>
        <w:tc>
          <w:tcPr>
            <w:tcW w:w="267" w:type="pct"/>
          </w:tcPr>
          <w:p w:rsidR="00401377" w:rsidRPr="00832CF5" w:rsidRDefault="00401377" w:rsidP="000144E5">
            <w:pPr>
              <w:jc w:val="both"/>
              <w:rPr>
                <w:sz w:val="20"/>
              </w:rPr>
            </w:pPr>
          </w:p>
        </w:tc>
        <w:tc>
          <w:tcPr>
            <w:tcW w:w="2366" w:type="pct"/>
          </w:tcPr>
          <w:p w:rsidR="00401377" w:rsidRPr="00832CF5" w:rsidRDefault="00401377" w:rsidP="000144E5">
            <w:pPr>
              <w:jc w:val="both"/>
              <w:rPr>
                <w:sz w:val="20"/>
              </w:rPr>
            </w:pPr>
            <w:r w:rsidRPr="00832CF5">
              <w:rPr>
                <w:sz w:val="20"/>
              </w:rPr>
              <w:t>Application for leave to appeal filed</w:t>
            </w:r>
          </w:p>
          <w:p w:rsidR="00401377" w:rsidRPr="00832CF5" w:rsidRDefault="00401377" w:rsidP="000144E5">
            <w:pPr>
              <w:jc w:val="both"/>
              <w:rPr>
                <w:sz w:val="20"/>
              </w:rPr>
            </w:pPr>
          </w:p>
        </w:tc>
      </w:tr>
    </w:tbl>
    <w:p w:rsidR="00401377" w:rsidRPr="00832CF5" w:rsidRDefault="00401377" w:rsidP="000144E5">
      <w:pPr>
        <w:jc w:val="both"/>
        <w:rPr>
          <w:sz w:val="20"/>
        </w:rPr>
      </w:pPr>
    </w:p>
    <w:p w:rsidR="00B842C5" w:rsidRPr="00832CF5" w:rsidRDefault="00B842C5" w:rsidP="000144E5">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19"/>
        <w:gridCol w:w="4410"/>
      </w:tblGrid>
      <w:tr w:rsidR="00401377" w:rsidRPr="00832CF5" w:rsidTr="000144E5">
        <w:tc>
          <w:tcPr>
            <w:tcW w:w="538" w:type="pct"/>
          </w:tcPr>
          <w:p w:rsidR="00401377" w:rsidRPr="00832CF5" w:rsidRDefault="00401377" w:rsidP="000144E5">
            <w:pPr>
              <w:jc w:val="both"/>
              <w:rPr>
                <w:sz w:val="20"/>
                <w:lang w:val="fr-CA"/>
              </w:rPr>
            </w:pPr>
            <w:r w:rsidRPr="00832CF5">
              <w:rPr>
                <w:rStyle w:val="SCCFileNumberChar"/>
                <w:sz w:val="20"/>
                <w:szCs w:val="20"/>
                <w:lang w:val="fr-CA"/>
              </w:rPr>
              <w:t>37080</w:t>
            </w:r>
          </w:p>
        </w:tc>
        <w:tc>
          <w:tcPr>
            <w:tcW w:w="4462" w:type="pct"/>
            <w:gridSpan w:val="3"/>
          </w:tcPr>
          <w:p w:rsidR="00401377" w:rsidRPr="00832CF5" w:rsidRDefault="00401377" w:rsidP="000144E5">
            <w:pPr>
              <w:pStyle w:val="SCCLsocParty"/>
              <w:jc w:val="both"/>
              <w:rPr>
                <w:b/>
                <w:sz w:val="20"/>
                <w:szCs w:val="20"/>
                <w:lang w:val="en-US"/>
              </w:rPr>
            </w:pPr>
            <w:r w:rsidRPr="00832CF5">
              <w:rPr>
                <w:b/>
                <w:sz w:val="20"/>
                <w:szCs w:val="20"/>
                <w:lang w:val="en-US"/>
              </w:rPr>
              <w:t xml:space="preserve">Saskatchewan Government and General Employees Union, Charles Peterson c. </w:t>
            </w:r>
            <w:proofErr w:type="spellStart"/>
            <w:r w:rsidRPr="00832CF5">
              <w:rPr>
                <w:b/>
                <w:sz w:val="20"/>
                <w:szCs w:val="20"/>
                <w:lang w:val="en-US"/>
              </w:rPr>
              <w:t>Gouvernement</w:t>
            </w:r>
            <w:proofErr w:type="spellEnd"/>
            <w:r w:rsidRPr="00832CF5">
              <w:rPr>
                <w:b/>
                <w:sz w:val="20"/>
                <w:szCs w:val="20"/>
                <w:lang w:val="en-US"/>
              </w:rPr>
              <w:t xml:space="preserve"> de la Saskatchewan</w:t>
            </w:r>
          </w:p>
          <w:p w:rsidR="00401377" w:rsidRPr="00832CF5" w:rsidRDefault="00401377" w:rsidP="000144E5">
            <w:pPr>
              <w:jc w:val="both"/>
              <w:rPr>
                <w:sz w:val="20"/>
                <w:lang w:val="fr-CA"/>
              </w:rPr>
            </w:pPr>
            <w:r w:rsidRPr="00832CF5">
              <w:rPr>
                <w:sz w:val="20"/>
                <w:lang w:val="fr-CA"/>
              </w:rPr>
              <w:t>(</w:t>
            </w:r>
            <w:proofErr w:type="spellStart"/>
            <w:r w:rsidRPr="00832CF5">
              <w:rPr>
                <w:sz w:val="20"/>
                <w:lang w:val="fr-CA"/>
              </w:rPr>
              <w:t>Sask</w:t>
            </w:r>
            <w:proofErr w:type="spellEnd"/>
            <w:r w:rsidRPr="00832CF5">
              <w:rPr>
                <w:sz w:val="20"/>
                <w:lang w:val="fr-CA"/>
              </w:rPr>
              <w:t>.) (Civile) (Sur autorisation)</w:t>
            </w:r>
          </w:p>
        </w:tc>
      </w:tr>
      <w:tr w:rsidR="00401377" w:rsidRPr="00D24D32" w:rsidTr="000144E5">
        <w:tc>
          <w:tcPr>
            <w:tcW w:w="5000" w:type="pct"/>
            <w:gridSpan w:val="4"/>
          </w:tcPr>
          <w:p w:rsidR="00401377" w:rsidRPr="00832CF5" w:rsidRDefault="00401377" w:rsidP="000144E5">
            <w:pPr>
              <w:jc w:val="both"/>
              <w:rPr>
                <w:sz w:val="20"/>
                <w:lang w:val="fr-CA"/>
              </w:rPr>
            </w:pPr>
            <w:r w:rsidRPr="00832CF5">
              <w:rPr>
                <w:sz w:val="20"/>
                <w:lang w:val="fr-CA"/>
              </w:rPr>
              <w:t xml:space="preserve">Droit administratif – Contrôle judiciaire – Norme de contrôle – Pensions – L’employé recevait une « prime de camp » en sus de son salaire – La commission a conclu que la prime de camp n’était pas un salaire au sens de la </w:t>
            </w:r>
            <w:r w:rsidRPr="00832CF5">
              <w:rPr>
                <w:i/>
                <w:sz w:val="20"/>
                <w:lang w:val="fr-CA"/>
              </w:rPr>
              <w:t>Superannuation (Supplementary Provisions) Act</w:t>
            </w:r>
            <w:r w:rsidRPr="00832CF5">
              <w:rPr>
                <w:sz w:val="20"/>
                <w:lang w:val="fr-CA"/>
              </w:rPr>
              <w:t xml:space="preserve">, R.S.S. 1978, c. S-64, aux fins du calcul du droit à pension de l’employé – La norme de contrôle de la décision raisonnable oblige-t-elle une cour de révision à donner sa propre interprétation de la disposition législative en cause de la loi constitutive d’un tribunal administratif pour déterminer s’il y a un éventail d’issues raisonnables possibles et, dans l’affirmative, quel serait cet éventail? – Dans les cas où une disposition législative n’est pas ambiguë ou n’a qu’un seul sens ordinaire, si le tribunal administratif n’adopte pas cette interprétation, sa décision est-elle déraisonnable? </w:t>
            </w:r>
          </w:p>
        </w:tc>
      </w:tr>
      <w:tr w:rsidR="00401377" w:rsidRPr="00D24D32" w:rsidTr="000144E5">
        <w:tc>
          <w:tcPr>
            <w:tcW w:w="5000" w:type="pct"/>
            <w:gridSpan w:val="4"/>
          </w:tcPr>
          <w:p w:rsidR="00401377" w:rsidRPr="00832CF5" w:rsidRDefault="00401377" w:rsidP="000144E5">
            <w:pPr>
              <w:jc w:val="both"/>
              <w:rPr>
                <w:sz w:val="20"/>
                <w:lang w:val="fr-CA"/>
              </w:rPr>
            </w:pPr>
          </w:p>
        </w:tc>
      </w:tr>
      <w:tr w:rsidR="00401377" w:rsidRPr="00D24D32" w:rsidTr="000144E5">
        <w:tc>
          <w:tcPr>
            <w:tcW w:w="5000" w:type="pct"/>
            <w:gridSpan w:val="4"/>
          </w:tcPr>
          <w:p w:rsidR="00401377" w:rsidRPr="00832CF5" w:rsidRDefault="00401377" w:rsidP="000144E5">
            <w:pPr>
              <w:jc w:val="both"/>
              <w:rPr>
                <w:sz w:val="20"/>
                <w:lang w:val="fr-CA"/>
              </w:rPr>
            </w:pPr>
            <w:r w:rsidRPr="00832CF5">
              <w:rPr>
                <w:sz w:val="20"/>
                <w:lang w:val="fr-CA"/>
              </w:rPr>
              <w:t>Charles Peterson était employé à plein temps du gouvernement de la Saskatchewan. Pendant son emploi, il était membre du Saskatchewan Government and General Employees Union et participant du Public Service Superannuation Plan. Monsieur Peterson était un travailleur auprès des jeunes et travaillait des quarts de camp dans des établissements correctionnels pour jeunes situés à l’extérieur des centres urbains. En vertu de la convention collective, en plus de sa paye régulière, il recevait une « prime de camp », c’est-à-dire une rémunération supplémentaire pour les heures régulières travaillées par des employés sur des quarts de camp qui ne pouvaient pas rentrer chez eux à la fin de chaque journée de travail.</w:t>
            </w:r>
          </w:p>
          <w:p w:rsidR="00401377" w:rsidRPr="00832CF5" w:rsidRDefault="00401377" w:rsidP="000144E5">
            <w:pPr>
              <w:jc w:val="both"/>
              <w:rPr>
                <w:sz w:val="20"/>
                <w:lang w:val="fr-CA"/>
              </w:rPr>
            </w:pPr>
          </w:p>
          <w:p w:rsidR="00401377" w:rsidRPr="00832CF5" w:rsidRDefault="00401377" w:rsidP="000144E5">
            <w:pPr>
              <w:jc w:val="both"/>
              <w:rPr>
                <w:sz w:val="20"/>
                <w:lang w:val="fr-CA"/>
              </w:rPr>
            </w:pPr>
            <w:r w:rsidRPr="00832CF5">
              <w:rPr>
                <w:sz w:val="20"/>
                <w:lang w:val="fr-CA"/>
              </w:rPr>
              <w:t xml:space="preserve">En 2002, M. Peterson a cessé de travailler en raison d’une blessure et a commencé à recevoir des prestations d’invalidité de longue durée (ILD). En vertu du régime d’ILD, les prestations du demandeur sont déterminées en fonction de son salaire au moment où il devient invalide. La prime de camp est expressément incluse dans le salaire en vertu du régime d’ILD. Le régime d’ILD a versé les cotisations de pension au régime de pensions au nom de M. Peterson. Initialement, ces cotisations étaient établies en fonction de son salaire, y compris la prime de camp. Par la suite, l’administrateur du régime de pensions a estimé que la prime de camp ne comptait pas comme salaire aux fins des cotisations de pension et a remboursé à M. Peterson les cotisations déjà versées en lien avec la prime de camp. </w:t>
            </w:r>
          </w:p>
          <w:p w:rsidR="00401377" w:rsidRPr="00832CF5" w:rsidRDefault="00401377" w:rsidP="000144E5">
            <w:pPr>
              <w:jc w:val="both"/>
              <w:rPr>
                <w:sz w:val="20"/>
                <w:lang w:val="fr-CA"/>
              </w:rPr>
            </w:pPr>
          </w:p>
          <w:p w:rsidR="00401377" w:rsidRPr="00832CF5" w:rsidRDefault="00401377" w:rsidP="000144E5">
            <w:pPr>
              <w:jc w:val="both"/>
              <w:rPr>
                <w:sz w:val="20"/>
                <w:lang w:val="fr-CA"/>
              </w:rPr>
            </w:pPr>
            <w:r w:rsidRPr="00832CF5">
              <w:rPr>
                <w:sz w:val="20"/>
                <w:lang w:val="fr-CA"/>
              </w:rPr>
              <w:t>Le syndicat a déposé une plainte à la Public Service Superannuation Board, sollicitant une décision portant que la prime de camp représentait un « salaire » aux fins de déterminer le droit à pension d’un employé.</w:t>
            </w:r>
          </w:p>
          <w:p w:rsidR="00401377" w:rsidRPr="00832CF5" w:rsidRDefault="00401377" w:rsidP="000144E5">
            <w:pPr>
              <w:jc w:val="both"/>
              <w:rPr>
                <w:sz w:val="20"/>
                <w:lang w:val="fr-CA"/>
              </w:rPr>
            </w:pPr>
          </w:p>
        </w:tc>
      </w:tr>
      <w:tr w:rsidR="00401377" w:rsidRPr="00D24D32" w:rsidTr="000144E5">
        <w:tblPrEx>
          <w:tblCellMar>
            <w:bottom w:w="0" w:type="dxa"/>
          </w:tblCellMar>
        </w:tblPrEx>
        <w:tc>
          <w:tcPr>
            <w:tcW w:w="2367" w:type="pct"/>
            <w:gridSpan w:val="2"/>
          </w:tcPr>
          <w:p w:rsidR="00401377" w:rsidRPr="00832CF5" w:rsidRDefault="00401377" w:rsidP="000144E5">
            <w:pPr>
              <w:jc w:val="both"/>
              <w:rPr>
                <w:sz w:val="20"/>
                <w:lang w:val="fr-CA"/>
              </w:rPr>
            </w:pPr>
            <w:r w:rsidRPr="00832CF5">
              <w:rPr>
                <w:sz w:val="20"/>
                <w:lang w:val="fr-CA"/>
              </w:rPr>
              <w:t>26 août 2014</w:t>
            </w:r>
          </w:p>
          <w:p w:rsidR="00401377" w:rsidRPr="00832CF5" w:rsidRDefault="00401377" w:rsidP="000144E5">
            <w:pPr>
              <w:jc w:val="both"/>
              <w:rPr>
                <w:sz w:val="20"/>
                <w:lang w:val="fr-CA"/>
              </w:rPr>
            </w:pPr>
            <w:r w:rsidRPr="00832CF5">
              <w:rPr>
                <w:sz w:val="20"/>
                <w:lang w:val="fr-CA"/>
              </w:rPr>
              <w:t xml:space="preserve">Public Service Superannuation Board </w:t>
            </w:r>
          </w:p>
          <w:p w:rsidR="00401377" w:rsidRPr="00832CF5" w:rsidRDefault="00401377" w:rsidP="000144E5">
            <w:pPr>
              <w:jc w:val="both"/>
              <w:rPr>
                <w:sz w:val="20"/>
                <w:lang w:val="fr-CA"/>
              </w:rPr>
            </w:pPr>
            <w:r w:rsidRPr="00832CF5">
              <w:rPr>
                <w:sz w:val="20"/>
                <w:lang w:val="fr-CA"/>
              </w:rPr>
              <w:t>Non publié</w:t>
            </w:r>
          </w:p>
          <w:p w:rsidR="00401377" w:rsidRPr="00832CF5" w:rsidRDefault="00401377" w:rsidP="000144E5">
            <w:pPr>
              <w:jc w:val="both"/>
              <w:rPr>
                <w:sz w:val="20"/>
                <w:lang w:val="fr-CA"/>
              </w:rPr>
            </w:pPr>
          </w:p>
        </w:tc>
        <w:tc>
          <w:tcPr>
            <w:tcW w:w="277" w:type="pct"/>
          </w:tcPr>
          <w:p w:rsidR="00401377" w:rsidRPr="00832CF5" w:rsidRDefault="00401377" w:rsidP="000144E5">
            <w:pPr>
              <w:jc w:val="both"/>
              <w:rPr>
                <w:sz w:val="20"/>
                <w:lang w:val="fr-CA"/>
              </w:rPr>
            </w:pPr>
          </w:p>
        </w:tc>
        <w:tc>
          <w:tcPr>
            <w:tcW w:w="2356" w:type="pct"/>
          </w:tcPr>
          <w:p w:rsidR="00401377" w:rsidRPr="00832CF5" w:rsidRDefault="00401377" w:rsidP="000144E5">
            <w:pPr>
              <w:jc w:val="both"/>
              <w:rPr>
                <w:sz w:val="20"/>
                <w:lang w:val="fr-CA"/>
              </w:rPr>
            </w:pPr>
            <w:r w:rsidRPr="00832CF5">
              <w:rPr>
                <w:sz w:val="20"/>
                <w:lang w:val="fr-CA"/>
              </w:rPr>
              <w:t>Détermination du droit à pension</w:t>
            </w:r>
          </w:p>
        </w:tc>
      </w:tr>
      <w:tr w:rsidR="00401377" w:rsidRPr="00D24D32" w:rsidTr="000144E5">
        <w:tblPrEx>
          <w:tblCellMar>
            <w:bottom w:w="0" w:type="dxa"/>
          </w:tblCellMar>
        </w:tblPrEx>
        <w:tc>
          <w:tcPr>
            <w:tcW w:w="2367" w:type="pct"/>
            <w:gridSpan w:val="2"/>
          </w:tcPr>
          <w:p w:rsidR="00401377" w:rsidRPr="00832CF5" w:rsidRDefault="00401377" w:rsidP="000144E5">
            <w:pPr>
              <w:jc w:val="both"/>
              <w:rPr>
                <w:sz w:val="20"/>
                <w:lang w:val="fr-CA"/>
              </w:rPr>
            </w:pPr>
            <w:r w:rsidRPr="00832CF5">
              <w:rPr>
                <w:sz w:val="20"/>
                <w:lang w:val="fr-CA"/>
              </w:rPr>
              <w:t>16 septembre 2015</w:t>
            </w:r>
          </w:p>
          <w:p w:rsidR="00401377" w:rsidRPr="00832CF5" w:rsidRDefault="00401377" w:rsidP="000144E5">
            <w:pPr>
              <w:jc w:val="both"/>
              <w:rPr>
                <w:sz w:val="20"/>
                <w:lang w:val="fr-CA"/>
              </w:rPr>
            </w:pPr>
            <w:r w:rsidRPr="00832CF5">
              <w:rPr>
                <w:sz w:val="20"/>
                <w:lang w:val="fr-CA"/>
              </w:rPr>
              <w:t>Cour du Banc de la Reine de la Saskatchewan</w:t>
            </w:r>
          </w:p>
          <w:p w:rsidR="00401377" w:rsidRPr="00832CF5" w:rsidRDefault="00401377" w:rsidP="000144E5">
            <w:pPr>
              <w:jc w:val="both"/>
              <w:rPr>
                <w:sz w:val="20"/>
                <w:lang w:val="fr-CA"/>
              </w:rPr>
            </w:pPr>
            <w:r w:rsidRPr="00832CF5">
              <w:rPr>
                <w:sz w:val="20"/>
                <w:lang w:val="fr-CA"/>
              </w:rPr>
              <w:t>(Juge Kalmakoff)</w:t>
            </w:r>
          </w:p>
          <w:p w:rsidR="00401377" w:rsidRPr="00832CF5" w:rsidRDefault="00134E71" w:rsidP="000144E5">
            <w:pPr>
              <w:jc w:val="both"/>
              <w:rPr>
                <w:sz w:val="20"/>
                <w:lang w:val="fr-CA"/>
              </w:rPr>
            </w:pPr>
            <w:hyperlink r:id="rId73" w:history="1">
              <w:r w:rsidR="00401377" w:rsidRPr="00832CF5">
                <w:rPr>
                  <w:rStyle w:val="Hyperlink"/>
                  <w:sz w:val="20"/>
                  <w:lang w:val="fr-CA"/>
                </w:rPr>
                <w:t>2015 SKQB 283 </w:t>
              </w:r>
            </w:hyperlink>
          </w:p>
          <w:p w:rsidR="00401377" w:rsidRPr="00832CF5" w:rsidRDefault="00401377" w:rsidP="000144E5">
            <w:pPr>
              <w:jc w:val="both"/>
              <w:rPr>
                <w:sz w:val="20"/>
                <w:lang w:val="fr-CA"/>
              </w:rPr>
            </w:pPr>
          </w:p>
        </w:tc>
        <w:tc>
          <w:tcPr>
            <w:tcW w:w="277" w:type="pct"/>
          </w:tcPr>
          <w:p w:rsidR="00401377" w:rsidRPr="00832CF5" w:rsidRDefault="00401377" w:rsidP="000144E5">
            <w:pPr>
              <w:jc w:val="both"/>
              <w:rPr>
                <w:sz w:val="20"/>
                <w:lang w:val="fr-CA"/>
              </w:rPr>
            </w:pPr>
          </w:p>
        </w:tc>
        <w:tc>
          <w:tcPr>
            <w:tcW w:w="2356" w:type="pct"/>
          </w:tcPr>
          <w:p w:rsidR="00401377" w:rsidRPr="00832CF5" w:rsidRDefault="00401377" w:rsidP="000144E5">
            <w:pPr>
              <w:jc w:val="both"/>
              <w:rPr>
                <w:sz w:val="20"/>
                <w:lang w:val="fr-CA"/>
              </w:rPr>
            </w:pPr>
            <w:r w:rsidRPr="00832CF5">
              <w:rPr>
                <w:sz w:val="20"/>
                <w:lang w:val="fr-CA"/>
              </w:rPr>
              <w:t>Jugement accueillant la demande de contrôle judiciaire</w:t>
            </w:r>
          </w:p>
        </w:tc>
      </w:tr>
      <w:tr w:rsidR="00401377" w:rsidRPr="00832CF5" w:rsidTr="000144E5">
        <w:tblPrEx>
          <w:tblCellMar>
            <w:bottom w:w="0" w:type="dxa"/>
          </w:tblCellMar>
        </w:tblPrEx>
        <w:tc>
          <w:tcPr>
            <w:tcW w:w="2367" w:type="pct"/>
            <w:gridSpan w:val="2"/>
          </w:tcPr>
          <w:p w:rsidR="00401377" w:rsidRPr="00832CF5" w:rsidRDefault="00401377" w:rsidP="000144E5">
            <w:pPr>
              <w:jc w:val="both"/>
              <w:rPr>
                <w:sz w:val="20"/>
                <w:lang w:val="fr-CA"/>
              </w:rPr>
            </w:pPr>
            <w:r w:rsidRPr="00832CF5">
              <w:rPr>
                <w:sz w:val="20"/>
                <w:lang w:val="fr-CA"/>
              </w:rPr>
              <w:t>20 avril 2016</w:t>
            </w:r>
          </w:p>
          <w:p w:rsidR="00401377" w:rsidRPr="00832CF5" w:rsidRDefault="00401377" w:rsidP="000144E5">
            <w:pPr>
              <w:jc w:val="both"/>
              <w:rPr>
                <w:sz w:val="20"/>
                <w:lang w:val="fr-CA"/>
              </w:rPr>
            </w:pPr>
            <w:r w:rsidRPr="00832CF5">
              <w:rPr>
                <w:sz w:val="20"/>
                <w:lang w:val="fr-CA"/>
              </w:rPr>
              <w:t>Cour d’appel de la Saskatchewan (Regina)</w:t>
            </w:r>
          </w:p>
          <w:p w:rsidR="00401377" w:rsidRPr="00832CF5" w:rsidRDefault="00401377" w:rsidP="000144E5">
            <w:pPr>
              <w:jc w:val="both"/>
              <w:rPr>
                <w:sz w:val="20"/>
                <w:lang w:val="fr-CA"/>
              </w:rPr>
            </w:pPr>
            <w:r w:rsidRPr="00832CF5">
              <w:rPr>
                <w:sz w:val="20"/>
                <w:lang w:val="fr-CA"/>
              </w:rPr>
              <w:t>(Juges Caldwell, Herauf et Ryan-Froslie)</w:t>
            </w:r>
          </w:p>
          <w:p w:rsidR="00401377" w:rsidRPr="00832CF5" w:rsidRDefault="00134E71" w:rsidP="000144E5">
            <w:pPr>
              <w:jc w:val="both"/>
              <w:rPr>
                <w:sz w:val="20"/>
                <w:lang w:val="fr-CA"/>
              </w:rPr>
            </w:pPr>
            <w:hyperlink r:id="rId74" w:history="1">
              <w:r w:rsidR="00401377" w:rsidRPr="00832CF5">
                <w:rPr>
                  <w:rStyle w:val="Hyperlink"/>
                  <w:sz w:val="20"/>
                  <w:lang w:val="fr-CA"/>
                </w:rPr>
                <w:t>2016 SKCA 56</w:t>
              </w:r>
            </w:hyperlink>
          </w:p>
          <w:p w:rsidR="00401377" w:rsidRPr="00832CF5" w:rsidRDefault="00401377" w:rsidP="000144E5">
            <w:pPr>
              <w:jc w:val="both"/>
              <w:rPr>
                <w:sz w:val="20"/>
                <w:lang w:val="fr-CA"/>
              </w:rPr>
            </w:pPr>
          </w:p>
        </w:tc>
        <w:tc>
          <w:tcPr>
            <w:tcW w:w="277" w:type="pct"/>
          </w:tcPr>
          <w:p w:rsidR="00401377" w:rsidRPr="00832CF5" w:rsidRDefault="00401377" w:rsidP="000144E5">
            <w:pPr>
              <w:jc w:val="both"/>
              <w:rPr>
                <w:sz w:val="20"/>
                <w:lang w:val="fr-CA"/>
              </w:rPr>
            </w:pPr>
          </w:p>
        </w:tc>
        <w:tc>
          <w:tcPr>
            <w:tcW w:w="2356" w:type="pct"/>
          </w:tcPr>
          <w:p w:rsidR="00401377" w:rsidRPr="00832CF5" w:rsidRDefault="00401377" w:rsidP="000144E5">
            <w:pPr>
              <w:jc w:val="both"/>
              <w:rPr>
                <w:sz w:val="20"/>
                <w:lang w:val="fr-CA"/>
              </w:rPr>
            </w:pPr>
            <w:r w:rsidRPr="00832CF5">
              <w:rPr>
                <w:sz w:val="20"/>
                <w:lang w:val="fr-CA"/>
              </w:rPr>
              <w:t>Arrêt accueillant l’appel</w:t>
            </w:r>
          </w:p>
          <w:p w:rsidR="00401377" w:rsidRPr="00832CF5" w:rsidRDefault="00401377" w:rsidP="000144E5">
            <w:pPr>
              <w:jc w:val="both"/>
              <w:rPr>
                <w:sz w:val="20"/>
                <w:lang w:val="fr-CA"/>
              </w:rPr>
            </w:pPr>
          </w:p>
        </w:tc>
      </w:tr>
      <w:tr w:rsidR="00401377" w:rsidRPr="00D24D32" w:rsidTr="000144E5">
        <w:tblPrEx>
          <w:tblCellMar>
            <w:bottom w:w="0" w:type="dxa"/>
          </w:tblCellMar>
        </w:tblPrEx>
        <w:tc>
          <w:tcPr>
            <w:tcW w:w="2367" w:type="pct"/>
            <w:gridSpan w:val="2"/>
          </w:tcPr>
          <w:p w:rsidR="00401377" w:rsidRPr="00832CF5" w:rsidRDefault="00401377" w:rsidP="000144E5">
            <w:pPr>
              <w:jc w:val="both"/>
              <w:rPr>
                <w:sz w:val="20"/>
                <w:lang w:val="fr-CA"/>
              </w:rPr>
            </w:pPr>
            <w:r w:rsidRPr="00832CF5">
              <w:rPr>
                <w:sz w:val="20"/>
                <w:lang w:val="fr-CA"/>
              </w:rPr>
              <w:t>20 juin 2016</w:t>
            </w:r>
          </w:p>
          <w:p w:rsidR="00401377" w:rsidRPr="00832CF5" w:rsidRDefault="00401377" w:rsidP="000144E5">
            <w:pPr>
              <w:jc w:val="both"/>
              <w:rPr>
                <w:sz w:val="20"/>
                <w:lang w:val="fr-CA"/>
              </w:rPr>
            </w:pPr>
            <w:r w:rsidRPr="00832CF5">
              <w:rPr>
                <w:sz w:val="20"/>
                <w:lang w:val="fr-CA"/>
              </w:rPr>
              <w:t>Cour suprême du Canada</w:t>
            </w:r>
          </w:p>
        </w:tc>
        <w:tc>
          <w:tcPr>
            <w:tcW w:w="277" w:type="pct"/>
          </w:tcPr>
          <w:p w:rsidR="00401377" w:rsidRPr="00832CF5" w:rsidRDefault="00401377" w:rsidP="000144E5">
            <w:pPr>
              <w:jc w:val="both"/>
              <w:rPr>
                <w:sz w:val="20"/>
                <w:lang w:val="fr-CA"/>
              </w:rPr>
            </w:pPr>
          </w:p>
        </w:tc>
        <w:tc>
          <w:tcPr>
            <w:tcW w:w="2356" w:type="pct"/>
          </w:tcPr>
          <w:p w:rsidR="00401377" w:rsidRPr="00832CF5" w:rsidRDefault="00401377" w:rsidP="000144E5">
            <w:pPr>
              <w:jc w:val="both"/>
              <w:rPr>
                <w:sz w:val="20"/>
                <w:lang w:val="fr-CA"/>
              </w:rPr>
            </w:pPr>
            <w:r w:rsidRPr="00832CF5">
              <w:rPr>
                <w:sz w:val="20"/>
                <w:lang w:val="fr-CA"/>
              </w:rPr>
              <w:t>Dépôt de la demande d’autorisation d’appel</w:t>
            </w:r>
          </w:p>
        </w:tc>
      </w:tr>
    </w:tbl>
    <w:p w:rsidR="00401377" w:rsidRPr="00832CF5" w:rsidRDefault="00401377" w:rsidP="000144E5">
      <w:pPr>
        <w:jc w:val="both"/>
        <w:rPr>
          <w:sz w:val="20"/>
          <w:lang w:val="fr-CA"/>
        </w:rPr>
      </w:pPr>
    </w:p>
    <w:p w:rsidR="00B842C5" w:rsidRPr="00832CF5" w:rsidRDefault="00B842C5" w:rsidP="000144E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1377" w:rsidRPr="00832CF5" w:rsidTr="000144E5">
        <w:tc>
          <w:tcPr>
            <w:tcW w:w="543" w:type="pct"/>
          </w:tcPr>
          <w:p w:rsidR="00401377" w:rsidRPr="00832CF5" w:rsidRDefault="00401377" w:rsidP="000144E5">
            <w:pPr>
              <w:jc w:val="both"/>
              <w:rPr>
                <w:sz w:val="20"/>
              </w:rPr>
            </w:pPr>
            <w:r w:rsidRPr="00832CF5">
              <w:rPr>
                <w:rStyle w:val="SCCFileNumberChar"/>
                <w:sz w:val="20"/>
                <w:szCs w:val="20"/>
              </w:rPr>
              <w:t>37212</w:t>
            </w:r>
          </w:p>
        </w:tc>
        <w:tc>
          <w:tcPr>
            <w:tcW w:w="4457" w:type="pct"/>
            <w:gridSpan w:val="3"/>
          </w:tcPr>
          <w:p w:rsidR="00401377" w:rsidRPr="00832CF5" w:rsidRDefault="00401377" w:rsidP="000144E5">
            <w:pPr>
              <w:pStyle w:val="SCCLsocParty"/>
              <w:jc w:val="both"/>
              <w:rPr>
                <w:b/>
                <w:sz w:val="20"/>
                <w:szCs w:val="20"/>
                <w:lang w:val="en-US"/>
              </w:rPr>
            </w:pPr>
            <w:r w:rsidRPr="00832CF5">
              <w:rPr>
                <w:b/>
                <w:sz w:val="20"/>
                <w:szCs w:val="20"/>
                <w:lang w:val="en-US"/>
              </w:rPr>
              <w:t>Timothy Keizer v. Attorney General of Ontario, Person-in-Charge of Waypoint Centre for Mental Health Care, Person-in-Charge of St. Joseph's Healthcare Hamilton</w:t>
            </w:r>
          </w:p>
          <w:p w:rsidR="00401377" w:rsidRPr="00832CF5" w:rsidRDefault="00401377" w:rsidP="000144E5">
            <w:pPr>
              <w:jc w:val="both"/>
              <w:rPr>
                <w:sz w:val="20"/>
              </w:rPr>
            </w:pPr>
            <w:r w:rsidRPr="00832CF5">
              <w:rPr>
                <w:sz w:val="20"/>
              </w:rPr>
              <w:t>(Ont.) (Criminal) (By Leave)</w:t>
            </w:r>
          </w:p>
        </w:tc>
      </w:tr>
      <w:tr w:rsidR="00401377" w:rsidRPr="00832CF5" w:rsidTr="000144E5">
        <w:tc>
          <w:tcPr>
            <w:tcW w:w="5000" w:type="pct"/>
            <w:gridSpan w:val="4"/>
          </w:tcPr>
          <w:p w:rsidR="00401377" w:rsidRPr="00832CF5" w:rsidRDefault="00401377" w:rsidP="000144E5">
            <w:pPr>
              <w:jc w:val="both"/>
              <w:rPr>
                <w:sz w:val="20"/>
              </w:rPr>
            </w:pPr>
            <w:r w:rsidRPr="00832CF5">
              <w:rPr>
                <w:i/>
                <w:sz w:val="20"/>
              </w:rPr>
              <w:lastRenderedPageBreak/>
              <w:t>Charter</w:t>
            </w:r>
            <w:r w:rsidRPr="00832CF5">
              <w:rPr>
                <w:sz w:val="20"/>
              </w:rPr>
              <w:t xml:space="preserve"> </w:t>
            </w:r>
            <w:r w:rsidRPr="00832CF5">
              <w:rPr>
                <w:i/>
                <w:sz w:val="20"/>
              </w:rPr>
              <w:t>of Rights</w:t>
            </w:r>
            <w:r w:rsidRPr="00832CF5">
              <w:rPr>
                <w:sz w:val="20"/>
              </w:rPr>
              <w:t xml:space="preserve"> – </w:t>
            </w:r>
            <w:r w:rsidRPr="00832CF5">
              <w:rPr>
                <w:sz w:val="20"/>
                <w:lang w:val="en"/>
              </w:rPr>
              <w:t xml:space="preserve">Principles of fundamental justice guaranteed by s. 7 of the </w:t>
            </w:r>
            <w:r w:rsidRPr="00832CF5">
              <w:rPr>
                <w:i/>
                <w:sz w:val="20"/>
                <w:lang w:val="en"/>
              </w:rPr>
              <w:t>Charter</w:t>
            </w:r>
            <w:r w:rsidRPr="00832CF5">
              <w:rPr>
                <w:sz w:val="20"/>
                <w:lang w:val="en"/>
              </w:rPr>
              <w:t xml:space="preserve"> </w:t>
            </w:r>
            <w:r w:rsidRPr="00832CF5">
              <w:rPr>
                <w:sz w:val="20"/>
              </w:rPr>
              <w:t xml:space="preserve">– Criminal law – Mental disorder – Whether the Ontario Review Board, when reviewing a disposition pursuant to s. 672.54 of the </w:t>
            </w:r>
            <w:r w:rsidRPr="00832CF5">
              <w:rPr>
                <w:i/>
                <w:sz w:val="20"/>
              </w:rPr>
              <w:t>Criminal Code</w:t>
            </w:r>
            <w:r w:rsidRPr="00832CF5">
              <w:rPr>
                <w:sz w:val="20"/>
              </w:rPr>
              <w:t xml:space="preserve">, </w:t>
            </w:r>
            <w:r w:rsidRPr="00832CF5">
              <w:rPr>
                <w:color w:val="000000"/>
                <w:sz w:val="20"/>
              </w:rPr>
              <w:t>R.S.C. 1985, c. C-46</w:t>
            </w:r>
            <w:r w:rsidRPr="00832CF5">
              <w:rPr>
                <w:sz w:val="20"/>
              </w:rPr>
              <w:t xml:space="preserve"> can rely on its own expertise to form the primary opinion evidence on which to base its decision or to justify a particular substantive result – Whether the Ontario Review Board fulfilled its statutory mandate and complied with s. 7 of the </w:t>
            </w:r>
            <w:r w:rsidRPr="00832CF5">
              <w:rPr>
                <w:i/>
                <w:sz w:val="20"/>
              </w:rPr>
              <w:t>Charter</w:t>
            </w:r>
            <w:r w:rsidRPr="00832CF5">
              <w:rPr>
                <w:sz w:val="20"/>
              </w:rPr>
              <w:t xml:space="preserve"> when it made  a disposition on a file review alone and without regard to the current mental status of the person before it – Whether it was reasonable to detain a person and maintain the jurisdiction of the Board pursuant to section 672.54 of the </w:t>
            </w:r>
            <w:r w:rsidRPr="00832CF5">
              <w:rPr>
                <w:i/>
                <w:sz w:val="20"/>
              </w:rPr>
              <w:t>Criminal Code</w:t>
            </w:r>
            <w:r w:rsidRPr="00832CF5">
              <w:rPr>
                <w:sz w:val="20"/>
              </w:rPr>
              <w:t xml:space="preserve"> on the basis of a file review alone – </w:t>
            </w:r>
            <w:r w:rsidRPr="00832CF5">
              <w:rPr>
                <w:i/>
                <w:sz w:val="20"/>
              </w:rPr>
              <w:t>Charter</w:t>
            </w:r>
            <w:r w:rsidRPr="00832CF5">
              <w:rPr>
                <w:sz w:val="20"/>
              </w:rPr>
              <w:t xml:space="preserve"> s. 7.</w:t>
            </w:r>
          </w:p>
        </w:tc>
      </w:tr>
      <w:tr w:rsidR="00401377" w:rsidRPr="00832CF5" w:rsidTr="000144E5">
        <w:tc>
          <w:tcPr>
            <w:tcW w:w="5000" w:type="pct"/>
            <w:gridSpan w:val="4"/>
          </w:tcPr>
          <w:p w:rsidR="00401377" w:rsidRPr="00832CF5" w:rsidRDefault="00401377" w:rsidP="000144E5">
            <w:pPr>
              <w:jc w:val="both"/>
              <w:rPr>
                <w:sz w:val="20"/>
              </w:rPr>
            </w:pPr>
          </w:p>
        </w:tc>
      </w:tr>
      <w:tr w:rsidR="00401377" w:rsidRPr="00832CF5" w:rsidTr="000144E5">
        <w:tc>
          <w:tcPr>
            <w:tcW w:w="5000" w:type="pct"/>
            <w:gridSpan w:val="4"/>
          </w:tcPr>
          <w:p w:rsidR="00401377" w:rsidRPr="00832CF5" w:rsidRDefault="00401377" w:rsidP="000144E5">
            <w:pPr>
              <w:jc w:val="both"/>
              <w:rPr>
                <w:sz w:val="20"/>
              </w:rPr>
            </w:pPr>
            <w:r w:rsidRPr="00832CF5">
              <w:rPr>
                <w:color w:val="000000"/>
                <w:sz w:val="20"/>
              </w:rPr>
              <w:t>The index offence was a failure to comply with a recognizance following a charge of threatening death in 2012. The applicant was found not criminally responsible (NCR) for breaching his recognizance and held at St. Joseph’s. (He was subsequently acquitted of the threatening death charge.) He was diagnosed with delusional disorder, persecutory type and assessed as incapable of consenting to treatment.</w:t>
            </w:r>
            <w:r w:rsidRPr="00832CF5">
              <w:rPr>
                <w:sz w:val="20"/>
              </w:rPr>
              <w:t xml:space="preserve"> The applicant’s request for an absolute discharge was denied by the Ontario Review Board. The applicant was transferred from Waypoint Centre for Mental Health Care to St. Joseph’s pursuant to a hybrid disposition. The Court of Appeal dismissed the appeal.</w:t>
            </w:r>
          </w:p>
          <w:p w:rsidR="00401377" w:rsidRPr="00832CF5" w:rsidRDefault="00401377" w:rsidP="000144E5">
            <w:pPr>
              <w:jc w:val="both"/>
              <w:rPr>
                <w:sz w:val="20"/>
              </w:rPr>
            </w:pPr>
          </w:p>
        </w:tc>
      </w:tr>
      <w:tr w:rsidR="00401377" w:rsidRPr="00832CF5" w:rsidTr="000144E5">
        <w:tc>
          <w:tcPr>
            <w:tcW w:w="2427" w:type="pct"/>
            <w:gridSpan w:val="2"/>
          </w:tcPr>
          <w:p w:rsidR="00401377" w:rsidRPr="00832CF5" w:rsidRDefault="00401377" w:rsidP="000144E5">
            <w:pPr>
              <w:jc w:val="both"/>
              <w:rPr>
                <w:sz w:val="20"/>
              </w:rPr>
            </w:pPr>
            <w:r w:rsidRPr="00832CF5">
              <w:rPr>
                <w:sz w:val="20"/>
              </w:rPr>
              <w:t>February 1, 2016</w:t>
            </w:r>
          </w:p>
          <w:p w:rsidR="00401377" w:rsidRPr="00832CF5" w:rsidRDefault="00401377" w:rsidP="000144E5">
            <w:pPr>
              <w:jc w:val="both"/>
              <w:rPr>
                <w:sz w:val="20"/>
              </w:rPr>
            </w:pPr>
            <w:r w:rsidRPr="00832CF5">
              <w:rPr>
                <w:sz w:val="20"/>
              </w:rPr>
              <w:t>Ontario Review Board</w:t>
            </w:r>
          </w:p>
          <w:p w:rsidR="00401377" w:rsidRPr="00832CF5" w:rsidRDefault="00401377" w:rsidP="000144E5">
            <w:pPr>
              <w:jc w:val="both"/>
              <w:rPr>
                <w:sz w:val="20"/>
              </w:rPr>
            </w:pPr>
            <w:r w:rsidRPr="00832CF5">
              <w:rPr>
                <w:sz w:val="20"/>
              </w:rPr>
              <w:t xml:space="preserve">(Alternative Chairperson: Miller; Members: </w:t>
            </w:r>
            <w:proofErr w:type="spellStart"/>
            <w:r w:rsidRPr="00832CF5">
              <w:rPr>
                <w:sz w:val="20"/>
              </w:rPr>
              <w:t>Kunjukrishnan</w:t>
            </w:r>
            <w:proofErr w:type="spellEnd"/>
            <w:r w:rsidRPr="00832CF5">
              <w:rPr>
                <w:sz w:val="20"/>
              </w:rPr>
              <w:t>, Furlong, Fromstein, Little)</w:t>
            </w:r>
          </w:p>
          <w:p w:rsidR="00401377" w:rsidRPr="00832CF5" w:rsidRDefault="00401377" w:rsidP="000144E5">
            <w:pPr>
              <w:jc w:val="both"/>
              <w:rPr>
                <w:sz w:val="20"/>
              </w:rPr>
            </w:pPr>
          </w:p>
        </w:tc>
        <w:tc>
          <w:tcPr>
            <w:tcW w:w="243" w:type="pct"/>
          </w:tcPr>
          <w:p w:rsidR="00401377" w:rsidRPr="00832CF5" w:rsidRDefault="00401377" w:rsidP="000144E5">
            <w:pPr>
              <w:jc w:val="both"/>
              <w:rPr>
                <w:sz w:val="20"/>
              </w:rPr>
            </w:pPr>
          </w:p>
        </w:tc>
        <w:tc>
          <w:tcPr>
            <w:tcW w:w="2330" w:type="pct"/>
          </w:tcPr>
          <w:p w:rsidR="00401377" w:rsidRPr="00832CF5" w:rsidRDefault="00401377" w:rsidP="000144E5">
            <w:pPr>
              <w:jc w:val="both"/>
              <w:rPr>
                <w:sz w:val="20"/>
              </w:rPr>
            </w:pPr>
            <w:r w:rsidRPr="00832CF5">
              <w:rPr>
                <w:sz w:val="20"/>
              </w:rPr>
              <w:t>Applicant’s request for an absolute discharge denied, applicant transferred from Waypoint Centre for Mental Health Care to St. Joseph’s pursuant to a hybrid disposition</w:t>
            </w:r>
          </w:p>
          <w:p w:rsidR="00401377" w:rsidRPr="00832CF5" w:rsidRDefault="00401377" w:rsidP="000144E5">
            <w:pPr>
              <w:jc w:val="both"/>
              <w:rPr>
                <w:sz w:val="20"/>
              </w:rPr>
            </w:pPr>
          </w:p>
        </w:tc>
      </w:tr>
      <w:tr w:rsidR="00401377" w:rsidRPr="00832CF5" w:rsidTr="000144E5">
        <w:tc>
          <w:tcPr>
            <w:tcW w:w="2427" w:type="pct"/>
            <w:gridSpan w:val="2"/>
          </w:tcPr>
          <w:p w:rsidR="00401377" w:rsidRPr="00832CF5" w:rsidRDefault="00401377" w:rsidP="000144E5">
            <w:pPr>
              <w:jc w:val="both"/>
              <w:rPr>
                <w:sz w:val="20"/>
              </w:rPr>
            </w:pPr>
            <w:r w:rsidRPr="00832CF5">
              <w:rPr>
                <w:sz w:val="20"/>
              </w:rPr>
              <w:t>June 16, 2016</w:t>
            </w:r>
          </w:p>
          <w:p w:rsidR="00401377" w:rsidRPr="00832CF5" w:rsidRDefault="00401377" w:rsidP="000144E5">
            <w:pPr>
              <w:jc w:val="both"/>
              <w:rPr>
                <w:sz w:val="20"/>
              </w:rPr>
            </w:pPr>
            <w:r w:rsidRPr="00832CF5">
              <w:rPr>
                <w:sz w:val="20"/>
              </w:rPr>
              <w:t>Court of Appeal for Ontario</w:t>
            </w:r>
          </w:p>
          <w:p w:rsidR="00401377" w:rsidRPr="00832CF5" w:rsidRDefault="00401377" w:rsidP="000144E5">
            <w:pPr>
              <w:jc w:val="both"/>
              <w:rPr>
                <w:sz w:val="20"/>
              </w:rPr>
            </w:pPr>
            <w:r w:rsidRPr="00832CF5">
              <w:rPr>
                <w:sz w:val="20"/>
              </w:rPr>
              <w:t>(</w:t>
            </w:r>
            <w:proofErr w:type="spellStart"/>
            <w:r w:rsidRPr="00832CF5">
              <w:rPr>
                <w:sz w:val="20"/>
              </w:rPr>
              <w:t>MacFarland</w:t>
            </w:r>
            <w:proofErr w:type="spellEnd"/>
            <w:r w:rsidRPr="00832CF5">
              <w:rPr>
                <w:sz w:val="20"/>
              </w:rPr>
              <w:t xml:space="preserve">, van </w:t>
            </w:r>
            <w:proofErr w:type="spellStart"/>
            <w:r w:rsidRPr="00832CF5">
              <w:rPr>
                <w:sz w:val="20"/>
              </w:rPr>
              <w:t>Rensburg</w:t>
            </w:r>
            <w:proofErr w:type="spellEnd"/>
            <w:r w:rsidRPr="00832CF5">
              <w:rPr>
                <w:sz w:val="20"/>
              </w:rPr>
              <w:t xml:space="preserve">, </w:t>
            </w:r>
            <w:proofErr w:type="spellStart"/>
            <w:r w:rsidRPr="00832CF5">
              <w:rPr>
                <w:sz w:val="20"/>
              </w:rPr>
              <w:t>Huscroft</w:t>
            </w:r>
            <w:proofErr w:type="spellEnd"/>
            <w:r w:rsidRPr="00832CF5">
              <w:rPr>
                <w:sz w:val="20"/>
              </w:rPr>
              <w:t xml:space="preserve"> JJ.A.)</w:t>
            </w:r>
          </w:p>
          <w:p w:rsidR="00401377" w:rsidRPr="00832CF5" w:rsidRDefault="00401377" w:rsidP="000144E5">
            <w:pPr>
              <w:jc w:val="both"/>
              <w:rPr>
                <w:sz w:val="20"/>
              </w:rPr>
            </w:pPr>
            <w:r w:rsidRPr="00832CF5">
              <w:rPr>
                <w:sz w:val="20"/>
              </w:rPr>
              <w:t>2016 ONCA 483; C61774/C61899</w:t>
            </w:r>
          </w:p>
          <w:p w:rsidR="00401377" w:rsidRPr="00832CF5" w:rsidRDefault="00134E71" w:rsidP="000144E5">
            <w:pPr>
              <w:jc w:val="both"/>
              <w:rPr>
                <w:sz w:val="20"/>
              </w:rPr>
            </w:pPr>
            <w:hyperlink r:id="rId75" w:history="1">
              <w:r w:rsidR="00401377" w:rsidRPr="00832CF5">
                <w:rPr>
                  <w:rStyle w:val="Hyperlink"/>
                  <w:rFonts w:eastAsiaTheme="majorEastAsia"/>
                  <w:sz w:val="20"/>
                </w:rPr>
                <w:t>http://canlii.ca/t/gs3s9</w:t>
              </w:r>
            </w:hyperlink>
          </w:p>
          <w:p w:rsidR="00401377" w:rsidRPr="00832CF5" w:rsidRDefault="00401377" w:rsidP="000144E5">
            <w:pPr>
              <w:jc w:val="both"/>
              <w:rPr>
                <w:sz w:val="20"/>
              </w:rPr>
            </w:pPr>
          </w:p>
        </w:tc>
        <w:tc>
          <w:tcPr>
            <w:tcW w:w="243" w:type="pct"/>
          </w:tcPr>
          <w:p w:rsidR="00401377" w:rsidRPr="00832CF5" w:rsidRDefault="00401377" w:rsidP="000144E5">
            <w:pPr>
              <w:jc w:val="both"/>
              <w:rPr>
                <w:sz w:val="20"/>
              </w:rPr>
            </w:pPr>
          </w:p>
        </w:tc>
        <w:tc>
          <w:tcPr>
            <w:tcW w:w="2330" w:type="pct"/>
          </w:tcPr>
          <w:p w:rsidR="00401377" w:rsidRPr="00832CF5" w:rsidRDefault="00401377" w:rsidP="000144E5">
            <w:pPr>
              <w:jc w:val="both"/>
              <w:rPr>
                <w:sz w:val="20"/>
              </w:rPr>
            </w:pPr>
            <w:r w:rsidRPr="00832CF5">
              <w:rPr>
                <w:sz w:val="20"/>
              </w:rPr>
              <w:t>Appeal dismissed</w:t>
            </w:r>
          </w:p>
          <w:p w:rsidR="00401377" w:rsidRPr="00832CF5" w:rsidRDefault="00401377" w:rsidP="000144E5">
            <w:pPr>
              <w:jc w:val="both"/>
              <w:rPr>
                <w:sz w:val="20"/>
              </w:rPr>
            </w:pPr>
          </w:p>
          <w:p w:rsidR="00401377" w:rsidRPr="00832CF5" w:rsidRDefault="00401377" w:rsidP="000144E5">
            <w:pPr>
              <w:jc w:val="both"/>
              <w:rPr>
                <w:sz w:val="20"/>
              </w:rPr>
            </w:pPr>
          </w:p>
        </w:tc>
      </w:tr>
      <w:tr w:rsidR="00401377" w:rsidRPr="00832CF5" w:rsidTr="00727BFA">
        <w:trPr>
          <w:trHeight w:val="711"/>
        </w:trPr>
        <w:tc>
          <w:tcPr>
            <w:tcW w:w="2427" w:type="pct"/>
            <w:gridSpan w:val="2"/>
          </w:tcPr>
          <w:p w:rsidR="00401377" w:rsidRPr="00832CF5" w:rsidRDefault="00401377" w:rsidP="000144E5">
            <w:pPr>
              <w:jc w:val="both"/>
              <w:rPr>
                <w:sz w:val="20"/>
              </w:rPr>
            </w:pPr>
            <w:r w:rsidRPr="00832CF5">
              <w:rPr>
                <w:sz w:val="20"/>
              </w:rPr>
              <w:t>September 28, 2016</w:t>
            </w:r>
          </w:p>
          <w:p w:rsidR="00401377" w:rsidRPr="00832CF5" w:rsidRDefault="00401377" w:rsidP="00727BFA">
            <w:pPr>
              <w:jc w:val="both"/>
              <w:rPr>
                <w:sz w:val="20"/>
              </w:rPr>
            </w:pPr>
            <w:r w:rsidRPr="00832CF5">
              <w:rPr>
                <w:sz w:val="20"/>
              </w:rPr>
              <w:t>Supreme Court of Canada</w:t>
            </w:r>
          </w:p>
        </w:tc>
        <w:tc>
          <w:tcPr>
            <w:tcW w:w="243" w:type="pct"/>
          </w:tcPr>
          <w:p w:rsidR="00401377" w:rsidRPr="00832CF5" w:rsidRDefault="00401377" w:rsidP="000144E5">
            <w:pPr>
              <w:jc w:val="both"/>
              <w:rPr>
                <w:sz w:val="20"/>
              </w:rPr>
            </w:pPr>
          </w:p>
        </w:tc>
        <w:tc>
          <w:tcPr>
            <w:tcW w:w="2330" w:type="pct"/>
          </w:tcPr>
          <w:p w:rsidR="00401377" w:rsidRPr="00832CF5" w:rsidRDefault="00401377" w:rsidP="000144E5">
            <w:pPr>
              <w:jc w:val="both"/>
              <w:rPr>
                <w:sz w:val="20"/>
              </w:rPr>
            </w:pPr>
            <w:r w:rsidRPr="00832CF5">
              <w:rPr>
                <w:sz w:val="20"/>
              </w:rPr>
              <w:t>Motion for an extension of time to serve and file the application for leave to appeal and application for leave to appeal filed</w:t>
            </w:r>
          </w:p>
        </w:tc>
      </w:tr>
    </w:tbl>
    <w:p w:rsidR="00401377" w:rsidRPr="00832CF5" w:rsidRDefault="00401377" w:rsidP="000144E5">
      <w:pPr>
        <w:jc w:val="both"/>
        <w:rPr>
          <w:sz w:val="20"/>
        </w:rPr>
      </w:pPr>
    </w:p>
    <w:p w:rsidR="00727BFA" w:rsidRPr="00832CF5" w:rsidRDefault="00727BFA" w:rsidP="000144E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1377" w:rsidRPr="00832CF5" w:rsidTr="000144E5">
        <w:tc>
          <w:tcPr>
            <w:tcW w:w="543" w:type="pct"/>
          </w:tcPr>
          <w:p w:rsidR="00401377" w:rsidRPr="00832CF5" w:rsidRDefault="00401377" w:rsidP="000144E5">
            <w:pPr>
              <w:jc w:val="both"/>
              <w:rPr>
                <w:sz w:val="20"/>
                <w:lang w:val="fr-CA"/>
              </w:rPr>
            </w:pPr>
            <w:r w:rsidRPr="00832CF5">
              <w:rPr>
                <w:rStyle w:val="SCCFileNumberChar"/>
                <w:sz w:val="20"/>
                <w:szCs w:val="20"/>
                <w:lang w:val="fr-CA"/>
              </w:rPr>
              <w:t>37212</w:t>
            </w:r>
          </w:p>
        </w:tc>
        <w:tc>
          <w:tcPr>
            <w:tcW w:w="4457" w:type="pct"/>
            <w:gridSpan w:val="3"/>
          </w:tcPr>
          <w:p w:rsidR="00401377" w:rsidRPr="00832CF5" w:rsidRDefault="00401377" w:rsidP="000144E5">
            <w:pPr>
              <w:pStyle w:val="SCCLsocParty"/>
              <w:jc w:val="both"/>
              <w:rPr>
                <w:b/>
                <w:sz w:val="20"/>
                <w:szCs w:val="20"/>
              </w:rPr>
            </w:pPr>
            <w:r w:rsidRPr="00832CF5">
              <w:rPr>
                <w:b/>
                <w:sz w:val="20"/>
                <w:szCs w:val="20"/>
              </w:rPr>
              <w:t>Timothy Keizer c. Procureur général de l’Ontario, responsable du Waypoint Centre for Mental Health Care, responsable de St. Joseph's Healthcare Hamilton</w:t>
            </w:r>
          </w:p>
          <w:p w:rsidR="00401377" w:rsidRPr="00832CF5" w:rsidRDefault="00401377" w:rsidP="000144E5">
            <w:pPr>
              <w:jc w:val="both"/>
              <w:rPr>
                <w:sz w:val="20"/>
                <w:lang w:val="fr-CA"/>
              </w:rPr>
            </w:pPr>
            <w:r w:rsidRPr="00832CF5">
              <w:rPr>
                <w:sz w:val="20"/>
                <w:lang w:val="fr-CA"/>
              </w:rPr>
              <w:t>(Ont.) (Criminelle) (Sur autorisation)</w:t>
            </w:r>
          </w:p>
        </w:tc>
      </w:tr>
      <w:tr w:rsidR="00401377" w:rsidRPr="00D24D32" w:rsidTr="000144E5">
        <w:tc>
          <w:tcPr>
            <w:tcW w:w="5000" w:type="pct"/>
            <w:gridSpan w:val="4"/>
          </w:tcPr>
          <w:p w:rsidR="00401377" w:rsidRPr="00832CF5" w:rsidRDefault="00401377" w:rsidP="000144E5">
            <w:pPr>
              <w:jc w:val="both"/>
              <w:rPr>
                <w:sz w:val="20"/>
                <w:lang w:val="fr-CA"/>
              </w:rPr>
            </w:pPr>
            <w:r w:rsidRPr="00832CF5">
              <w:rPr>
                <w:i/>
                <w:sz w:val="20"/>
                <w:lang w:val="fr-CA"/>
              </w:rPr>
              <w:t xml:space="preserve">Charte des droits </w:t>
            </w:r>
            <w:r w:rsidRPr="00832CF5">
              <w:rPr>
                <w:sz w:val="20"/>
                <w:lang w:val="fr-CA"/>
              </w:rPr>
              <w:t xml:space="preserve">– Principes de justice fondamentale garantis par l’art. 7 de la </w:t>
            </w:r>
            <w:r w:rsidRPr="00832CF5">
              <w:rPr>
                <w:i/>
                <w:sz w:val="20"/>
                <w:lang w:val="fr-CA"/>
              </w:rPr>
              <w:t>Charte</w:t>
            </w:r>
            <w:r w:rsidRPr="00832CF5">
              <w:rPr>
                <w:sz w:val="20"/>
                <w:lang w:val="fr-CA"/>
              </w:rPr>
              <w:t xml:space="preserve"> – Droit criminel – Trouble mental – Lorsqu’elle examine une décision en application de l’art. 672.54 du </w:t>
            </w:r>
            <w:r w:rsidRPr="00832CF5">
              <w:rPr>
                <w:i/>
                <w:sz w:val="20"/>
                <w:lang w:val="fr-CA"/>
              </w:rPr>
              <w:t>Code criminel</w:t>
            </w:r>
            <w:r w:rsidRPr="00832CF5">
              <w:rPr>
                <w:sz w:val="20"/>
                <w:lang w:val="fr-CA"/>
              </w:rPr>
              <w:t xml:space="preserve">, </w:t>
            </w:r>
            <w:r w:rsidRPr="00832CF5">
              <w:rPr>
                <w:color w:val="000000"/>
                <w:sz w:val="20"/>
                <w:lang w:val="fr-CA"/>
              </w:rPr>
              <w:t>L.R.C. 1985, ch. C-46</w:t>
            </w:r>
            <w:r w:rsidRPr="00832CF5">
              <w:rPr>
                <w:sz w:val="20"/>
                <w:lang w:val="fr-CA"/>
              </w:rPr>
              <w:t xml:space="preserve">, la Commission ontarienne d’examen peut-elle s’appuyer sur sa propre expertise pour constituer la preuve d’opinion principale sur laquelle elle fonde sa décision ou pour justifier un résultat en particulier sur le fond? – La Commission ontarienne d’examen s’est-elle acquittée de la charge que lui confère la loi et s’est-elle conformée à l’art. 7 de la </w:t>
            </w:r>
            <w:r w:rsidRPr="00832CF5">
              <w:rPr>
                <w:i/>
                <w:sz w:val="20"/>
                <w:lang w:val="fr-CA"/>
              </w:rPr>
              <w:t>Charte</w:t>
            </w:r>
            <w:r w:rsidRPr="00832CF5">
              <w:rPr>
                <w:sz w:val="20"/>
                <w:lang w:val="fr-CA"/>
              </w:rPr>
              <w:t xml:space="preserve"> lorsqu’elle a pris une décision au vu du dossier seulement et sans égard à l’état mental actuel de l’intéressé? – Était-il raisonnable de détenir quelqu’un et de confirmer la compétence de la Commission en application de l’art. 672.54 du</w:t>
            </w:r>
            <w:r w:rsidRPr="00832CF5">
              <w:rPr>
                <w:i/>
                <w:sz w:val="20"/>
                <w:lang w:val="fr-CA"/>
              </w:rPr>
              <w:t xml:space="preserve"> Code criminel</w:t>
            </w:r>
            <w:r w:rsidRPr="00832CF5">
              <w:rPr>
                <w:sz w:val="20"/>
                <w:lang w:val="fr-CA"/>
              </w:rPr>
              <w:t xml:space="preserve"> au vu du dossier seulement? – </w:t>
            </w:r>
            <w:r w:rsidRPr="00832CF5">
              <w:rPr>
                <w:i/>
                <w:sz w:val="20"/>
                <w:lang w:val="fr-CA"/>
              </w:rPr>
              <w:t>Charte</w:t>
            </w:r>
            <w:r w:rsidRPr="00832CF5">
              <w:rPr>
                <w:sz w:val="20"/>
                <w:lang w:val="fr-CA"/>
              </w:rPr>
              <w:t xml:space="preserve"> art. 7.</w:t>
            </w:r>
          </w:p>
        </w:tc>
      </w:tr>
      <w:tr w:rsidR="00401377" w:rsidRPr="00D24D32" w:rsidTr="000144E5">
        <w:tc>
          <w:tcPr>
            <w:tcW w:w="5000" w:type="pct"/>
            <w:gridSpan w:val="4"/>
          </w:tcPr>
          <w:p w:rsidR="00401377" w:rsidRPr="00832CF5" w:rsidRDefault="00401377" w:rsidP="000144E5">
            <w:pPr>
              <w:jc w:val="both"/>
              <w:rPr>
                <w:sz w:val="20"/>
                <w:lang w:val="fr-CA"/>
              </w:rPr>
            </w:pPr>
          </w:p>
        </w:tc>
      </w:tr>
      <w:tr w:rsidR="00401377" w:rsidRPr="00832CF5" w:rsidTr="000144E5">
        <w:tc>
          <w:tcPr>
            <w:tcW w:w="5000" w:type="pct"/>
            <w:gridSpan w:val="4"/>
          </w:tcPr>
          <w:p w:rsidR="00401377" w:rsidRPr="00832CF5" w:rsidRDefault="00401377" w:rsidP="000144E5">
            <w:pPr>
              <w:jc w:val="both"/>
              <w:rPr>
                <w:sz w:val="20"/>
                <w:lang w:val="fr-CA"/>
              </w:rPr>
            </w:pPr>
            <w:r w:rsidRPr="00832CF5">
              <w:rPr>
                <w:color w:val="000000"/>
                <w:sz w:val="20"/>
                <w:lang w:val="fr-CA"/>
              </w:rPr>
              <w:t>Le demandeur été accusé d’avoir manqué à un engagement à la suite d’une accusation d’avoir proféré des menaces de mort en 2012. Le demandeur a été déclaré non responsable criminellement d’avoir manqué à son engagement et a été détenu à St-Joseph’s. (Il a subséquemment été acquitté de l’accusation d’avoir proféré des menaces de mort.) On a diagnostiqué chez lui un trouble délirant de persécution et on l’a jugé incapable de consentir à un traitement.</w:t>
            </w:r>
            <w:r w:rsidRPr="00832CF5">
              <w:rPr>
                <w:sz w:val="20"/>
                <w:lang w:val="fr-CA"/>
              </w:rPr>
              <w:t xml:space="preserve"> La Commission ontarienne d’examen a rejeté la demande de libération inconditionnelle du demandeur. Le demandeur a été transféré du Waypoint Centre for Mental Health Care à St. Joseph’s en exécution d’une décision hybride. La Cour d’appel a rejeté l’appel.</w:t>
            </w:r>
          </w:p>
          <w:p w:rsidR="00401377" w:rsidRPr="00832CF5" w:rsidRDefault="00401377" w:rsidP="000144E5">
            <w:pPr>
              <w:jc w:val="both"/>
              <w:rPr>
                <w:sz w:val="20"/>
                <w:lang w:val="fr-CA"/>
              </w:rPr>
            </w:pPr>
          </w:p>
        </w:tc>
      </w:tr>
      <w:tr w:rsidR="00401377" w:rsidRPr="00D24D32" w:rsidTr="000144E5">
        <w:tc>
          <w:tcPr>
            <w:tcW w:w="2427" w:type="pct"/>
            <w:gridSpan w:val="2"/>
          </w:tcPr>
          <w:p w:rsidR="00401377" w:rsidRPr="00832CF5" w:rsidRDefault="00401377" w:rsidP="000144E5">
            <w:pPr>
              <w:jc w:val="both"/>
              <w:rPr>
                <w:sz w:val="20"/>
                <w:lang w:val="fr-CA"/>
              </w:rPr>
            </w:pPr>
            <w:r w:rsidRPr="00832CF5">
              <w:rPr>
                <w:sz w:val="20"/>
                <w:lang w:val="fr-CA"/>
              </w:rPr>
              <w:lastRenderedPageBreak/>
              <w:t>1</w:t>
            </w:r>
            <w:r w:rsidRPr="00832CF5">
              <w:rPr>
                <w:sz w:val="20"/>
                <w:vertAlign w:val="superscript"/>
                <w:lang w:val="fr-CA"/>
              </w:rPr>
              <w:t>er</w:t>
            </w:r>
            <w:r w:rsidRPr="00832CF5">
              <w:rPr>
                <w:sz w:val="20"/>
                <w:lang w:val="fr-CA"/>
              </w:rPr>
              <w:t xml:space="preserve"> février 2016</w:t>
            </w:r>
          </w:p>
          <w:p w:rsidR="00401377" w:rsidRPr="00832CF5" w:rsidRDefault="00401377" w:rsidP="000144E5">
            <w:pPr>
              <w:jc w:val="both"/>
              <w:rPr>
                <w:sz w:val="20"/>
                <w:lang w:val="fr-CA"/>
              </w:rPr>
            </w:pPr>
            <w:r w:rsidRPr="00832CF5">
              <w:rPr>
                <w:sz w:val="20"/>
                <w:lang w:val="fr-CA"/>
              </w:rPr>
              <w:t>Commission ontarienne d’examen</w:t>
            </w:r>
          </w:p>
          <w:p w:rsidR="00401377" w:rsidRPr="00832CF5" w:rsidRDefault="00401377" w:rsidP="000144E5">
            <w:pPr>
              <w:jc w:val="both"/>
              <w:rPr>
                <w:sz w:val="20"/>
                <w:lang w:val="fr-CA"/>
              </w:rPr>
            </w:pPr>
            <w:r w:rsidRPr="00832CF5">
              <w:rPr>
                <w:sz w:val="20"/>
                <w:lang w:val="fr-CA"/>
              </w:rPr>
              <w:t>(Président suppléant Miller; commissaires Kunjukrishnan, Furlong, Fromstein et Little)</w:t>
            </w:r>
          </w:p>
          <w:p w:rsidR="00401377" w:rsidRPr="00832CF5" w:rsidRDefault="00401377" w:rsidP="000144E5">
            <w:pPr>
              <w:jc w:val="both"/>
              <w:rPr>
                <w:sz w:val="20"/>
                <w:lang w:val="fr-CA"/>
              </w:rPr>
            </w:pPr>
          </w:p>
        </w:tc>
        <w:tc>
          <w:tcPr>
            <w:tcW w:w="243" w:type="pct"/>
          </w:tcPr>
          <w:p w:rsidR="00401377" w:rsidRPr="00832CF5" w:rsidRDefault="00401377" w:rsidP="000144E5">
            <w:pPr>
              <w:jc w:val="both"/>
              <w:rPr>
                <w:sz w:val="20"/>
                <w:lang w:val="fr-CA"/>
              </w:rPr>
            </w:pPr>
          </w:p>
        </w:tc>
        <w:tc>
          <w:tcPr>
            <w:tcW w:w="2330" w:type="pct"/>
          </w:tcPr>
          <w:p w:rsidR="00401377" w:rsidRPr="00832CF5" w:rsidRDefault="00401377" w:rsidP="000144E5">
            <w:pPr>
              <w:jc w:val="both"/>
              <w:rPr>
                <w:sz w:val="20"/>
                <w:lang w:val="fr-CA"/>
              </w:rPr>
            </w:pPr>
            <w:r w:rsidRPr="00832CF5">
              <w:rPr>
                <w:sz w:val="20"/>
                <w:lang w:val="fr-CA"/>
              </w:rPr>
              <w:t>Rejet de la demande de libération inconditionnelle du demandeur, transfèrement du demandeur du Waypoint Centre for Mental Health Care à St. Joseph’s en exécution d’une décision hybride</w:t>
            </w:r>
          </w:p>
          <w:p w:rsidR="00401377" w:rsidRPr="00832CF5" w:rsidRDefault="00401377" w:rsidP="000144E5">
            <w:pPr>
              <w:jc w:val="both"/>
              <w:rPr>
                <w:sz w:val="20"/>
                <w:lang w:val="fr-CA"/>
              </w:rPr>
            </w:pPr>
          </w:p>
        </w:tc>
      </w:tr>
      <w:tr w:rsidR="00401377" w:rsidRPr="00832CF5" w:rsidTr="000144E5">
        <w:tc>
          <w:tcPr>
            <w:tcW w:w="2427" w:type="pct"/>
            <w:gridSpan w:val="2"/>
          </w:tcPr>
          <w:p w:rsidR="00401377" w:rsidRPr="00832CF5" w:rsidRDefault="00401377" w:rsidP="000144E5">
            <w:pPr>
              <w:jc w:val="both"/>
              <w:rPr>
                <w:sz w:val="20"/>
                <w:lang w:val="fr-CA"/>
              </w:rPr>
            </w:pPr>
            <w:r w:rsidRPr="00832CF5">
              <w:rPr>
                <w:sz w:val="20"/>
                <w:lang w:val="fr-CA"/>
              </w:rPr>
              <w:t>16 juin 2016</w:t>
            </w:r>
          </w:p>
          <w:p w:rsidR="00401377" w:rsidRPr="00832CF5" w:rsidRDefault="00401377" w:rsidP="000144E5">
            <w:pPr>
              <w:jc w:val="both"/>
              <w:rPr>
                <w:sz w:val="20"/>
                <w:lang w:val="fr-CA"/>
              </w:rPr>
            </w:pPr>
            <w:r w:rsidRPr="00832CF5">
              <w:rPr>
                <w:sz w:val="20"/>
                <w:lang w:val="fr-CA"/>
              </w:rPr>
              <w:t xml:space="preserve">Cour d’appel de l’Ontario </w:t>
            </w:r>
          </w:p>
          <w:p w:rsidR="00401377" w:rsidRPr="00832CF5" w:rsidRDefault="00401377" w:rsidP="000144E5">
            <w:pPr>
              <w:jc w:val="both"/>
              <w:rPr>
                <w:sz w:val="20"/>
                <w:lang w:val="fr-CA"/>
              </w:rPr>
            </w:pPr>
            <w:r w:rsidRPr="00832CF5">
              <w:rPr>
                <w:sz w:val="20"/>
                <w:lang w:val="fr-CA"/>
              </w:rPr>
              <w:t>(Juges MacFarland, van Rensburg et Huscroft)</w:t>
            </w:r>
          </w:p>
          <w:p w:rsidR="00401377" w:rsidRPr="00832CF5" w:rsidRDefault="00401377" w:rsidP="000144E5">
            <w:pPr>
              <w:jc w:val="both"/>
              <w:rPr>
                <w:sz w:val="20"/>
              </w:rPr>
            </w:pPr>
            <w:r w:rsidRPr="00832CF5">
              <w:rPr>
                <w:sz w:val="20"/>
              </w:rPr>
              <w:t>2016 ONCA 483; C61774/C61899</w:t>
            </w:r>
          </w:p>
          <w:p w:rsidR="00401377" w:rsidRPr="00832CF5" w:rsidRDefault="00134E71" w:rsidP="000144E5">
            <w:pPr>
              <w:jc w:val="both"/>
              <w:rPr>
                <w:sz w:val="20"/>
              </w:rPr>
            </w:pPr>
            <w:hyperlink r:id="rId76" w:history="1">
              <w:r w:rsidR="00401377" w:rsidRPr="00832CF5">
                <w:rPr>
                  <w:rStyle w:val="Hyperlink"/>
                  <w:rFonts w:eastAsiaTheme="majorEastAsia"/>
                  <w:sz w:val="20"/>
                </w:rPr>
                <w:t>http://canlii.ca/t/gs3s9</w:t>
              </w:r>
            </w:hyperlink>
          </w:p>
          <w:p w:rsidR="00401377" w:rsidRPr="00832CF5" w:rsidRDefault="00401377" w:rsidP="000144E5">
            <w:pPr>
              <w:jc w:val="both"/>
              <w:rPr>
                <w:sz w:val="20"/>
              </w:rPr>
            </w:pPr>
          </w:p>
        </w:tc>
        <w:tc>
          <w:tcPr>
            <w:tcW w:w="243" w:type="pct"/>
          </w:tcPr>
          <w:p w:rsidR="00401377" w:rsidRPr="00832CF5" w:rsidRDefault="00401377" w:rsidP="000144E5">
            <w:pPr>
              <w:jc w:val="both"/>
              <w:rPr>
                <w:sz w:val="20"/>
              </w:rPr>
            </w:pPr>
          </w:p>
        </w:tc>
        <w:tc>
          <w:tcPr>
            <w:tcW w:w="2330" w:type="pct"/>
          </w:tcPr>
          <w:p w:rsidR="00401377" w:rsidRPr="00832CF5" w:rsidRDefault="00401377" w:rsidP="000144E5">
            <w:pPr>
              <w:jc w:val="both"/>
              <w:rPr>
                <w:sz w:val="20"/>
                <w:lang w:val="fr-CA"/>
              </w:rPr>
            </w:pPr>
            <w:r w:rsidRPr="00832CF5">
              <w:rPr>
                <w:sz w:val="20"/>
                <w:lang w:val="fr-CA"/>
              </w:rPr>
              <w:t>Rejet de l’appel</w:t>
            </w:r>
          </w:p>
          <w:p w:rsidR="00401377" w:rsidRPr="00832CF5" w:rsidRDefault="00401377" w:rsidP="000144E5">
            <w:pPr>
              <w:jc w:val="both"/>
              <w:rPr>
                <w:sz w:val="20"/>
                <w:lang w:val="fr-CA"/>
              </w:rPr>
            </w:pPr>
          </w:p>
        </w:tc>
      </w:tr>
      <w:tr w:rsidR="00401377" w:rsidRPr="00D24D32" w:rsidTr="00727BFA">
        <w:trPr>
          <w:trHeight w:val="621"/>
        </w:trPr>
        <w:tc>
          <w:tcPr>
            <w:tcW w:w="2427" w:type="pct"/>
            <w:gridSpan w:val="2"/>
          </w:tcPr>
          <w:p w:rsidR="00401377" w:rsidRPr="00832CF5" w:rsidRDefault="00401377" w:rsidP="000144E5">
            <w:pPr>
              <w:jc w:val="both"/>
              <w:rPr>
                <w:sz w:val="20"/>
                <w:lang w:val="fr-CA"/>
              </w:rPr>
            </w:pPr>
            <w:r w:rsidRPr="00832CF5">
              <w:rPr>
                <w:sz w:val="20"/>
                <w:lang w:val="fr-CA"/>
              </w:rPr>
              <w:t>28 septembre 2016</w:t>
            </w:r>
          </w:p>
          <w:p w:rsidR="00401377" w:rsidRPr="00832CF5" w:rsidRDefault="00401377" w:rsidP="000144E5">
            <w:pPr>
              <w:jc w:val="both"/>
              <w:rPr>
                <w:sz w:val="20"/>
                <w:lang w:val="fr-CA"/>
              </w:rPr>
            </w:pPr>
            <w:r w:rsidRPr="00832CF5">
              <w:rPr>
                <w:sz w:val="20"/>
                <w:lang w:val="fr-CA"/>
              </w:rPr>
              <w:t>Cour suprême du Canada</w:t>
            </w:r>
          </w:p>
          <w:p w:rsidR="00401377" w:rsidRPr="00832CF5" w:rsidRDefault="00401377" w:rsidP="000144E5">
            <w:pPr>
              <w:jc w:val="both"/>
              <w:rPr>
                <w:sz w:val="20"/>
                <w:lang w:val="fr-CA"/>
              </w:rPr>
            </w:pPr>
          </w:p>
        </w:tc>
        <w:tc>
          <w:tcPr>
            <w:tcW w:w="243" w:type="pct"/>
          </w:tcPr>
          <w:p w:rsidR="00401377" w:rsidRPr="00832CF5" w:rsidRDefault="00401377" w:rsidP="000144E5">
            <w:pPr>
              <w:jc w:val="both"/>
              <w:rPr>
                <w:sz w:val="20"/>
                <w:lang w:val="fr-CA"/>
              </w:rPr>
            </w:pPr>
          </w:p>
        </w:tc>
        <w:tc>
          <w:tcPr>
            <w:tcW w:w="2330" w:type="pct"/>
          </w:tcPr>
          <w:p w:rsidR="00401377" w:rsidRPr="00832CF5" w:rsidRDefault="00401377" w:rsidP="000144E5">
            <w:pPr>
              <w:jc w:val="both"/>
              <w:rPr>
                <w:sz w:val="20"/>
                <w:lang w:val="fr-CA"/>
              </w:rPr>
            </w:pPr>
            <w:r w:rsidRPr="00832CF5">
              <w:rPr>
                <w:sz w:val="20"/>
                <w:lang w:val="fr-CA"/>
              </w:rPr>
              <w:t>Dépôt de la requête en prorogation du délai de signification et de dépôt de la demande d’autorisation d’appel et de la demande d’autorisation d’appel</w:t>
            </w:r>
          </w:p>
        </w:tc>
      </w:tr>
    </w:tbl>
    <w:p w:rsidR="00401377" w:rsidRPr="00832CF5" w:rsidRDefault="00401377" w:rsidP="000144E5">
      <w:pPr>
        <w:jc w:val="both"/>
        <w:rPr>
          <w:sz w:val="20"/>
          <w:lang w:val="fr-CA"/>
        </w:rPr>
      </w:pPr>
    </w:p>
    <w:p w:rsidR="00727BFA" w:rsidRPr="00832CF5" w:rsidRDefault="00727BFA" w:rsidP="000144E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1377" w:rsidRPr="00832CF5" w:rsidTr="000144E5">
        <w:tc>
          <w:tcPr>
            <w:tcW w:w="543" w:type="pct"/>
          </w:tcPr>
          <w:p w:rsidR="00401377" w:rsidRPr="00832CF5" w:rsidRDefault="00401377" w:rsidP="000144E5">
            <w:pPr>
              <w:jc w:val="both"/>
              <w:rPr>
                <w:sz w:val="20"/>
              </w:rPr>
            </w:pPr>
            <w:r w:rsidRPr="00832CF5">
              <w:rPr>
                <w:rStyle w:val="SCCFileNumberChar"/>
                <w:sz w:val="20"/>
                <w:szCs w:val="20"/>
              </w:rPr>
              <w:t>37066</w:t>
            </w:r>
          </w:p>
        </w:tc>
        <w:tc>
          <w:tcPr>
            <w:tcW w:w="4457" w:type="pct"/>
            <w:gridSpan w:val="3"/>
          </w:tcPr>
          <w:p w:rsidR="00401377" w:rsidRPr="00832CF5" w:rsidRDefault="00401377" w:rsidP="000144E5">
            <w:pPr>
              <w:pStyle w:val="SCCLsocParty"/>
              <w:jc w:val="both"/>
              <w:rPr>
                <w:b/>
                <w:sz w:val="20"/>
                <w:szCs w:val="20"/>
                <w:lang w:val="en-US"/>
              </w:rPr>
            </w:pPr>
            <w:r w:rsidRPr="00832CF5">
              <w:rPr>
                <w:b/>
                <w:sz w:val="20"/>
                <w:szCs w:val="20"/>
                <w:lang w:val="en-US"/>
              </w:rPr>
              <w:t xml:space="preserve">Sebastien Didier </w:t>
            </w:r>
            <w:proofErr w:type="spellStart"/>
            <w:r w:rsidRPr="00832CF5">
              <w:rPr>
                <w:b/>
                <w:sz w:val="20"/>
                <w:szCs w:val="20"/>
                <w:lang w:val="en-US"/>
              </w:rPr>
              <w:t>Ayangma</w:t>
            </w:r>
            <w:proofErr w:type="spellEnd"/>
            <w:r w:rsidRPr="00832CF5">
              <w:rPr>
                <w:b/>
                <w:sz w:val="20"/>
                <w:szCs w:val="20"/>
                <w:lang w:val="en-US"/>
              </w:rPr>
              <w:t xml:space="preserve"> v. Her Majesty the Queen</w:t>
            </w:r>
          </w:p>
          <w:p w:rsidR="00401377" w:rsidRPr="00832CF5" w:rsidRDefault="00401377" w:rsidP="000144E5">
            <w:pPr>
              <w:jc w:val="both"/>
              <w:rPr>
                <w:sz w:val="20"/>
              </w:rPr>
            </w:pPr>
            <w:r w:rsidRPr="00832CF5">
              <w:rPr>
                <w:sz w:val="20"/>
              </w:rPr>
              <w:t>(P.E.I.) (Criminal) (By Leave)</w:t>
            </w:r>
          </w:p>
        </w:tc>
      </w:tr>
      <w:tr w:rsidR="00401377" w:rsidRPr="00832CF5" w:rsidTr="000144E5">
        <w:tc>
          <w:tcPr>
            <w:tcW w:w="5000" w:type="pct"/>
            <w:gridSpan w:val="4"/>
          </w:tcPr>
          <w:p w:rsidR="00401377" w:rsidRPr="00832CF5" w:rsidRDefault="00401377" w:rsidP="000144E5">
            <w:pPr>
              <w:pStyle w:val="SCCBanSummary"/>
              <w:rPr>
                <w:smallCaps w:val="0"/>
                <w:sz w:val="20"/>
                <w:szCs w:val="20"/>
              </w:rPr>
            </w:pPr>
            <w:r w:rsidRPr="00832CF5">
              <w:rPr>
                <w:i/>
                <w:smallCaps w:val="0"/>
                <w:sz w:val="20"/>
                <w:szCs w:val="20"/>
              </w:rPr>
              <w:t>Charter of rights</w:t>
            </w:r>
            <w:r w:rsidRPr="00832CF5">
              <w:rPr>
                <w:smallCaps w:val="0"/>
                <w:sz w:val="20"/>
                <w:szCs w:val="20"/>
              </w:rPr>
              <w:t xml:space="preserve"> </w:t>
            </w:r>
            <w:r w:rsidRPr="00832CF5">
              <w:rPr>
                <w:sz w:val="20"/>
                <w:szCs w:val="20"/>
              </w:rPr>
              <w:t>–</w:t>
            </w:r>
            <w:r w:rsidRPr="00832CF5">
              <w:rPr>
                <w:smallCaps w:val="0"/>
                <w:sz w:val="20"/>
                <w:szCs w:val="20"/>
              </w:rPr>
              <w:t xml:space="preserve"> Criminal law </w:t>
            </w:r>
            <w:r w:rsidRPr="00832CF5">
              <w:rPr>
                <w:sz w:val="20"/>
                <w:szCs w:val="20"/>
              </w:rPr>
              <w:t>–</w:t>
            </w:r>
            <w:r w:rsidRPr="00832CF5">
              <w:rPr>
                <w:smallCaps w:val="0"/>
                <w:sz w:val="20"/>
                <w:szCs w:val="20"/>
              </w:rPr>
              <w:t xml:space="preserve"> Drug trafficking </w:t>
            </w:r>
            <w:r w:rsidRPr="00832CF5">
              <w:rPr>
                <w:sz w:val="20"/>
                <w:szCs w:val="20"/>
              </w:rPr>
              <w:t>–</w:t>
            </w:r>
            <w:r w:rsidRPr="00832CF5">
              <w:rPr>
                <w:smallCaps w:val="0"/>
                <w:sz w:val="20"/>
                <w:szCs w:val="20"/>
              </w:rPr>
              <w:t xml:space="preserve"> Whether the Applicant has been denied fundamental justice </w:t>
            </w:r>
            <w:r w:rsidRPr="00832CF5">
              <w:rPr>
                <w:sz w:val="20"/>
                <w:szCs w:val="20"/>
              </w:rPr>
              <w:t>–</w:t>
            </w:r>
            <w:r w:rsidRPr="00832CF5">
              <w:rPr>
                <w:smallCaps w:val="0"/>
                <w:sz w:val="20"/>
                <w:szCs w:val="20"/>
              </w:rPr>
              <w:t xml:space="preserve"> Whether the Applicant has been denied a constitutional right to make full answer and defence </w:t>
            </w:r>
            <w:r w:rsidRPr="00832CF5">
              <w:rPr>
                <w:sz w:val="20"/>
                <w:szCs w:val="20"/>
              </w:rPr>
              <w:t>–</w:t>
            </w:r>
            <w:r w:rsidRPr="00832CF5">
              <w:rPr>
                <w:smallCaps w:val="0"/>
                <w:sz w:val="20"/>
                <w:szCs w:val="20"/>
              </w:rPr>
              <w:t xml:space="preserve"> Whether defence counsel has an obligation to bring any failures, non-disclosure and/or any incomplete or improper disclosures to the attention of the trial judge in a timely manner.</w:t>
            </w:r>
          </w:p>
          <w:p w:rsidR="00727BFA" w:rsidRPr="00832CF5" w:rsidRDefault="00727BFA" w:rsidP="00727BFA">
            <w:pPr>
              <w:rPr>
                <w:lang w:val="en-CA"/>
              </w:rPr>
            </w:pPr>
          </w:p>
        </w:tc>
      </w:tr>
      <w:tr w:rsidR="00401377" w:rsidRPr="00832CF5" w:rsidTr="000144E5">
        <w:tc>
          <w:tcPr>
            <w:tcW w:w="5000" w:type="pct"/>
            <w:gridSpan w:val="4"/>
          </w:tcPr>
          <w:p w:rsidR="00401377" w:rsidRPr="00832CF5" w:rsidRDefault="00401377" w:rsidP="000144E5">
            <w:pPr>
              <w:jc w:val="both"/>
              <w:rPr>
                <w:sz w:val="20"/>
              </w:rPr>
            </w:pPr>
            <w:r w:rsidRPr="00832CF5">
              <w:rPr>
                <w:sz w:val="20"/>
              </w:rPr>
              <w:t xml:space="preserve">After a five-day trial, </w:t>
            </w:r>
            <w:proofErr w:type="spellStart"/>
            <w:r w:rsidRPr="00832CF5">
              <w:rPr>
                <w:sz w:val="20"/>
              </w:rPr>
              <w:t>Ayangma</w:t>
            </w:r>
            <w:proofErr w:type="spellEnd"/>
            <w:r w:rsidRPr="00832CF5">
              <w:rPr>
                <w:sz w:val="20"/>
              </w:rPr>
              <w:t xml:space="preserve"> was found guilty of four counts of trafficking in cocaine contrary to the </w:t>
            </w:r>
            <w:r w:rsidRPr="00832CF5">
              <w:rPr>
                <w:i/>
                <w:sz w:val="20"/>
              </w:rPr>
              <w:t>Controlled Drugs and Substances Act</w:t>
            </w:r>
            <w:r w:rsidRPr="00832CF5">
              <w:rPr>
                <w:sz w:val="20"/>
              </w:rPr>
              <w:t>.</w:t>
            </w:r>
            <w:r w:rsidRPr="00832CF5">
              <w:rPr>
                <w:smallCaps/>
                <w:sz w:val="20"/>
              </w:rPr>
              <w:t xml:space="preserve"> </w:t>
            </w:r>
            <w:r w:rsidRPr="00832CF5">
              <w:rPr>
                <w:sz w:val="20"/>
              </w:rPr>
              <w:t>Having previously advised the court that he would raise the issue of entrapment in the event the court convicted him, the trial resumed to deal with the issue.</w:t>
            </w:r>
            <w:r w:rsidRPr="00832CF5">
              <w:rPr>
                <w:smallCaps/>
                <w:sz w:val="20"/>
              </w:rPr>
              <w:t xml:space="preserve"> </w:t>
            </w:r>
            <w:r w:rsidRPr="00832CF5">
              <w:rPr>
                <w:sz w:val="20"/>
              </w:rPr>
              <w:t xml:space="preserve">The court subsequently rejected the defence of entrapment and </w:t>
            </w:r>
            <w:proofErr w:type="spellStart"/>
            <w:r w:rsidRPr="00832CF5">
              <w:rPr>
                <w:sz w:val="20"/>
              </w:rPr>
              <w:t>Ayangma</w:t>
            </w:r>
            <w:proofErr w:type="spellEnd"/>
            <w:r w:rsidRPr="00832CF5">
              <w:rPr>
                <w:sz w:val="20"/>
              </w:rPr>
              <w:t xml:space="preserve"> was sentenced to a period of 30 months incarceration.</w:t>
            </w:r>
            <w:r w:rsidRPr="00832CF5">
              <w:rPr>
                <w:smallCaps/>
                <w:sz w:val="20"/>
              </w:rPr>
              <w:t xml:space="preserve"> </w:t>
            </w:r>
            <w:proofErr w:type="spellStart"/>
            <w:r w:rsidRPr="00832CF5">
              <w:rPr>
                <w:sz w:val="20"/>
              </w:rPr>
              <w:t>Ayangma</w:t>
            </w:r>
            <w:proofErr w:type="spellEnd"/>
            <w:r w:rsidRPr="00832CF5">
              <w:rPr>
                <w:sz w:val="20"/>
              </w:rPr>
              <w:t xml:space="preserve"> did not dispute his guilt, but appealed his sentence as well as the trial judge’s rejection of his defence of entrapment.</w:t>
            </w:r>
            <w:r w:rsidRPr="00832CF5">
              <w:rPr>
                <w:smallCaps/>
                <w:sz w:val="20"/>
              </w:rPr>
              <w:t xml:space="preserve"> </w:t>
            </w:r>
            <w:r w:rsidRPr="00832CF5">
              <w:rPr>
                <w:sz w:val="20"/>
              </w:rPr>
              <w:t>He also made a motion to adduce fresh evidence which was also dismissed.</w:t>
            </w:r>
            <w:r w:rsidRPr="00832CF5">
              <w:rPr>
                <w:smallCaps/>
                <w:sz w:val="20"/>
              </w:rPr>
              <w:t xml:space="preserve"> </w:t>
            </w:r>
            <w:proofErr w:type="spellStart"/>
            <w:r w:rsidRPr="00832CF5">
              <w:rPr>
                <w:sz w:val="20"/>
              </w:rPr>
              <w:t>Ayangma</w:t>
            </w:r>
            <w:proofErr w:type="spellEnd"/>
            <w:r w:rsidRPr="00832CF5">
              <w:rPr>
                <w:sz w:val="20"/>
              </w:rPr>
              <w:t xml:space="preserve"> brought an application before the Court of Appeal seeking release pending the disposition of the appeal which was dismissed, as was the review of that decision.</w:t>
            </w:r>
            <w:r w:rsidRPr="00832CF5">
              <w:rPr>
                <w:smallCaps/>
                <w:sz w:val="20"/>
              </w:rPr>
              <w:t xml:space="preserve"> </w:t>
            </w:r>
            <w:r w:rsidRPr="00832CF5">
              <w:rPr>
                <w:sz w:val="20"/>
              </w:rPr>
              <w:t>He also unsuccessfully brought a further motion to appoint his father as his agent.</w:t>
            </w:r>
            <w:r w:rsidRPr="00832CF5">
              <w:rPr>
                <w:smallCaps/>
                <w:sz w:val="20"/>
              </w:rPr>
              <w:t xml:space="preserve"> </w:t>
            </w:r>
            <w:r w:rsidRPr="00832CF5">
              <w:rPr>
                <w:sz w:val="20"/>
              </w:rPr>
              <w:t>The Court of Appeal dismissed his subsequent appeal in its entirety.</w:t>
            </w:r>
          </w:p>
        </w:tc>
      </w:tr>
      <w:tr w:rsidR="00401377" w:rsidRPr="00832CF5" w:rsidTr="000144E5">
        <w:tc>
          <w:tcPr>
            <w:tcW w:w="5000" w:type="pct"/>
            <w:gridSpan w:val="4"/>
          </w:tcPr>
          <w:p w:rsidR="00401377" w:rsidRPr="00832CF5" w:rsidRDefault="00401377" w:rsidP="000144E5">
            <w:pPr>
              <w:jc w:val="both"/>
              <w:rPr>
                <w:sz w:val="20"/>
              </w:rPr>
            </w:pPr>
          </w:p>
        </w:tc>
      </w:tr>
      <w:tr w:rsidR="00401377" w:rsidRPr="00832CF5" w:rsidTr="000144E5">
        <w:tc>
          <w:tcPr>
            <w:tcW w:w="2427" w:type="pct"/>
            <w:gridSpan w:val="2"/>
          </w:tcPr>
          <w:p w:rsidR="00401377" w:rsidRPr="00832CF5" w:rsidRDefault="00401377" w:rsidP="000144E5">
            <w:pPr>
              <w:jc w:val="both"/>
              <w:rPr>
                <w:sz w:val="20"/>
              </w:rPr>
            </w:pPr>
            <w:r w:rsidRPr="00832CF5">
              <w:rPr>
                <w:sz w:val="20"/>
              </w:rPr>
              <w:t>January 5, 2015</w:t>
            </w:r>
          </w:p>
          <w:p w:rsidR="00401377" w:rsidRPr="00832CF5" w:rsidRDefault="00401377" w:rsidP="000144E5">
            <w:pPr>
              <w:jc w:val="both"/>
              <w:rPr>
                <w:sz w:val="20"/>
              </w:rPr>
            </w:pPr>
            <w:r w:rsidRPr="00832CF5">
              <w:rPr>
                <w:sz w:val="20"/>
              </w:rPr>
              <w:t>Supreme Court of Prince Edward Island,</w:t>
            </w:r>
          </w:p>
          <w:p w:rsidR="00401377" w:rsidRPr="00832CF5" w:rsidRDefault="00401377" w:rsidP="000144E5">
            <w:pPr>
              <w:jc w:val="both"/>
              <w:rPr>
                <w:sz w:val="20"/>
              </w:rPr>
            </w:pPr>
            <w:r w:rsidRPr="00832CF5">
              <w:rPr>
                <w:sz w:val="20"/>
              </w:rPr>
              <w:t>Trial Division</w:t>
            </w:r>
          </w:p>
          <w:p w:rsidR="00401377" w:rsidRPr="00832CF5" w:rsidRDefault="00401377" w:rsidP="000144E5">
            <w:pPr>
              <w:jc w:val="both"/>
              <w:rPr>
                <w:sz w:val="20"/>
              </w:rPr>
            </w:pPr>
            <w:r w:rsidRPr="00832CF5">
              <w:rPr>
                <w:sz w:val="20"/>
              </w:rPr>
              <w:t>(Campbell J.)</w:t>
            </w:r>
          </w:p>
          <w:p w:rsidR="00401377" w:rsidRPr="00832CF5" w:rsidRDefault="00401377" w:rsidP="000144E5">
            <w:pPr>
              <w:jc w:val="both"/>
              <w:rPr>
                <w:sz w:val="20"/>
              </w:rPr>
            </w:pPr>
          </w:p>
        </w:tc>
        <w:tc>
          <w:tcPr>
            <w:tcW w:w="243" w:type="pct"/>
          </w:tcPr>
          <w:p w:rsidR="00401377" w:rsidRPr="00832CF5" w:rsidRDefault="00401377" w:rsidP="000144E5">
            <w:pPr>
              <w:jc w:val="both"/>
              <w:rPr>
                <w:sz w:val="20"/>
              </w:rPr>
            </w:pPr>
          </w:p>
        </w:tc>
        <w:tc>
          <w:tcPr>
            <w:tcW w:w="2330" w:type="pct"/>
          </w:tcPr>
          <w:p w:rsidR="00401377" w:rsidRPr="00832CF5" w:rsidRDefault="00401377" w:rsidP="000144E5">
            <w:pPr>
              <w:jc w:val="both"/>
              <w:rPr>
                <w:sz w:val="20"/>
              </w:rPr>
            </w:pPr>
            <w:r w:rsidRPr="00832CF5">
              <w:rPr>
                <w:sz w:val="20"/>
              </w:rPr>
              <w:t>Applicant found guilty of four counts of trafficking in cocaine</w:t>
            </w:r>
          </w:p>
        </w:tc>
      </w:tr>
      <w:tr w:rsidR="00401377" w:rsidRPr="00832CF5" w:rsidTr="000144E5">
        <w:tc>
          <w:tcPr>
            <w:tcW w:w="2427" w:type="pct"/>
            <w:gridSpan w:val="2"/>
          </w:tcPr>
          <w:p w:rsidR="00401377" w:rsidRPr="00832CF5" w:rsidRDefault="00401377" w:rsidP="000144E5">
            <w:pPr>
              <w:jc w:val="both"/>
              <w:rPr>
                <w:sz w:val="20"/>
              </w:rPr>
            </w:pPr>
            <w:r w:rsidRPr="00832CF5">
              <w:rPr>
                <w:sz w:val="20"/>
              </w:rPr>
              <w:t>May 21, 2015</w:t>
            </w:r>
          </w:p>
          <w:p w:rsidR="00401377" w:rsidRPr="00832CF5" w:rsidRDefault="00401377" w:rsidP="000144E5">
            <w:pPr>
              <w:jc w:val="both"/>
              <w:rPr>
                <w:sz w:val="20"/>
              </w:rPr>
            </w:pPr>
            <w:r w:rsidRPr="00832CF5">
              <w:rPr>
                <w:sz w:val="20"/>
              </w:rPr>
              <w:t>Supreme Court of Prince Edward Island</w:t>
            </w:r>
          </w:p>
          <w:p w:rsidR="00401377" w:rsidRPr="00832CF5" w:rsidRDefault="00401377" w:rsidP="000144E5">
            <w:pPr>
              <w:jc w:val="both"/>
              <w:rPr>
                <w:sz w:val="20"/>
              </w:rPr>
            </w:pPr>
            <w:r w:rsidRPr="00832CF5">
              <w:rPr>
                <w:sz w:val="20"/>
              </w:rPr>
              <w:t>Trial Division</w:t>
            </w:r>
          </w:p>
          <w:p w:rsidR="00401377" w:rsidRPr="00832CF5" w:rsidRDefault="00401377" w:rsidP="000144E5">
            <w:pPr>
              <w:jc w:val="both"/>
              <w:rPr>
                <w:sz w:val="20"/>
              </w:rPr>
            </w:pPr>
            <w:r w:rsidRPr="00832CF5">
              <w:rPr>
                <w:sz w:val="20"/>
              </w:rPr>
              <w:t>(Campbell J.)</w:t>
            </w:r>
          </w:p>
          <w:p w:rsidR="00401377" w:rsidRPr="00832CF5" w:rsidRDefault="00134E71" w:rsidP="000144E5">
            <w:pPr>
              <w:jc w:val="both"/>
              <w:rPr>
                <w:sz w:val="20"/>
              </w:rPr>
            </w:pPr>
            <w:hyperlink r:id="rId77" w:history="1">
              <w:r w:rsidR="00401377" w:rsidRPr="00832CF5">
                <w:rPr>
                  <w:rStyle w:val="Hyperlink"/>
                  <w:sz w:val="20"/>
                </w:rPr>
                <w:t>2015 PESC 19</w:t>
              </w:r>
            </w:hyperlink>
          </w:p>
          <w:p w:rsidR="00401377" w:rsidRPr="00832CF5" w:rsidRDefault="00401377" w:rsidP="000144E5">
            <w:pPr>
              <w:jc w:val="both"/>
              <w:rPr>
                <w:sz w:val="20"/>
              </w:rPr>
            </w:pPr>
          </w:p>
        </w:tc>
        <w:tc>
          <w:tcPr>
            <w:tcW w:w="243" w:type="pct"/>
          </w:tcPr>
          <w:p w:rsidR="00401377" w:rsidRPr="00832CF5" w:rsidRDefault="00401377" w:rsidP="000144E5">
            <w:pPr>
              <w:jc w:val="both"/>
              <w:rPr>
                <w:sz w:val="20"/>
              </w:rPr>
            </w:pPr>
          </w:p>
        </w:tc>
        <w:tc>
          <w:tcPr>
            <w:tcW w:w="2330" w:type="pct"/>
          </w:tcPr>
          <w:p w:rsidR="00401377" w:rsidRPr="00832CF5" w:rsidRDefault="00401377" w:rsidP="000144E5">
            <w:pPr>
              <w:jc w:val="both"/>
              <w:rPr>
                <w:sz w:val="20"/>
              </w:rPr>
            </w:pPr>
            <w:r w:rsidRPr="00832CF5">
              <w:rPr>
                <w:sz w:val="20"/>
              </w:rPr>
              <w:t>Entrapment defence rejected; Guilty finding confirmed</w:t>
            </w:r>
          </w:p>
        </w:tc>
      </w:tr>
      <w:tr w:rsidR="00401377" w:rsidRPr="00832CF5" w:rsidTr="000144E5">
        <w:tc>
          <w:tcPr>
            <w:tcW w:w="2427" w:type="pct"/>
            <w:gridSpan w:val="2"/>
          </w:tcPr>
          <w:p w:rsidR="00401377" w:rsidRPr="00832CF5" w:rsidRDefault="00401377" w:rsidP="000144E5">
            <w:pPr>
              <w:jc w:val="both"/>
              <w:rPr>
                <w:sz w:val="20"/>
              </w:rPr>
            </w:pPr>
            <w:r w:rsidRPr="00832CF5">
              <w:rPr>
                <w:sz w:val="20"/>
              </w:rPr>
              <w:t>November 23, 2015</w:t>
            </w:r>
          </w:p>
          <w:p w:rsidR="00401377" w:rsidRPr="00832CF5" w:rsidRDefault="00401377" w:rsidP="000144E5">
            <w:pPr>
              <w:jc w:val="both"/>
              <w:rPr>
                <w:sz w:val="20"/>
              </w:rPr>
            </w:pPr>
            <w:r w:rsidRPr="00832CF5">
              <w:rPr>
                <w:sz w:val="20"/>
              </w:rPr>
              <w:t>Prince Edward Island Court of Appeal</w:t>
            </w:r>
          </w:p>
          <w:p w:rsidR="00401377" w:rsidRPr="00832CF5" w:rsidRDefault="00401377" w:rsidP="000144E5">
            <w:pPr>
              <w:jc w:val="both"/>
              <w:rPr>
                <w:sz w:val="20"/>
              </w:rPr>
            </w:pPr>
            <w:r w:rsidRPr="00832CF5">
              <w:rPr>
                <w:sz w:val="20"/>
              </w:rPr>
              <w:t>(Jenkins J.A.)</w:t>
            </w:r>
          </w:p>
          <w:p w:rsidR="00401377" w:rsidRPr="00832CF5" w:rsidRDefault="00401377" w:rsidP="000144E5">
            <w:pPr>
              <w:jc w:val="both"/>
              <w:rPr>
                <w:sz w:val="20"/>
              </w:rPr>
            </w:pPr>
          </w:p>
        </w:tc>
        <w:tc>
          <w:tcPr>
            <w:tcW w:w="243" w:type="pct"/>
          </w:tcPr>
          <w:p w:rsidR="00401377" w:rsidRPr="00832CF5" w:rsidRDefault="00401377" w:rsidP="000144E5">
            <w:pPr>
              <w:jc w:val="both"/>
              <w:rPr>
                <w:sz w:val="20"/>
              </w:rPr>
            </w:pPr>
          </w:p>
        </w:tc>
        <w:tc>
          <w:tcPr>
            <w:tcW w:w="2330" w:type="pct"/>
          </w:tcPr>
          <w:p w:rsidR="00401377" w:rsidRPr="00832CF5" w:rsidRDefault="00401377" w:rsidP="000144E5">
            <w:pPr>
              <w:jc w:val="both"/>
              <w:rPr>
                <w:sz w:val="20"/>
              </w:rPr>
            </w:pPr>
            <w:r w:rsidRPr="00832CF5">
              <w:rPr>
                <w:sz w:val="20"/>
              </w:rPr>
              <w:t>Applicant’s application for release pending disposition of the appeal, dismissed</w:t>
            </w:r>
          </w:p>
        </w:tc>
      </w:tr>
      <w:tr w:rsidR="00401377" w:rsidRPr="00832CF5" w:rsidTr="000144E5">
        <w:tc>
          <w:tcPr>
            <w:tcW w:w="2427" w:type="pct"/>
            <w:gridSpan w:val="2"/>
          </w:tcPr>
          <w:p w:rsidR="00401377" w:rsidRPr="00832CF5" w:rsidRDefault="00401377" w:rsidP="000144E5">
            <w:pPr>
              <w:jc w:val="both"/>
              <w:rPr>
                <w:sz w:val="20"/>
              </w:rPr>
            </w:pPr>
            <w:r w:rsidRPr="00832CF5">
              <w:rPr>
                <w:sz w:val="20"/>
              </w:rPr>
              <w:lastRenderedPageBreak/>
              <w:t>December 17, 2015</w:t>
            </w:r>
          </w:p>
          <w:p w:rsidR="00401377" w:rsidRPr="00832CF5" w:rsidRDefault="00401377" w:rsidP="000144E5">
            <w:pPr>
              <w:jc w:val="both"/>
              <w:rPr>
                <w:sz w:val="20"/>
              </w:rPr>
            </w:pPr>
            <w:r w:rsidRPr="00832CF5">
              <w:rPr>
                <w:sz w:val="20"/>
              </w:rPr>
              <w:t>Prince Edward Island Court of Appeal</w:t>
            </w:r>
          </w:p>
          <w:p w:rsidR="00401377" w:rsidRPr="00832CF5" w:rsidRDefault="00401377" w:rsidP="000144E5">
            <w:pPr>
              <w:jc w:val="both"/>
              <w:rPr>
                <w:sz w:val="20"/>
              </w:rPr>
            </w:pPr>
            <w:r w:rsidRPr="00832CF5">
              <w:rPr>
                <w:sz w:val="20"/>
              </w:rPr>
              <w:t>(Murphy A.C.J.)</w:t>
            </w:r>
          </w:p>
          <w:p w:rsidR="00401377" w:rsidRPr="00832CF5" w:rsidRDefault="00134E71" w:rsidP="000144E5">
            <w:pPr>
              <w:jc w:val="both"/>
              <w:rPr>
                <w:sz w:val="20"/>
              </w:rPr>
            </w:pPr>
            <w:hyperlink r:id="rId78" w:history="1">
              <w:r w:rsidR="00401377" w:rsidRPr="00832CF5">
                <w:rPr>
                  <w:rStyle w:val="Hyperlink"/>
                  <w:sz w:val="20"/>
                </w:rPr>
                <w:t>2015 PECA 18</w:t>
              </w:r>
            </w:hyperlink>
            <w:r w:rsidR="00401377" w:rsidRPr="00832CF5">
              <w:rPr>
                <w:sz w:val="20"/>
              </w:rPr>
              <w:t>; S1-CA-1320</w:t>
            </w:r>
          </w:p>
          <w:p w:rsidR="00401377" w:rsidRPr="00832CF5" w:rsidRDefault="00401377" w:rsidP="000144E5">
            <w:pPr>
              <w:jc w:val="both"/>
              <w:rPr>
                <w:sz w:val="20"/>
              </w:rPr>
            </w:pPr>
          </w:p>
        </w:tc>
        <w:tc>
          <w:tcPr>
            <w:tcW w:w="243" w:type="pct"/>
          </w:tcPr>
          <w:p w:rsidR="00401377" w:rsidRPr="00832CF5" w:rsidRDefault="00401377" w:rsidP="000144E5">
            <w:pPr>
              <w:jc w:val="both"/>
              <w:rPr>
                <w:sz w:val="20"/>
              </w:rPr>
            </w:pPr>
          </w:p>
        </w:tc>
        <w:tc>
          <w:tcPr>
            <w:tcW w:w="2330" w:type="pct"/>
          </w:tcPr>
          <w:p w:rsidR="00401377" w:rsidRPr="00832CF5" w:rsidRDefault="00401377" w:rsidP="000144E5">
            <w:pPr>
              <w:jc w:val="both"/>
              <w:rPr>
                <w:sz w:val="20"/>
              </w:rPr>
            </w:pPr>
            <w:r w:rsidRPr="00832CF5">
              <w:rPr>
                <w:sz w:val="20"/>
              </w:rPr>
              <w:t>Applicant’s application for review of the dismissal of his application for judicial interim release pending his appeal, dismissed</w:t>
            </w:r>
          </w:p>
        </w:tc>
      </w:tr>
      <w:tr w:rsidR="00401377" w:rsidRPr="00832CF5" w:rsidTr="000144E5">
        <w:tc>
          <w:tcPr>
            <w:tcW w:w="2427" w:type="pct"/>
            <w:gridSpan w:val="2"/>
          </w:tcPr>
          <w:p w:rsidR="00401377" w:rsidRPr="00832CF5" w:rsidRDefault="00401377" w:rsidP="000144E5">
            <w:pPr>
              <w:jc w:val="both"/>
              <w:rPr>
                <w:sz w:val="20"/>
              </w:rPr>
            </w:pPr>
            <w:r w:rsidRPr="00832CF5">
              <w:rPr>
                <w:sz w:val="20"/>
              </w:rPr>
              <w:t>December 17, 2015</w:t>
            </w:r>
          </w:p>
          <w:p w:rsidR="00401377" w:rsidRPr="00832CF5" w:rsidRDefault="00401377" w:rsidP="000144E5">
            <w:pPr>
              <w:jc w:val="both"/>
              <w:rPr>
                <w:sz w:val="20"/>
              </w:rPr>
            </w:pPr>
            <w:r w:rsidRPr="00832CF5">
              <w:rPr>
                <w:sz w:val="20"/>
              </w:rPr>
              <w:t>Prince Edward Island Court of Appeal</w:t>
            </w:r>
          </w:p>
          <w:p w:rsidR="00401377" w:rsidRPr="00832CF5" w:rsidRDefault="00401377" w:rsidP="000144E5">
            <w:pPr>
              <w:jc w:val="both"/>
              <w:rPr>
                <w:sz w:val="20"/>
              </w:rPr>
            </w:pPr>
            <w:r w:rsidRPr="00832CF5">
              <w:rPr>
                <w:sz w:val="20"/>
              </w:rPr>
              <w:t>(Jenkins C.J. and Murphy and Mitchell JJ.A.)</w:t>
            </w:r>
          </w:p>
          <w:p w:rsidR="00401377" w:rsidRPr="00832CF5" w:rsidRDefault="00401377" w:rsidP="000144E5">
            <w:pPr>
              <w:jc w:val="both"/>
              <w:rPr>
                <w:sz w:val="20"/>
              </w:rPr>
            </w:pPr>
          </w:p>
        </w:tc>
        <w:tc>
          <w:tcPr>
            <w:tcW w:w="243" w:type="pct"/>
          </w:tcPr>
          <w:p w:rsidR="00401377" w:rsidRPr="00832CF5" w:rsidRDefault="00401377" w:rsidP="000144E5">
            <w:pPr>
              <w:jc w:val="both"/>
              <w:rPr>
                <w:sz w:val="20"/>
              </w:rPr>
            </w:pPr>
          </w:p>
        </w:tc>
        <w:tc>
          <w:tcPr>
            <w:tcW w:w="2330" w:type="pct"/>
          </w:tcPr>
          <w:p w:rsidR="00401377" w:rsidRPr="00832CF5" w:rsidRDefault="00401377" w:rsidP="000144E5">
            <w:pPr>
              <w:jc w:val="both"/>
              <w:rPr>
                <w:sz w:val="20"/>
              </w:rPr>
            </w:pPr>
            <w:r w:rsidRPr="00832CF5">
              <w:rPr>
                <w:sz w:val="20"/>
              </w:rPr>
              <w:t>Applicant’s motion to appoint his father as his agent on the appeal, dismissed</w:t>
            </w:r>
          </w:p>
          <w:p w:rsidR="00401377" w:rsidRPr="00832CF5" w:rsidRDefault="00401377" w:rsidP="000144E5">
            <w:pPr>
              <w:jc w:val="both"/>
              <w:rPr>
                <w:sz w:val="20"/>
              </w:rPr>
            </w:pPr>
          </w:p>
        </w:tc>
      </w:tr>
      <w:tr w:rsidR="00401377" w:rsidRPr="00832CF5" w:rsidTr="000144E5">
        <w:tc>
          <w:tcPr>
            <w:tcW w:w="2427" w:type="pct"/>
            <w:gridSpan w:val="2"/>
          </w:tcPr>
          <w:p w:rsidR="00401377" w:rsidRPr="00832CF5" w:rsidRDefault="00401377" w:rsidP="000144E5">
            <w:pPr>
              <w:jc w:val="both"/>
              <w:rPr>
                <w:sz w:val="20"/>
              </w:rPr>
            </w:pPr>
            <w:r w:rsidRPr="00832CF5">
              <w:rPr>
                <w:sz w:val="20"/>
              </w:rPr>
              <w:t>April 5, 2016</w:t>
            </w:r>
          </w:p>
          <w:p w:rsidR="00401377" w:rsidRPr="00832CF5" w:rsidRDefault="00401377" w:rsidP="000144E5">
            <w:pPr>
              <w:jc w:val="both"/>
              <w:rPr>
                <w:sz w:val="20"/>
              </w:rPr>
            </w:pPr>
            <w:r w:rsidRPr="00832CF5">
              <w:rPr>
                <w:sz w:val="20"/>
              </w:rPr>
              <w:t>Prince Edward Island Court of Appeal</w:t>
            </w:r>
          </w:p>
          <w:p w:rsidR="00401377" w:rsidRPr="00832CF5" w:rsidRDefault="00401377" w:rsidP="000144E5">
            <w:pPr>
              <w:jc w:val="both"/>
              <w:rPr>
                <w:sz w:val="20"/>
              </w:rPr>
            </w:pPr>
            <w:r w:rsidRPr="00832CF5">
              <w:rPr>
                <w:sz w:val="20"/>
              </w:rPr>
              <w:t>(Jenkins C.J. and Murphy and Mitchell JJ.A.)</w:t>
            </w:r>
          </w:p>
          <w:p w:rsidR="00401377" w:rsidRPr="00832CF5" w:rsidRDefault="00134E71" w:rsidP="000144E5">
            <w:pPr>
              <w:jc w:val="both"/>
              <w:rPr>
                <w:sz w:val="20"/>
              </w:rPr>
            </w:pPr>
            <w:hyperlink r:id="rId79" w:history="1">
              <w:r w:rsidR="00401377" w:rsidRPr="00832CF5">
                <w:rPr>
                  <w:rStyle w:val="Hyperlink"/>
                  <w:sz w:val="20"/>
                </w:rPr>
                <w:t>2016 PECA 6</w:t>
              </w:r>
            </w:hyperlink>
            <w:r w:rsidR="00401377" w:rsidRPr="00832CF5">
              <w:rPr>
                <w:sz w:val="20"/>
              </w:rPr>
              <w:t>; S1-CA-1320</w:t>
            </w:r>
          </w:p>
          <w:p w:rsidR="00401377" w:rsidRPr="00832CF5" w:rsidRDefault="00401377" w:rsidP="000144E5">
            <w:pPr>
              <w:jc w:val="both"/>
              <w:rPr>
                <w:sz w:val="20"/>
              </w:rPr>
            </w:pPr>
          </w:p>
        </w:tc>
        <w:tc>
          <w:tcPr>
            <w:tcW w:w="243" w:type="pct"/>
          </w:tcPr>
          <w:p w:rsidR="00401377" w:rsidRPr="00832CF5" w:rsidRDefault="00401377" w:rsidP="000144E5">
            <w:pPr>
              <w:jc w:val="both"/>
              <w:rPr>
                <w:sz w:val="20"/>
              </w:rPr>
            </w:pPr>
          </w:p>
        </w:tc>
        <w:tc>
          <w:tcPr>
            <w:tcW w:w="2330" w:type="pct"/>
          </w:tcPr>
          <w:p w:rsidR="00401377" w:rsidRPr="00832CF5" w:rsidRDefault="00401377" w:rsidP="000144E5">
            <w:pPr>
              <w:jc w:val="both"/>
              <w:rPr>
                <w:sz w:val="20"/>
              </w:rPr>
            </w:pPr>
            <w:r w:rsidRPr="00832CF5">
              <w:rPr>
                <w:sz w:val="20"/>
              </w:rPr>
              <w:t>Appeal dismissed</w:t>
            </w:r>
          </w:p>
          <w:p w:rsidR="00401377" w:rsidRPr="00832CF5" w:rsidRDefault="00401377" w:rsidP="000144E5">
            <w:pPr>
              <w:jc w:val="both"/>
              <w:rPr>
                <w:sz w:val="20"/>
              </w:rPr>
            </w:pPr>
          </w:p>
        </w:tc>
      </w:tr>
      <w:tr w:rsidR="00401377" w:rsidRPr="00832CF5" w:rsidTr="000144E5">
        <w:tc>
          <w:tcPr>
            <w:tcW w:w="2427" w:type="pct"/>
            <w:gridSpan w:val="2"/>
          </w:tcPr>
          <w:p w:rsidR="00401377" w:rsidRPr="00832CF5" w:rsidRDefault="00401377" w:rsidP="000144E5">
            <w:pPr>
              <w:jc w:val="both"/>
              <w:rPr>
                <w:sz w:val="20"/>
              </w:rPr>
            </w:pPr>
            <w:r w:rsidRPr="00832CF5">
              <w:rPr>
                <w:sz w:val="20"/>
              </w:rPr>
              <w:t>June 10, 2016</w:t>
            </w:r>
          </w:p>
          <w:p w:rsidR="00401377" w:rsidRPr="00832CF5" w:rsidRDefault="00401377" w:rsidP="000144E5">
            <w:pPr>
              <w:jc w:val="both"/>
              <w:rPr>
                <w:sz w:val="20"/>
              </w:rPr>
            </w:pPr>
            <w:r w:rsidRPr="00832CF5">
              <w:rPr>
                <w:sz w:val="20"/>
              </w:rPr>
              <w:t>Supreme Court of Canada</w:t>
            </w:r>
          </w:p>
          <w:p w:rsidR="00401377" w:rsidRPr="00832CF5" w:rsidRDefault="00401377" w:rsidP="000144E5">
            <w:pPr>
              <w:jc w:val="both"/>
              <w:rPr>
                <w:sz w:val="20"/>
              </w:rPr>
            </w:pPr>
          </w:p>
        </w:tc>
        <w:tc>
          <w:tcPr>
            <w:tcW w:w="243" w:type="pct"/>
          </w:tcPr>
          <w:p w:rsidR="00401377" w:rsidRPr="00832CF5" w:rsidRDefault="00401377" w:rsidP="000144E5">
            <w:pPr>
              <w:jc w:val="both"/>
              <w:rPr>
                <w:sz w:val="20"/>
              </w:rPr>
            </w:pPr>
          </w:p>
        </w:tc>
        <w:tc>
          <w:tcPr>
            <w:tcW w:w="2330" w:type="pct"/>
          </w:tcPr>
          <w:p w:rsidR="00401377" w:rsidRPr="00832CF5" w:rsidRDefault="00401377" w:rsidP="000144E5">
            <w:pPr>
              <w:jc w:val="both"/>
              <w:rPr>
                <w:sz w:val="20"/>
              </w:rPr>
            </w:pPr>
            <w:r w:rsidRPr="00832CF5">
              <w:rPr>
                <w:sz w:val="20"/>
              </w:rPr>
              <w:t>Application for leave to appeal filed</w:t>
            </w:r>
          </w:p>
          <w:p w:rsidR="00401377" w:rsidRPr="00832CF5" w:rsidRDefault="00401377" w:rsidP="000144E5">
            <w:pPr>
              <w:jc w:val="both"/>
              <w:rPr>
                <w:sz w:val="20"/>
              </w:rPr>
            </w:pPr>
          </w:p>
        </w:tc>
      </w:tr>
      <w:tr w:rsidR="00401377" w:rsidRPr="00832CF5" w:rsidTr="000144E5">
        <w:tc>
          <w:tcPr>
            <w:tcW w:w="2427" w:type="pct"/>
            <w:gridSpan w:val="2"/>
          </w:tcPr>
          <w:p w:rsidR="00401377" w:rsidRPr="00832CF5" w:rsidRDefault="00401377" w:rsidP="000144E5">
            <w:pPr>
              <w:jc w:val="both"/>
              <w:rPr>
                <w:sz w:val="20"/>
              </w:rPr>
            </w:pPr>
            <w:r w:rsidRPr="00832CF5">
              <w:rPr>
                <w:sz w:val="20"/>
              </w:rPr>
              <w:t>November 1, 2016</w:t>
            </w:r>
          </w:p>
          <w:p w:rsidR="00401377" w:rsidRPr="00832CF5" w:rsidRDefault="00401377" w:rsidP="00727BFA">
            <w:pPr>
              <w:jc w:val="both"/>
              <w:rPr>
                <w:sz w:val="20"/>
              </w:rPr>
            </w:pPr>
            <w:r w:rsidRPr="00832CF5">
              <w:rPr>
                <w:sz w:val="20"/>
              </w:rPr>
              <w:t>Supreme Court of Canada</w:t>
            </w:r>
          </w:p>
        </w:tc>
        <w:tc>
          <w:tcPr>
            <w:tcW w:w="243" w:type="pct"/>
          </w:tcPr>
          <w:p w:rsidR="00401377" w:rsidRPr="00832CF5" w:rsidRDefault="00401377" w:rsidP="000144E5">
            <w:pPr>
              <w:jc w:val="both"/>
              <w:rPr>
                <w:sz w:val="20"/>
              </w:rPr>
            </w:pPr>
          </w:p>
        </w:tc>
        <w:tc>
          <w:tcPr>
            <w:tcW w:w="2330" w:type="pct"/>
          </w:tcPr>
          <w:p w:rsidR="00401377" w:rsidRPr="00832CF5" w:rsidRDefault="00401377" w:rsidP="000144E5">
            <w:pPr>
              <w:jc w:val="both"/>
              <w:rPr>
                <w:sz w:val="20"/>
              </w:rPr>
            </w:pPr>
            <w:r w:rsidRPr="00832CF5">
              <w:rPr>
                <w:sz w:val="20"/>
              </w:rPr>
              <w:t>Motion to extend time to serve and file application for leave to appeal filed</w:t>
            </w:r>
          </w:p>
        </w:tc>
      </w:tr>
    </w:tbl>
    <w:p w:rsidR="00401377" w:rsidRPr="00832CF5" w:rsidRDefault="00401377" w:rsidP="000144E5">
      <w:pPr>
        <w:jc w:val="both"/>
        <w:rPr>
          <w:sz w:val="20"/>
        </w:rPr>
      </w:pPr>
    </w:p>
    <w:p w:rsidR="00727BFA" w:rsidRPr="00832CF5" w:rsidRDefault="00727BFA" w:rsidP="000144E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1377" w:rsidRPr="00D24D32" w:rsidTr="000144E5">
        <w:tc>
          <w:tcPr>
            <w:tcW w:w="543" w:type="pct"/>
          </w:tcPr>
          <w:p w:rsidR="00401377" w:rsidRPr="00832CF5" w:rsidRDefault="00401377" w:rsidP="000144E5">
            <w:pPr>
              <w:jc w:val="both"/>
              <w:rPr>
                <w:sz w:val="20"/>
                <w:lang w:val="fr-CA"/>
              </w:rPr>
            </w:pPr>
            <w:r w:rsidRPr="00832CF5">
              <w:rPr>
                <w:rStyle w:val="SCCFileNumberChar"/>
                <w:sz w:val="20"/>
                <w:szCs w:val="20"/>
                <w:lang w:val="fr-CA"/>
              </w:rPr>
              <w:t>37066</w:t>
            </w:r>
          </w:p>
        </w:tc>
        <w:tc>
          <w:tcPr>
            <w:tcW w:w="4457" w:type="pct"/>
            <w:gridSpan w:val="3"/>
          </w:tcPr>
          <w:p w:rsidR="00401377" w:rsidRPr="00832CF5" w:rsidRDefault="00401377" w:rsidP="000144E5">
            <w:pPr>
              <w:pStyle w:val="SCCLsocParty"/>
              <w:jc w:val="both"/>
              <w:rPr>
                <w:b/>
                <w:sz w:val="20"/>
                <w:szCs w:val="20"/>
              </w:rPr>
            </w:pPr>
            <w:r w:rsidRPr="00832CF5">
              <w:rPr>
                <w:b/>
                <w:sz w:val="20"/>
                <w:szCs w:val="20"/>
              </w:rPr>
              <w:t>Sebastien Didier Ayangma c. Sa Majesté la Reine</w:t>
            </w:r>
          </w:p>
          <w:p w:rsidR="00401377" w:rsidRPr="00832CF5" w:rsidRDefault="00401377" w:rsidP="000144E5">
            <w:pPr>
              <w:jc w:val="both"/>
              <w:rPr>
                <w:sz w:val="20"/>
                <w:lang w:val="fr-CA"/>
              </w:rPr>
            </w:pPr>
            <w:r w:rsidRPr="00832CF5">
              <w:rPr>
                <w:sz w:val="20"/>
                <w:lang w:val="fr-CA"/>
              </w:rPr>
              <w:t>(Î.-P.-É.) (Criminelle) (Sur autorisation)</w:t>
            </w:r>
          </w:p>
        </w:tc>
      </w:tr>
      <w:tr w:rsidR="00401377" w:rsidRPr="00D24D32" w:rsidTr="000144E5">
        <w:tc>
          <w:tcPr>
            <w:tcW w:w="5000" w:type="pct"/>
            <w:gridSpan w:val="4"/>
          </w:tcPr>
          <w:p w:rsidR="00401377" w:rsidRPr="00832CF5" w:rsidRDefault="00401377" w:rsidP="000144E5">
            <w:pPr>
              <w:pStyle w:val="SCCBanSummary"/>
              <w:rPr>
                <w:sz w:val="20"/>
                <w:szCs w:val="20"/>
                <w:lang w:val="fr-CA"/>
              </w:rPr>
            </w:pPr>
            <w:r w:rsidRPr="00832CF5">
              <w:rPr>
                <w:i/>
                <w:smallCaps w:val="0"/>
                <w:sz w:val="20"/>
                <w:szCs w:val="20"/>
                <w:lang w:val="fr-CA"/>
              </w:rPr>
              <w:t xml:space="preserve">Charte des droits </w:t>
            </w:r>
            <w:r w:rsidRPr="00832CF5">
              <w:rPr>
                <w:sz w:val="20"/>
                <w:szCs w:val="20"/>
                <w:lang w:val="fr-CA"/>
              </w:rPr>
              <w:t>–</w:t>
            </w:r>
            <w:r w:rsidRPr="00832CF5">
              <w:rPr>
                <w:smallCaps w:val="0"/>
                <w:sz w:val="20"/>
                <w:szCs w:val="20"/>
                <w:lang w:val="fr-CA"/>
              </w:rPr>
              <w:t xml:space="preserve"> Droit criminel </w:t>
            </w:r>
            <w:r w:rsidRPr="00832CF5">
              <w:rPr>
                <w:sz w:val="20"/>
                <w:szCs w:val="20"/>
                <w:lang w:val="fr-CA"/>
              </w:rPr>
              <w:t>–</w:t>
            </w:r>
            <w:r w:rsidRPr="00832CF5">
              <w:rPr>
                <w:smallCaps w:val="0"/>
                <w:sz w:val="20"/>
                <w:szCs w:val="20"/>
                <w:lang w:val="fr-CA"/>
              </w:rPr>
              <w:t xml:space="preserve"> Trafic de drogue </w:t>
            </w:r>
            <w:r w:rsidRPr="00832CF5">
              <w:rPr>
                <w:sz w:val="20"/>
                <w:szCs w:val="20"/>
                <w:lang w:val="fr-CA"/>
              </w:rPr>
              <w:t>–</w:t>
            </w:r>
            <w:r w:rsidRPr="00832CF5">
              <w:rPr>
                <w:smallCaps w:val="0"/>
                <w:sz w:val="20"/>
                <w:szCs w:val="20"/>
                <w:lang w:val="fr-CA"/>
              </w:rPr>
              <w:t xml:space="preserve"> Le demandeur s’est-il vu priver de droits en matière de justice fondamentale? </w:t>
            </w:r>
            <w:r w:rsidRPr="00832CF5">
              <w:rPr>
                <w:sz w:val="20"/>
                <w:szCs w:val="20"/>
                <w:lang w:val="fr-CA"/>
              </w:rPr>
              <w:t>–</w:t>
            </w:r>
            <w:r w:rsidRPr="00832CF5">
              <w:rPr>
                <w:smallCaps w:val="0"/>
                <w:sz w:val="20"/>
                <w:szCs w:val="20"/>
                <w:lang w:val="fr-CA"/>
              </w:rPr>
              <w:t xml:space="preserve"> Le demandeur s’est-il vu priver du droit constitutionnel de présenter une défense pleine et entière? </w:t>
            </w:r>
            <w:r w:rsidRPr="00832CF5">
              <w:rPr>
                <w:sz w:val="20"/>
                <w:szCs w:val="20"/>
                <w:lang w:val="fr-CA"/>
              </w:rPr>
              <w:t>–</w:t>
            </w:r>
            <w:r w:rsidRPr="00832CF5">
              <w:rPr>
                <w:smallCaps w:val="0"/>
                <w:sz w:val="20"/>
                <w:szCs w:val="20"/>
                <w:lang w:val="fr-CA"/>
              </w:rPr>
              <w:t xml:space="preserve"> L’avocat de la défense a-t-il l’obligation de porter à l’attention du juge du procès, en temps opportun, des omissions, la non-communication ou toute communication incomplète ou irrégulière?</w:t>
            </w:r>
          </w:p>
        </w:tc>
      </w:tr>
      <w:tr w:rsidR="00401377" w:rsidRPr="00D24D32" w:rsidTr="000144E5">
        <w:tc>
          <w:tcPr>
            <w:tcW w:w="5000" w:type="pct"/>
            <w:gridSpan w:val="4"/>
          </w:tcPr>
          <w:p w:rsidR="00401377" w:rsidRPr="00832CF5" w:rsidRDefault="00401377" w:rsidP="000144E5">
            <w:pPr>
              <w:jc w:val="both"/>
              <w:rPr>
                <w:sz w:val="20"/>
                <w:lang w:val="fr-CA"/>
              </w:rPr>
            </w:pPr>
          </w:p>
          <w:p w:rsidR="00401377" w:rsidRPr="00832CF5" w:rsidRDefault="00401377" w:rsidP="000144E5">
            <w:pPr>
              <w:jc w:val="both"/>
              <w:rPr>
                <w:sz w:val="20"/>
                <w:lang w:val="fr-CA"/>
              </w:rPr>
            </w:pPr>
            <w:r w:rsidRPr="00832CF5">
              <w:rPr>
                <w:sz w:val="20"/>
                <w:lang w:val="fr-CA"/>
              </w:rPr>
              <w:t xml:space="preserve">Au terme d’un procès de cinq jours, M. Ayangma a été déclaré coupable de quatre chefs de trafic de cocaïne, une infraction à la </w:t>
            </w:r>
            <w:r w:rsidRPr="00832CF5">
              <w:rPr>
                <w:i/>
                <w:sz w:val="20"/>
                <w:lang w:val="fr-CA"/>
              </w:rPr>
              <w:t>Loi réglementant certaines drogues et autres substances</w:t>
            </w:r>
            <w:r w:rsidRPr="00832CF5">
              <w:rPr>
                <w:sz w:val="20"/>
                <w:lang w:val="fr-CA"/>
              </w:rPr>
              <w:t xml:space="preserve">. Puisque M. </w:t>
            </w:r>
            <w:proofErr w:type="spellStart"/>
            <w:r w:rsidRPr="00832CF5">
              <w:rPr>
                <w:sz w:val="20"/>
                <w:lang w:val="fr-CA"/>
              </w:rPr>
              <w:t>Ayangma</w:t>
            </w:r>
            <w:proofErr w:type="spellEnd"/>
            <w:r w:rsidRPr="00832CF5">
              <w:rPr>
                <w:sz w:val="20"/>
                <w:lang w:val="fr-CA"/>
              </w:rPr>
              <w:t xml:space="preserve"> avait précédemment informé la cour qu’il soulèverait la question de provocation policière si la cour le déclarait coupable, le procès a repris pour traiter la question. La cour a subséquemment rejeté la défense de provocation policière et M. Ayangma a été condamné à une peine d’emprisonnement de 30 mois.</w:t>
            </w:r>
            <w:r w:rsidRPr="00832CF5">
              <w:rPr>
                <w:smallCaps/>
                <w:sz w:val="20"/>
                <w:lang w:val="fr-CA"/>
              </w:rPr>
              <w:t xml:space="preserve"> </w:t>
            </w:r>
            <w:r w:rsidRPr="00832CF5">
              <w:rPr>
                <w:sz w:val="20"/>
                <w:lang w:val="fr-CA"/>
              </w:rPr>
              <w:t>Monsieur</w:t>
            </w:r>
            <w:r w:rsidRPr="00832CF5">
              <w:rPr>
                <w:smallCaps/>
                <w:sz w:val="20"/>
                <w:lang w:val="fr-CA"/>
              </w:rPr>
              <w:t xml:space="preserve"> </w:t>
            </w:r>
            <w:r w:rsidRPr="00832CF5">
              <w:rPr>
                <w:sz w:val="20"/>
                <w:lang w:val="fr-CA"/>
              </w:rPr>
              <w:t>Ayangma n’a pas contesté sa culpabilité, mais il a interjeté appel de sa peine et du rejet par le juge du procès de sa défense de provocation policière. Il a également présenté une requête en production de nouveaux éléments de preuve, laquelle a également été rejetée.</w:t>
            </w:r>
            <w:r w:rsidRPr="00832CF5">
              <w:rPr>
                <w:smallCaps/>
                <w:sz w:val="20"/>
                <w:lang w:val="fr-CA"/>
              </w:rPr>
              <w:t xml:space="preserve"> </w:t>
            </w:r>
            <w:r w:rsidRPr="00832CF5">
              <w:rPr>
                <w:sz w:val="20"/>
                <w:lang w:val="fr-CA"/>
              </w:rPr>
              <w:t>Monsieur</w:t>
            </w:r>
            <w:r w:rsidRPr="00832CF5">
              <w:rPr>
                <w:smallCaps/>
                <w:sz w:val="20"/>
                <w:lang w:val="fr-CA"/>
              </w:rPr>
              <w:t xml:space="preserve"> </w:t>
            </w:r>
            <w:r w:rsidRPr="00832CF5">
              <w:rPr>
                <w:sz w:val="20"/>
                <w:lang w:val="fr-CA"/>
              </w:rPr>
              <w:t>Ayangma a demandé à la Cour d’appel de le libérer en attendant qu’il soit statué sur l’appel, mais cette demande a été rejetée, tout comme sa demande de révision de cette décision. Il a également été débouté dans une requête subséquente en vue de nommer son père comme représentant. La Cour d’appel a rejeté son appel subséquent au complet.</w:t>
            </w:r>
          </w:p>
        </w:tc>
      </w:tr>
      <w:tr w:rsidR="00401377" w:rsidRPr="00D24D32" w:rsidTr="000144E5">
        <w:tc>
          <w:tcPr>
            <w:tcW w:w="5000" w:type="pct"/>
            <w:gridSpan w:val="4"/>
          </w:tcPr>
          <w:p w:rsidR="00401377" w:rsidRPr="00832CF5" w:rsidRDefault="00401377" w:rsidP="000144E5">
            <w:pPr>
              <w:jc w:val="both"/>
              <w:rPr>
                <w:sz w:val="20"/>
                <w:lang w:val="fr-CA"/>
              </w:rPr>
            </w:pPr>
          </w:p>
        </w:tc>
      </w:tr>
      <w:tr w:rsidR="00401377" w:rsidRPr="00D24D32" w:rsidTr="000144E5">
        <w:tc>
          <w:tcPr>
            <w:tcW w:w="2427" w:type="pct"/>
            <w:gridSpan w:val="2"/>
          </w:tcPr>
          <w:p w:rsidR="00401377" w:rsidRPr="00832CF5" w:rsidRDefault="00401377" w:rsidP="000144E5">
            <w:pPr>
              <w:jc w:val="both"/>
              <w:rPr>
                <w:sz w:val="20"/>
                <w:lang w:val="fr-CA"/>
              </w:rPr>
            </w:pPr>
            <w:r w:rsidRPr="00832CF5">
              <w:rPr>
                <w:sz w:val="20"/>
                <w:lang w:val="fr-CA"/>
              </w:rPr>
              <w:t>5 janvier 2015</w:t>
            </w:r>
          </w:p>
          <w:p w:rsidR="00401377" w:rsidRPr="00832CF5" w:rsidRDefault="00401377" w:rsidP="000144E5">
            <w:pPr>
              <w:jc w:val="both"/>
              <w:rPr>
                <w:sz w:val="20"/>
                <w:lang w:val="fr-CA"/>
              </w:rPr>
            </w:pPr>
            <w:r w:rsidRPr="00832CF5">
              <w:rPr>
                <w:sz w:val="20"/>
                <w:lang w:val="fr-CA"/>
              </w:rPr>
              <w:t>Cour suprême de l’Île-du-Prince-Édouard,</w:t>
            </w:r>
          </w:p>
          <w:p w:rsidR="00401377" w:rsidRPr="00832CF5" w:rsidRDefault="00401377" w:rsidP="000144E5">
            <w:pPr>
              <w:jc w:val="both"/>
              <w:rPr>
                <w:sz w:val="20"/>
                <w:lang w:val="fr-CA"/>
              </w:rPr>
            </w:pPr>
            <w:r w:rsidRPr="00832CF5">
              <w:rPr>
                <w:sz w:val="20"/>
                <w:lang w:val="fr-CA"/>
              </w:rPr>
              <w:t xml:space="preserve">Section de première instance </w:t>
            </w:r>
          </w:p>
          <w:p w:rsidR="00401377" w:rsidRPr="00832CF5" w:rsidRDefault="00401377" w:rsidP="000144E5">
            <w:pPr>
              <w:jc w:val="both"/>
              <w:rPr>
                <w:sz w:val="20"/>
                <w:lang w:val="fr-CA"/>
              </w:rPr>
            </w:pPr>
            <w:r w:rsidRPr="00832CF5">
              <w:rPr>
                <w:sz w:val="20"/>
                <w:lang w:val="fr-CA"/>
              </w:rPr>
              <w:t>(Juge Campbell)</w:t>
            </w:r>
          </w:p>
          <w:p w:rsidR="00401377" w:rsidRPr="00832CF5" w:rsidRDefault="00401377" w:rsidP="000144E5">
            <w:pPr>
              <w:jc w:val="both"/>
              <w:rPr>
                <w:sz w:val="20"/>
                <w:lang w:val="fr-CA"/>
              </w:rPr>
            </w:pPr>
          </w:p>
        </w:tc>
        <w:tc>
          <w:tcPr>
            <w:tcW w:w="243" w:type="pct"/>
          </w:tcPr>
          <w:p w:rsidR="00401377" w:rsidRPr="00832CF5" w:rsidRDefault="00401377" w:rsidP="000144E5">
            <w:pPr>
              <w:jc w:val="both"/>
              <w:rPr>
                <w:sz w:val="20"/>
                <w:lang w:val="fr-CA"/>
              </w:rPr>
            </w:pPr>
          </w:p>
        </w:tc>
        <w:tc>
          <w:tcPr>
            <w:tcW w:w="2330" w:type="pct"/>
          </w:tcPr>
          <w:p w:rsidR="00401377" w:rsidRPr="00832CF5" w:rsidRDefault="00401377" w:rsidP="000144E5">
            <w:pPr>
              <w:jc w:val="both"/>
              <w:rPr>
                <w:sz w:val="20"/>
                <w:lang w:val="fr-CA"/>
              </w:rPr>
            </w:pPr>
            <w:r w:rsidRPr="00832CF5">
              <w:rPr>
                <w:sz w:val="20"/>
                <w:lang w:val="fr-CA"/>
              </w:rPr>
              <w:t>Déclaration de culpabilité de quatre chefs de trafic de cocaïne</w:t>
            </w:r>
          </w:p>
        </w:tc>
      </w:tr>
      <w:tr w:rsidR="00401377" w:rsidRPr="00D24D32" w:rsidTr="000144E5">
        <w:tc>
          <w:tcPr>
            <w:tcW w:w="2427" w:type="pct"/>
            <w:gridSpan w:val="2"/>
          </w:tcPr>
          <w:p w:rsidR="00401377" w:rsidRPr="00832CF5" w:rsidRDefault="00401377" w:rsidP="000144E5">
            <w:pPr>
              <w:jc w:val="both"/>
              <w:rPr>
                <w:sz w:val="20"/>
                <w:lang w:val="fr-CA"/>
              </w:rPr>
            </w:pPr>
            <w:r w:rsidRPr="00832CF5">
              <w:rPr>
                <w:sz w:val="20"/>
                <w:lang w:val="fr-CA"/>
              </w:rPr>
              <w:t>21 mai 2015</w:t>
            </w:r>
          </w:p>
          <w:p w:rsidR="00401377" w:rsidRPr="00832CF5" w:rsidRDefault="00401377" w:rsidP="000144E5">
            <w:pPr>
              <w:jc w:val="both"/>
              <w:rPr>
                <w:sz w:val="20"/>
                <w:lang w:val="fr-CA"/>
              </w:rPr>
            </w:pPr>
            <w:r w:rsidRPr="00832CF5">
              <w:rPr>
                <w:sz w:val="20"/>
                <w:lang w:val="fr-CA"/>
              </w:rPr>
              <w:t>Cour suprême de l’Île-du-Prince-Édouard,</w:t>
            </w:r>
          </w:p>
          <w:p w:rsidR="00401377" w:rsidRPr="00832CF5" w:rsidRDefault="00401377" w:rsidP="000144E5">
            <w:pPr>
              <w:jc w:val="both"/>
              <w:rPr>
                <w:sz w:val="20"/>
                <w:lang w:val="fr-CA"/>
              </w:rPr>
            </w:pPr>
            <w:r w:rsidRPr="00832CF5">
              <w:rPr>
                <w:sz w:val="20"/>
                <w:lang w:val="fr-CA"/>
              </w:rPr>
              <w:t xml:space="preserve">Section de première instance </w:t>
            </w:r>
          </w:p>
          <w:p w:rsidR="00401377" w:rsidRPr="00832CF5" w:rsidRDefault="00401377" w:rsidP="000144E5">
            <w:pPr>
              <w:jc w:val="both"/>
              <w:rPr>
                <w:sz w:val="20"/>
                <w:lang w:val="fr-CA"/>
              </w:rPr>
            </w:pPr>
            <w:r w:rsidRPr="00832CF5">
              <w:rPr>
                <w:sz w:val="20"/>
                <w:lang w:val="fr-CA"/>
              </w:rPr>
              <w:t>(Juge Campbell)</w:t>
            </w:r>
          </w:p>
          <w:p w:rsidR="00401377" w:rsidRPr="00832CF5" w:rsidRDefault="00134E71" w:rsidP="000144E5">
            <w:pPr>
              <w:jc w:val="both"/>
              <w:rPr>
                <w:sz w:val="20"/>
                <w:lang w:val="fr-CA"/>
              </w:rPr>
            </w:pPr>
            <w:hyperlink r:id="rId80" w:history="1">
              <w:r w:rsidR="00401377" w:rsidRPr="00832CF5">
                <w:rPr>
                  <w:rStyle w:val="Hyperlink"/>
                  <w:sz w:val="20"/>
                  <w:lang w:val="fr-CA"/>
                </w:rPr>
                <w:t>2015 PESC 19</w:t>
              </w:r>
            </w:hyperlink>
          </w:p>
          <w:p w:rsidR="00401377" w:rsidRPr="00832CF5" w:rsidRDefault="00401377" w:rsidP="000144E5">
            <w:pPr>
              <w:jc w:val="both"/>
              <w:rPr>
                <w:sz w:val="20"/>
                <w:lang w:val="fr-CA"/>
              </w:rPr>
            </w:pPr>
          </w:p>
        </w:tc>
        <w:tc>
          <w:tcPr>
            <w:tcW w:w="243" w:type="pct"/>
          </w:tcPr>
          <w:p w:rsidR="00401377" w:rsidRPr="00832CF5" w:rsidRDefault="00401377" w:rsidP="000144E5">
            <w:pPr>
              <w:jc w:val="both"/>
              <w:rPr>
                <w:sz w:val="20"/>
                <w:lang w:val="fr-CA"/>
              </w:rPr>
            </w:pPr>
          </w:p>
        </w:tc>
        <w:tc>
          <w:tcPr>
            <w:tcW w:w="2330" w:type="pct"/>
          </w:tcPr>
          <w:p w:rsidR="00401377" w:rsidRPr="00832CF5" w:rsidRDefault="00401377" w:rsidP="000144E5">
            <w:pPr>
              <w:jc w:val="both"/>
              <w:rPr>
                <w:sz w:val="20"/>
                <w:lang w:val="fr-CA"/>
              </w:rPr>
            </w:pPr>
            <w:r w:rsidRPr="00832CF5">
              <w:rPr>
                <w:sz w:val="20"/>
                <w:lang w:val="fr-CA"/>
              </w:rPr>
              <w:t>Rejet de la défense de provocation policière; confirmation du verdict de culpabilité</w:t>
            </w:r>
          </w:p>
        </w:tc>
      </w:tr>
      <w:tr w:rsidR="00401377" w:rsidRPr="00D24D32" w:rsidTr="000144E5">
        <w:tc>
          <w:tcPr>
            <w:tcW w:w="2427" w:type="pct"/>
            <w:gridSpan w:val="2"/>
          </w:tcPr>
          <w:p w:rsidR="00401377" w:rsidRPr="00832CF5" w:rsidRDefault="00401377" w:rsidP="000144E5">
            <w:pPr>
              <w:jc w:val="both"/>
              <w:rPr>
                <w:sz w:val="20"/>
                <w:lang w:val="fr-CA"/>
              </w:rPr>
            </w:pPr>
            <w:r w:rsidRPr="00832CF5">
              <w:rPr>
                <w:sz w:val="20"/>
                <w:lang w:val="fr-CA"/>
              </w:rPr>
              <w:lastRenderedPageBreak/>
              <w:t>23 novembre 2015</w:t>
            </w:r>
          </w:p>
          <w:p w:rsidR="00401377" w:rsidRPr="00832CF5" w:rsidRDefault="00401377" w:rsidP="000144E5">
            <w:pPr>
              <w:jc w:val="both"/>
              <w:rPr>
                <w:sz w:val="20"/>
                <w:lang w:val="fr-CA"/>
              </w:rPr>
            </w:pPr>
            <w:r w:rsidRPr="00832CF5">
              <w:rPr>
                <w:sz w:val="20"/>
                <w:lang w:val="fr-CA"/>
              </w:rPr>
              <w:t>Cour d’appel de l’Île-du-Prince-Édouard</w:t>
            </w:r>
          </w:p>
          <w:p w:rsidR="00401377" w:rsidRPr="00832CF5" w:rsidRDefault="00401377" w:rsidP="000144E5">
            <w:pPr>
              <w:jc w:val="both"/>
              <w:rPr>
                <w:sz w:val="20"/>
                <w:lang w:val="fr-CA"/>
              </w:rPr>
            </w:pPr>
            <w:r w:rsidRPr="00832CF5">
              <w:rPr>
                <w:sz w:val="20"/>
                <w:lang w:val="fr-CA"/>
              </w:rPr>
              <w:t>(Juge Jenkins)</w:t>
            </w:r>
          </w:p>
          <w:p w:rsidR="00401377" w:rsidRPr="00832CF5" w:rsidRDefault="00401377" w:rsidP="000144E5">
            <w:pPr>
              <w:jc w:val="both"/>
              <w:rPr>
                <w:sz w:val="20"/>
                <w:lang w:val="fr-CA"/>
              </w:rPr>
            </w:pPr>
          </w:p>
        </w:tc>
        <w:tc>
          <w:tcPr>
            <w:tcW w:w="243" w:type="pct"/>
          </w:tcPr>
          <w:p w:rsidR="00401377" w:rsidRPr="00832CF5" w:rsidRDefault="00401377" w:rsidP="000144E5">
            <w:pPr>
              <w:jc w:val="both"/>
              <w:rPr>
                <w:sz w:val="20"/>
                <w:lang w:val="fr-CA"/>
              </w:rPr>
            </w:pPr>
          </w:p>
        </w:tc>
        <w:tc>
          <w:tcPr>
            <w:tcW w:w="2330" w:type="pct"/>
          </w:tcPr>
          <w:p w:rsidR="00401377" w:rsidRPr="00832CF5" w:rsidRDefault="00401377" w:rsidP="000144E5">
            <w:pPr>
              <w:jc w:val="both"/>
              <w:rPr>
                <w:sz w:val="20"/>
                <w:lang w:val="fr-CA"/>
              </w:rPr>
            </w:pPr>
            <w:r w:rsidRPr="00832CF5">
              <w:rPr>
                <w:sz w:val="20"/>
                <w:lang w:val="fr-CA"/>
              </w:rPr>
              <w:t>Rejet de la demande de libération du demandeur en attendant qu’il soit statué sur l’appel</w:t>
            </w:r>
          </w:p>
        </w:tc>
      </w:tr>
      <w:tr w:rsidR="00401377" w:rsidRPr="00D24D32" w:rsidTr="000144E5">
        <w:tc>
          <w:tcPr>
            <w:tcW w:w="2427" w:type="pct"/>
            <w:gridSpan w:val="2"/>
          </w:tcPr>
          <w:p w:rsidR="00401377" w:rsidRPr="00832CF5" w:rsidRDefault="00401377" w:rsidP="000144E5">
            <w:pPr>
              <w:jc w:val="both"/>
              <w:rPr>
                <w:sz w:val="20"/>
                <w:lang w:val="fr-CA"/>
              </w:rPr>
            </w:pPr>
            <w:r w:rsidRPr="00832CF5">
              <w:rPr>
                <w:sz w:val="20"/>
                <w:lang w:val="fr-CA"/>
              </w:rPr>
              <w:t>17 décembre 2015</w:t>
            </w:r>
          </w:p>
          <w:p w:rsidR="00401377" w:rsidRPr="00832CF5" w:rsidRDefault="00401377" w:rsidP="000144E5">
            <w:pPr>
              <w:jc w:val="both"/>
              <w:rPr>
                <w:sz w:val="20"/>
                <w:lang w:val="fr-CA"/>
              </w:rPr>
            </w:pPr>
            <w:r w:rsidRPr="00832CF5">
              <w:rPr>
                <w:sz w:val="20"/>
                <w:lang w:val="fr-CA"/>
              </w:rPr>
              <w:t>Cour d’appel de l’Île-du-Prince-Édouard</w:t>
            </w:r>
          </w:p>
          <w:p w:rsidR="00401377" w:rsidRPr="00832CF5" w:rsidRDefault="00401377" w:rsidP="000144E5">
            <w:pPr>
              <w:jc w:val="both"/>
              <w:rPr>
                <w:sz w:val="20"/>
                <w:lang w:val="fr-CA"/>
              </w:rPr>
            </w:pPr>
            <w:r w:rsidRPr="00832CF5">
              <w:rPr>
                <w:sz w:val="20"/>
                <w:lang w:val="fr-CA"/>
              </w:rPr>
              <w:t>(Juge en chef adjoint Murphy)</w:t>
            </w:r>
          </w:p>
          <w:p w:rsidR="00401377" w:rsidRPr="00832CF5" w:rsidRDefault="00134E71" w:rsidP="000144E5">
            <w:pPr>
              <w:jc w:val="both"/>
              <w:rPr>
                <w:sz w:val="20"/>
                <w:lang w:val="fr-CA"/>
              </w:rPr>
            </w:pPr>
            <w:hyperlink r:id="rId81" w:history="1">
              <w:r w:rsidR="00401377" w:rsidRPr="00832CF5">
                <w:rPr>
                  <w:rStyle w:val="Hyperlink"/>
                  <w:sz w:val="20"/>
                  <w:lang w:val="fr-CA"/>
                </w:rPr>
                <w:t>2015 PECA 18</w:t>
              </w:r>
            </w:hyperlink>
            <w:r w:rsidR="00401377" w:rsidRPr="00832CF5">
              <w:rPr>
                <w:sz w:val="20"/>
                <w:lang w:val="fr-CA"/>
              </w:rPr>
              <w:t>; S1-CA-1320</w:t>
            </w:r>
          </w:p>
          <w:p w:rsidR="00401377" w:rsidRPr="00832CF5" w:rsidRDefault="00401377" w:rsidP="000144E5">
            <w:pPr>
              <w:jc w:val="both"/>
              <w:rPr>
                <w:sz w:val="20"/>
                <w:lang w:val="fr-CA"/>
              </w:rPr>
            </w:pPr>
          </w:p>
        </w:tc>
        <w:tc>
          <w:tcPr>
            <w:tcW w:w="243" w:type="pct"/>
          </w:tcPr>
          <w:p w:rsidR="00401377" w:rsidRPr="00832CF5" w:rsidRDefault="00401377" w:rsidP="000144E5">
            <w:pPr>
              <w:jc w:val="both"/>
              <w:rPr>
                <w:sz w:val="20"/>
                <w:lang w:val="fr-CA"/>
              </w:rPr>
            </w:pPr>
          </w:p>
        </w:tc>
        <w:tc>
          <w:tcPr>
            <w:tcW w:w="2330" w:type="pct"/>
          </w:tcPr>
          <w:p w:rsidR="00401377" w:rsidRPr="00832CF5" w:rsidRDefault="00401377" w:rsidP="000144E5">
            <w:pPr>
              <w:jc w:val="both"/>
              <w:rPr>
                <w:sz w:val="20"/>
                <w:lang w:val="fr-CA"/>
              </w:rPr>
            </w:pPr>
            <w:r w:rsidRPr="00832CF5">
              <w:rPr>
                <w:sz w:val="20"/>
                <w:lang w:val="fr-CA"/>
              </w:rPr>
              <w:t>Rejet de la demande de révision du rejet de la demande de libération provisoire du demandeur en attendant son appel</w:t>
            </w:r>
          </w:p>
        </w:tc>
      </w:tr>
      <w:tr w:rsidR="00401377" w:rsidRPr="00D24D32" w:rsidTr="000144E5">
        <w:tc>
          <w:tcPr>
            <w:tcW w:w="2427" w:type="pct"/>
            <w:gridSpan w:val="2"/>
          </w:tcPr>
          <w:p w:rsidR="00401377" w:rsidRPr="00832CF5" w:rsidRDefault="00401377" w:rsidP="000144E5">
            <w:pPr>
              <w:jc w:val="both"/>
              <w:rPr>
                <w:sz w:val="20"/>
                <w:lang w:val="fr-CA"/>
              </w:rPr>
            </w:pPr>
            <w:r w:rsidRPr="00832CF5">
              <w:rPr>
                <w:sz w:val="20"/>
                <w:lang w:val="fr-CA"/>
              </w:rPr>
              <w:t>17 décembre 2015</w:t>
            </w:r>
          </w:p>
          <w:p w:rsidR="00401377" w:rsidRPr="00832CF5" w:rsidRDefault="00401377" w:rsidP="000144E5">
            <w:pPr>
              <w:jc w:val="both"/>
              <w:rPr>
                <w:sz w:val="20"/>
                <w:lang w:val="fr-CA"/>
              </w:rPr>
            </w:pPr>
            <w:r w:rsidRPr="00832CF5">
              <w:rPr>
                <w:sz w:val="20"/>
                <w:lang w:val="fr-CA"/>
              </w:rPr>
              <w:t>Cour d’appel de l’Île-du-Prince-Édouard</w:t>
            </w:r>
          </w:p>
          <w:p w:rsidR="00401377" w:rsidRPr="00832CF5" w:rsidRDefault="00401377" w:rsidP="000144E5">
            <w:pPr>
              <w:jc w:val="both"/>
              <w:rPr>
                <w:sz w:val="20"/>
                <w:lang w:val="fr-CA"/>
              </w:rPr>
            </w:pPr>
            <w:r w:rsidRPr="00832CF5">
              <w:rPr>
                <w:sz w:val="20"/>
                <w:lang w:val="fr-CA"/>
              </w:rPr>
              <w:t>(Juge en chef Jenkins, juges Murphy et Mitchell)</w:t>
            </w:r>
          </w:p>
          <w:p w:rsidR="00401377" w:rsidRPr="00832CF5" w:rsidRDefault="00401377" w:rsidP="000144E5">
            <w:pPr>
              <w:jc w:val="both"/>
              <w:rPr>
                <w:sz w:val="20"/>
                <w:lang w:val="fr-CA"/>
              </w:rPr>
            </w:pPr>
          </w:p>
        </w:tc>
        <w:tc>
          <w:tcPr>
            <w:tcW w:w="243" w:type="pct"/>
          </w:tcPr>
          <w:p w:rsidR="00401377" w:rsidRPr="00832CF5" w:rsidRDefault="00401377" w:rsidP="000144E5">
            <w:pPr>
              <w:jc w:val="both"/>
              <w:rPr>
                <w:sz w:val="20"/>
                <w:lang w:val="fr-CA"/>
              </w:rPr>
            </w:pPr>
          </w:p>
        </w:tc>
        <w:tc>
          <w:tcPr>
            <w:tcW w:w="2330" w:type="pct"/>
          </w:tcPr>
          <w:p w:rsidR="00401377" w:rsidRPr="00832CF5" w:rsidRDefault="00401377" w:rsidP="000144E5">
            <w:pPr>
              <w:jc w:val="both"/>
              <w:rPr>
                <w:sz w:val="20"/>
                <w:lang w:val="fr-CA"/>
              </w:rPr>
            </w:pPr>
            <w:r w:rsidRPr="00832CF5">
              <w:rPr>
                <w:sz w:val="20"/>
                <w:lang w:val="fr-CA"/>
              </w:rPr>
              <w:t>Rejet de la requête du demandeur en vue de faire nommer son père comme son représentant en appel</w:t>
            </w:r>
          </w:p>
          <w:p w:rsidR="00401377" w:rsidRPr="00832CF5" w:rsidRDefault="00401377" w:rsidP="000144E5">
            <w:pPr>
              <w:jc w:val="both"/>
              <w:rPr>
                <w:sz w:val="20"/>
                <w:lang w:val="fr-CA"/>
              </w:rPr>
            </w:pPr>
          </w:p>
        </w:tc>
      </w:tr>
      <w:tr w:rsidR="00401377" w:rsidRPr="00832CF5" w:rsidTr="000144E5">
        <w:tc>
          <w:tcPr>
            <w:tcW w:w="2427" w:type="pct"/>
            <w:gridSpan w:val="2"/>
          </w:tcPr>
          <w:p w:rsidR="00401377" w:rsidRPr="00832CF5" w:rsidRDefault="00401377" w:rsidP="000144E5">
            <w:pPr>
              <w:jc w:val="both"/>
              <w:rPr>
                <w:sz w:val="20"/>
                <w:lang w:val="fr-CA"/>
              </w:rPr>
            </w:pPr>
            <w:r w:rsidRPr="00832CF5">
              <w:rPr>
                <w:sz w:val="20"/>
                <w:lang w:val="fr-CA"/>
              </w:rPr>
              <w:t>5 avril 2016</w:t>
            </w:r>
          </w:p>
          <w:p w:rsidR="00401377" w:rsidRPr="00832CF5" w:rsidRDefault="00401377" w:rsidP="000144E5">
            <w:pPr>
              <w:jc w:val="both"/>
              <w:rPr>
                <w:sz w:val="20"/>
                <w:lang w:val="fr-CA"/>
              </w:rPr>
            </w:pPr>
            <w:r w:rsidRPr="00832CF5">
              <w:rPr>
                <w:sz w:val="20"/>
                <w:lang w:val="fr-CA"/>
              </w:rPr>
              <w:t xml:space="preserve">Cour d’appel de l’Île-du-Prince-Édouard </w:t>
            </w:r>
          </w:p>
          <w:p w:rsidR="00401377" w:rsidRPr="00832CF5" w:rsidRDefault="00401377" w:rsidP="000144E5">
            <w:pPr>
              <w:jc w:val="both"/>
              <w:rPr>
                <w:sz w:val="20"/>
                <w:lang w:val="fr-CA"/>
              </w:rPr>
            </w:pPr>
            <w:r w:rsidRPr="00832CF5">
              <w:rPr>
                <w:sz w:val="20"/>
                <w:lang w:val="fr-CA"/>
              </w:rPr>
              <w:t>(Juge en chef Jenkins, juges Murphy et Mitchell)</w:t>
            </w:r>
          </w:p>
          <w:p w:rsidR="00401377" w:rsidRPr="00832CF5" w:rsidRDefault="00134E71" w:rsidP="000144E5">
            <w:pPr>
              <w:jc w:val="both"/>
              <w:rPr>
                <w:sz w:val="20"/>
                <w:lang w:val="fr-CA"/>
              </w:rPr>
            </w:pPr>
            <w:hyperlink r:id="rId82" w:history="1">
              <w:r w:rsidR="00401377" w:rsidRPr="00832CF5">
                <w:rPr>
                  <w:rStyle w:val="Hyperlink"/>
                  <w:sz w:val="20"/>
                  <w:lang w:val="fr-CA"/>
                </w:rPr>
                <w:t>2016 PECA 6</w:t>
              </w:r>
            </w:hyperlink>
            <w:r w:rsidR="00401377" w:rsidRPr="00832CF5">
              <w:rPr>
                <w:sz w:val="20"/>
                <w:lang w:val="fr-CA"/>
              </w:rPr>
              <w:t>; S1-CA-1320</w:t>
            </w:r>
          </w:p>
          <w:p w:rsidR="00401377" w:rsidRPr="00832CF5" w:rsidRDefault="00401377" w:rsidP="000144E5">
            <w:pPr>
              <w:jc w:val="both"/>
              <w:rPr>
                <w:sz w:val="20"/>
                <w:lang w:val="fr-CA"/>
              </w:rPr>
            </w:pPr>
          </w:p>
        </w:tc>
        <w:tc>
          <w:tcPr>
            <w:tcW w:w="243" w:type="pct"/>
          </w:tcPr>
          <w:p w:rsidR="00401377" w:rsidRPr="00832CF5" w:rsidRDefault="00401377" w:rsidP="000144E5">
            <w:pPr>
              <w:jc w:val="both"/>
              <w:rPr>
                <w:sz w:val="20"/>
                <w:lang w:val="fr-CA"/>
              </w:rPr>
            </w:pPr>
          </w:p>
        </w:tc>
        <w:tc>
          <w:tcPr>
            <w:tcW w:w="2330" w:type="pct"/>
          </w:tcPr>
          <w:p w:rsidR="00401377" w:rsidRPr="00832CF5" w:rsidRDefault="00401377" w:rsidP="000144E5">
            <w:pPr>
              <w:jc w:val="both"/>
              <w:rPr>
                <w:sz w:val="20"/>
                <w:lang w:val="fr-CA"/>
              </w:rPr>
            </w:pPr>
            <w:r w:rsidRPr="00832CF5">
              <w:rPr>
                <w:sz w:val="20"/>
                <w:lang w:val="fr-CA"/>
              </w:rPr>
              <w:t>Rejet de l’appel</w:t>
            </w:r>
          </w:p>
          <w:p w:rsidR="00401377" w:rsidRPr="00832CF5" w:rsidRDefault="00401377" w:rsidP="000144E5">
            <w:pPr>
              <w:jc w:val="both"/>
              <w:rPr>
                <w:sz w:val="20"/>
                <w:lang w:val="fr-CA"/>
              </w:rPr>
            </w:pPr>
          </w:p>
        </w:tc>
      </w:tr>
      <w:tr w:rsidR="00401377" w:rsidRPr="00D24D32" w:rsidTr="000144E5">
        <w:tc>
          <w:tcPr>
            <w:tcW w:w="2427" w:type="pct"/>
            <w:gridSpan w:val="2"/>
          </w:tcPr>
          <w:p w:rsidR="00401377" w:rsidRPr="00832CF5" w:rsidRDefault="00401377" w:rsidP="000144E5">
            <w:pPr>
              <w:jc w:val="both"/>
              <w:rPr>
                <w:sz w:val="20"/>
                <w:lang w:val="fr-CA"/>
              </w:rPr>
            </w:pPr>
            <w:r w:rsidRPr="00832CF5">
              <w:rPr>
                <w:sz w:val="20"/>
                <w:lang w:val="fr-CA"/>
              </w:rPr>
              <w:t>10 juin 2016</w:t>
            </w:r>
          </w:p>
          <w:p w:rsidR="00401377" w:rsidRPr="00832CF5" w:rsidRDefault="00401377" w:rsidP="000144E5">
            <w:pPr>
              <w:jc w:val="both"/>
              <w:rPr>
                <w:sz w:val="20"/>
                <w:lang w:val="fr-CA"/>
              </w:rPr>
            </w:pPr>
            <w:r w:rsidRPr="00832CF5">
              <w:rPr>
                <w:sz w:val="20"/>
                <w:lang w:val="fr-CA"/>
              </w:rPr>
              <w:t>Cour suprême du Canada</w:t>
            </w:r>
          </w:p>
          <w:p w:rsidR="00401377" w:rsidRPr="00832CF5" w:rsidRDefault="00401377" w:rsidP="000144E5">
            <w:pPr>
              <w:jc w:val="both"/>
              <w:rPr>
                <w:sz w:val="20"/>
                <w:lang w:val="fr-CA"/>
              </w:rPr>
            </w:pPr>
          </w:p>
        </w:tc>
        <w:tc>
          <w:tcPr>
            <w:tcW w:w="243" w:type="pct"/>
          </w:tcPr>
          <w:p w:rsidR="00401377" w:rsidRPr="00832CF5" w:rsidRDefault="00401377" w:rsidP="000144E5">
            <w:pPr>
              <w:jc w:val="both"/>
              <w:rPr>
                <w:sz w:val="20"/>
                <w:lang w:val="fr-CA"/>
              </w:rPr>
            </w:pPr>
          </w:p>
        </w:tc>
        <w:tc>
          <w:tcPr>
            <w:tcW w:w="2330" w:type="pct"/>
          </w:tcPr>
          <w:p w:rsidR="00401377" w:rsidRPr="00832CF5" w:rsidRDefault="00401377" w:rsidP="000144E5">
            <w:pPr>
              <w:jc w:val="both"/>
              <w:rPr>
                <w:sz w:val="20"/>
                <w:lang w:val="fr-CA"/>
              </w:rPr>
            </w:pPr>
            <w:r w:rsidRPr="00832CF5">
              <w:rPr>
                <w:sz w:val="20"/>
                <w:lang w:val="fr-CA"/>
              </w:rPr>
              <w:t>Dépôt de la demande d’autorisation d’appel</w:t>
            </w:r>
          </w:p>
          <w:p w:rsidR="00401377" w:rsidRPr="00832CF5" w:rsidRDefault="00401377" w:rsidP="000144E5">
            <w:pPr>
              <w:jc w:val="both"/>
              <w:rPr>
                <w:sz w:val="20"/>
                <w:lang w:val="fr-CA"/>
              </w:rPr>
            </w:pPr>
          </w:p>
        </w:tc>
      </w:tr>
      <w:tr w:rsidR="00401377" w:rsidRPr="00D24D32" w:rsidTr="000144E5">
        <w:tc>
          <w:tcPr>
            <w:tcW w:w="2427" w:type="pct"/>
            <w:gridSpan w:val="2"/>
          </w:tcPr>
          <w:p w:rsidR="00401377" w:rsidRPr="00832CF5" w:rsidRDefault="00401377" w:rsidP="000144E5">
            <w:pPr>
              <w:jc w:val="both"/>
              <w:rPr>
                <w:sz w:val="20"/>
                <w:lang w:val="fr-CA"/>
              </w:rPr>
            </w:pPr>
            <w:r w:rsidRPr="00832CF5">
              <w:rPr>
                <w:sz w:val="20"/>
                <w:lang w:val="fr-CA"/>
              </w:rPr>
              <w:t>1</w:t>
            </w:r>
            <w:r w:rsidRPr="00832CF5">
              <w:rPr>
                <w:sz w:val="20"/>
                <w:vertAlign w:val="superscript"/>
                <w:lang w:val="fr-CA"/>
              </w:rPr>
              <w:t>er</w:t>
            </w:r>
            <w:r w:rsidRPr="00832CF5">
              <w:rPr>
                <w:sz w:val="20"/>
                <w:lang w:val="fr-CA"/>
              </w:rPr>
              <w:t xml:space="preserve"> novembre 2016</w:t>
            </w:r>
          </w:p>
          <w:p w:rsidR="00401377" w:rsidRPr="00832CF5" w:rsidRDefault="00401377" w:rsidP="000144E5">
            <w:pPr>
              <w:jc w:val="both"/>
              <w:rPr>
                <w:sz w:val="20"/>
                <w:lang w:val="fr-CA"/>
              </w:rPr>
            </w:pPr>
            <w:r w:rsidRPr="00832CF5">
              <w:rPr>
                <w:sz w:val="20"/>
                <w:lang w:val="fr-CA"/>
              </w:rPr>
              <w:t>Cour suprême du Canada</w:t>
            </w:r>
          </w:p>
        </w:tc>
        <w:tc>
          <w:tcPr>
            <w:tcW w:w="243" w:type="pct"/>
          </w:tcPr>
          <w:p w:rsidR="00401377" w:rsidRPr="00832CF5" w:rsidRDefault="00401377" w:rsidP="000144E5">
            <w:pPr>
              <w:jc w:val="both"/>
              <w:rPr>
                <w:sz w:val="20"/>
                <w:lang w:val="fr-CA"/>
              </w:rPr>
            </w:pPr>
          </w:p>
        </w:tc>
        <w:tc>
          <w:tcPr>
            <w:tcW w:w="2330" w:type="pct"/>
          </w:tcPr>
          <w:p w:rsidR="00401377" w:rsidRPr="00832CF5" w:rsidRDefault="00401377" w:rsidP="000144E5">
            <w:pPr>
              <w:jc w:val="both"/>
              <w:rPr>
                <w:sz w:val="20"/>
                <w:lang w:val="fr-CA"/>
              </w:rPr>
            </w:pPr>
            <w:r w:rsidRPr="00832CF5">
              <w:rPr>
                <w:sz w:val="20"/>
                <w:lang w:val="fr-CA"/>
              </w:rPr>
              <w:t>Dépôt de la requête en prorogation du délai de signification et de dépôt de la demande d’autorisation d’appel</w:t>
            </w:r>
          </w:p>
        </w:tc>
      </w:tr>
    </w:tbl>
    <w:p w:rsidR="00401377" w:rsidRPr="00832CF5" w:rsidRDefault="00401377" w:rsidP="000144E5">
      <w:pPr>
        <w:jc w:val="both"/>
        <w:rPr>
          <w:sz w:val="20"/>
          <w:lang w:val="fr-CA"/>
        </w:rPr>
      </w:pPr>
    </w:p>
    <w:p w:rsidR="00727BFA" w:rsidRPr="00832CF5" w:rsidRDefault="00727BFA" w:rsidP="000144E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1377" w:rsidRPr="00832CF5" w:rsidTr="000144E5">
        <w:tc>
          <w:tcPr>
            <w:tcW w:w="543" w:type="pct"/>
          </w:tcPr>
          <w:p w:rsidR="00401377" w:rsidRPr="00832CF5" w:rsidRDefault="00401377" w:rsidP="000144E5">
            <w:pPr>
              <w:jc w:val="both"/>
              <w:rPr>
                <w:sz w:val="20"/>
              </w:rPr>
            </w:pPr>
            <w:r w:rsidRPr="00832CF5">
              <w:rPr>
                <w:rStyle w:val="SCCFileNumberChar"/>
                <w:sz w:val="20"/>
                <w:szCs w:val="20"/>
              </w:rPr>
              <w:t>37220</w:t>
            </w:r>
          </w:p>
        </w:tc>
        <w:tc>
          <w:tcPr>
            <w:tcW w:w="4457" w:type="pct"/>
            <w:gridSpan w:val="3"/>
          </w:tcPr>
          <w:p w:rsidR="00401377" w:rsidRPr="00832CF5" w:rsidRDefault="00401377" w:rsidP="000144E5">
            <w:pPr>
              <w:pStyle w:val="SCCLsocParty"/>
              <w:jc w:val="both"/>
              <w:rPr>
                <w:b/>
                <w:sz w:val="20"/>
                <w:szCs w:val="20"/>
                <w:lang w:val="en-US"/>
              </w:rPr>
            </w:pPr>
            <w:r w:rsidRPr="00832CF5">
              <w:rPr>
                <w:b/>
                <w:sz w:val="20"/>
                <w:szCs w:val="20"/>
                <w:lang w:val="en-US"/>
              </w:rPr>
              <w:t>E.R.C. v. Her Majesty the Queen</w:t>
            </w:r>
          </w:p>
          <w:p w:rsidR="00401377" w:rsidRPr="00832CF5" w:rsidRDefault="00401377" w:rsidP="000144E5">
            <w:pPr>
              <w:jc w:val="both"/>
              <w:rPr>
                <w:sz w:val="20"/>
              </w:rPr>
            </w:pPr>
            <w:r w:rsidRPr="00832CF5">
              <w:rPr>
                <w:sz w:val="20"/>
              </w:rPr>
              <w:t>(Man.) (Criminal) (By Leave)</w:t>
            </w:r>
          </w:p>
        </w:tc>
      </w:tr>
      <w:tr w:rsidR="00401377" w:rsidRPr="00832CF5" w:rsidTr="000144E5">
        <w:tc>
          <w:tcPr>
            <w:tcW w:w="5000" w:type="pct"/>
            <w:gridSpan w:val="4"/>
          </w:tcPr>
          <w:p w:rsidR="00401377" w:rsidRPr="00832CF5" w:rsidRDefault="00401377" w:rsidP="000144E5">
            <w:pPr>
              <w:pStyle w:val="SCCBanSummary"/>
              <w:rPr>
                <w:sz w:val="20"/>
                <w:szCs w:val="20"/>
              </w:rPr>
            </w:pPr>
            <w:r w:rsidRPr="00832CF5">
              <w:rPr>
                <w:sz w:val="20"/>
                <w:szCs w:val="20"/>
              </w:rPr>
              <w:t>(Publication ban in case) (Publication ban on party)</w:t>
            </w:r>
          </w:p>
          <w:p w:rsidR="00401377" w:rsidRPr="00832CF5" w:rsidRDefault="00401377" w:rsidP="000144E5">
            <w:pPr>
              <w:jc w:val="both"/>
              <w:rPr>
                <w:sz w:val="20"/>
              </w:rPr>
            </w:pPr>
          </w:p>
        </w:tc>
      </w:tr>
      <w:tr w:rsidR="00401377" w:rsidRPr="00832CF5" w:rsidTr="000144E5">
        <w:tc>
          <w:tcPr>
            <w:tcW w:w="5000" w:type="pct"/>
            <w:gridSpan w:val="4"/>
          </w:tcPr>
          <w:p w:rsidR="00401377" w:rsidRPr="00832CF5" w:rsidRDefault="00401377" w:rsidP="000144E5">
            <w:pPr>
              <w:jc w:val="both"/>
              <w:rPr>
                <w:sz w:val="20"/>
              </w:rPr>
            </w:pPr>
            <w:r w:rsidRPr="00832CF5">
              <w:rPr>
                <w:sz w:val="20"/>
              </w:rPr>
              <w:t>Criminal law – Appeals – Powers of Court of Appeal – Evidence – Assessment – How much power does the court have to independently scrutinize the plausibility of a witness’ testimony – How is a new issue on appeal defined – How much information should there be on the record from the lower court in order for an issue raised at an appeal not to be considered a new issue – Whether the Court of Appeal should have admitted the fresh evidence submitted by the applicant.</w:t>
            </w:r>
          </w:p>
        </w:tc>
      </w:tr>
      <w:tr w:rsidR="00401377" w:rsidRPr="00832CF5" w:rsidTr="000144E5">
        <w:tc>
          <w:tcPr>
            <w:tcW w:w="5000" w:type="pct"/>
            <w:gridSpan w:val="4"/>
          </w:tcPr>
          <w:p w:rsidR="00401377" w:rsidRPr="00832CF5" w:rsidRDefault="00401377" w:rsidP="000144E5">
            <w:pPr>
              <w:jc w:val="both"/>
              <w:rPr>
                <w:sz w:val="20"/>
              </w:rPr>
            </w:pPr>
          </w:p>
        </w:tc>
      </w:tr>
      <w:tr w:rsidR="00401377" w:rsidRPr="00832CF5" w:rsidTr="000144E5">
        <w:tc>
          <w:tcPr>
            <w:tcW w:w="5000" w:type="pct"/>
            <w:gridSpan w:val="4"/>
          </w:tcPr>
          <w:p w:rsidR="00401377" w:rsidRPr="00832CF5" w:rsidRDefault="00401377" w:rsidP="00727BFA">
            <w:pPr>
              <w:ind w:right="90"/>
              <w:jc w:val="both"/>
              <w:rPr>
                <w:sz w:val="20"/>
              </w:rPr>
            </w:pPr>
            <w:r w:rsidRPr="00832CF5">
              <w:rPr>
                <w:sz w:val="20"/>
              </w:rPr>
              <w:t>The trial judge found the applicant guilty of two counts of sexual assault and one count of breaching his recognizance order. The applicant was sentenced to five years of imprisonment. The Court of Appeal dismissed the conviction appeal and denied leave to appeal sentence.</w:t>
            </w:r>
          </w:p>
          <w:p w:rsidR="00401377" w:rsidRPr="00832CF5" w:rsidRDefault="00401377" w:rsidP="000144E5">
            <w:pPr>
              <w:jc w:val="both"/>
              <w:rPr>
                <w:sz w:val="20"/>
              </w:rPr>
            </w:pPr>
          </w:p>
        </w:tc>
      </w:tr>
      <w:tr w:rsidR="00401377" w:rsidRPr="00832CF5" w:rsidTr="000144E5">
        <w:tc>
          <w:tcPr>
            <w:tcW w:w="2427" w:type="pct"/>
            <w:gridSpan w:val="2"/>
          </w:tcPr>
          <w:p w:rsidR="00401377" w:rsidRPr="00832CF5" w:rsidRDefault="00401377" w:rsidP="000144E5">
            <w:pPr>
              <w:jc w:val="both"/>
              <w:rPr>
                <w:sz w:val="20"/>
              </w:rPr>
            </w:pPr>
            <w:r w:rsidRPr="00832CF5">
              <w:rPr>
                <w:sz w:val="20"/>
              </w:rPr>
              <w:t>May 3, 2013</w:t>
            </w:r>
          </w:p>
          <w:p w:rsidR="00401377" w:rsidRPr="00832CF5" w:rsidRDefault="00401377" w:rsidP="000144E5">
            <w:pPr>
              <w:jc w:val="both"/>
              <w:rPr>
                <w:sz w:val="20"/>
              </w:rPr>
            </w:pPr>
            <w:r w:rsidRPr="00832CF5">
              <w:rPr>
                <w:sz w:val="20"/>
              </w:rPr>
              <w:t>Court of Queen’s Bench of Manitoba</w:t>
            </w:r>
          </w:p>
          <w:p w:rsidR="00401377" w:rsidRPr="00832CF5" w:rsidRDefault="00401377" w:rsidP="000144E5">
            <w:pPr>
              <w:jc w:val="both"/>
              <w:rPr>
                <w:sz w:val="20"/>
              </w:rPr>
            </w:pPr>
            <w:r w:rsidRPr="00832CF5">
              <w:rPr>
                <w:sz w:val="20"/>
              </w:rPr>
              <w:t>(Keyser J.)</w:t>
            </w:r>
          </w:p>
          <w:p w:rsidR="00401377" w:rsidRPr="00832CF5" w:rsidRDefault="00401377" w:rsidP="000144E5">
            <w:pPr>
              <w:jc w:val="both"/>
              <w:rPr>
                <w:sz w:val="20"/>
              </w:rPr>
            </w:pPr>
          </w:p>
        </w:tc>
        <w:tc>
          <w:tcPr>
            <w:tcW w:w="243" w:type="pct"/>
          </w:tcPr>
          <w:p w:rsidR="00401377" w:rsidRPr="00832CF5" w:rsidRDefault="00401377" w:rsidP="000144E5">
            <w:pPr>
              <w:jc w:val="both"/>
              <w:rPr>
                <w:sz w:val="20"/>
              </w:rPr>
            </w:pPr>
          </w:p>
        </w:tc>
        <w:tc>
          <w:tcPr>
            <w:tcW w:w="2330" w:type="pct"/>
          </w:tcPr>
          <w:p w:rsidR="00401377" w:rsidRPr="00832CF5" w:rsidRDefault="00401377" w:rsidP="000144E5">
            <w:pPr>
              <w:jc w:val="both"/>
              <w:rPr>
                <w:sz w:val="20"/>
              </w:rPr>
            </w:pPr>
            <w:r w:rsidRPr="00832CF5">
              <w:rPr>
                <w:sz w:val="20"/>
              </w:rPr>
              <w:t>Conviction: two counts of sexual assault, breach of recognizance order</w:t>
            </w:r>
          </w:p>
          <w:p w:rsidR="00401377" w:rsidRPr="00832CF5" w:rsidRDefault="00401377" w:rsidP="000144E5">
            <w:pPr>
              <w:jc w:val="both"/>
              <w:rPr>
                <w:sz w:val="20"/>
              </w:rPr>
            </w:pPr>
          </w:p>
          <w:p w:rsidR="00401377" w:rsidRPr="00832CF5" w:rsidRDefault="00401377" w:rsidP="000144E5">
            <w:pPr>
              <w:jc w:val="both"/>
              <w:rPr>
                <w:sz w:val="20"/>
              </w:rPr>
            </w:pPr>
          </w:p>
        </w:tc>
      </w:tr>
      <w:tr w:rsidR="00401377" w:rsidRPr="00832CF5" w:rsidTr="000144E5">
        <w:tc>
          <w:tcPr>
            <w:tcW w:w="2427" w:type="pct"/>
            <w:gridSpan w:val="2"/>
          </w:tcPr>
          <w:p w:rsidR="00401377" w:rsidRPr="00832CF5" w:rsidRDefault="00401377" w:rsidP="000144E5">
            <w:pPr>
              <w:jc w:val="both"/>
              <w:rPr>
                <w:sz w:val="20"/>
              </w:rPr>
            </w:pPr>
            <w:r w:rsidRPr="00832CF5">
              <w:rPr>
                <w:sz w:val="20"/>
              </w:rPr>
              <w:t>June 30, 2016</w:t>
            </w:r>
          </w:p>
          <w:p w:rsidR="00401377" w:rsidRPr="00832CF5" w:rsidRDefault="00401377" w:rsidP="000144E5">
            <w:pPr>
              <w:jc w:val="both"/>
              <w:rPr>
                <w:sz w:val="20"/>
              </w:rPr>
            </w:pPr>
            <w:r w:rsidRPr="00832CF5">
              <w:rPr>
                <w:sz w:val="20"/>
              </w:rPr>
              <w:t>Court of Appeal of Manitoba</w:t>
            </w:r>
          </w:p>
          <w:p w:rsidR="00401377" w:rsidRPr="00832CF5" w:rsidRDefault="00401377" w:rsidP="000144E5">
            <w:pPr>
              <w:jc w:val="both"/>
              <w:rPr>
                <w:sz w:val="20"/>
              </w:rPr>
            </w:pPr>
            <w:r w:rsidRPr="00832CF5">
              <w:rPr>
                <w:sz w:val="20"/>
              </w:rPr>
              <w:t xml:space="preserve">(Beard, Burnett, </w:t>
            </w:r>
            <w:proofErr w:type="spellStart"/>
            <w:r w:rsidRPr="00832CF5">
              <w:rPr>
                <w:sz w:val="20"/>
              </w:rPr>
              <w:t>Pfuetzner</w:t>
            </w:r>
            <w:proofErr w:type="spellEnd"/>
            <w:r w:rsidRPr="00832CF5">
              <w:rPr>
                <w:sz w:val="20"/>
              </w:rPr>
              <w:t xml:space="preserve"> JJ.A.)</w:t>
            </w:r>
          </w:p>
          <w:p w:rsidR="00401377" w:rsidRPr="00832CF5" w:rsidRDefault="00401377" w:rsidP="000144E5">
            <w:pPr>
              <w:jc w:val="both"/>
              <w:rPr>
                <w:sz w:val="20"/>
              </w:rPr>
            </w:pPr>
            <w:r w:rsidRPr="00832CF5">
              <w:rPr>
                <w:sz w:val="20"/>
              </w:rPr>
              <w:t>2016 MBCA 74; AR14-30-08114</w:t>
            </w:r>
          </w:p>
          <w:p w:rsidR="00401377" w:rsidRPr="00832CF5" w:rsidRDefault="00401377" w:rsidP="000144E5">
            <w:pPr>
              <w:jc w:val="both"/>
              <w:rPr>
                <w:sz w:val="20"/>
              </w:rPr>
            </w:pPr>
          </w:p>
        </w:tc>
        <w:tc>
          <w:tcPr>
            <w:tcW w:w="243" w:type="pct"/>
          </w:tcPr>
          <w:p w:rsidR="00401377" w:rsidRPr="00832CF5" w:rsidRDefault="00401377" w:rsidP="000144E5">
            <w:pPr>
              <w:jc w:val="both"/>
              <w:rPr>
                <w:sz w:val="20"/>
              </w:rPr>
            </w:pPr>
          </w:p>
        </w:tc>
        <w:tc>
          <w:tcPr>
            <w:tcW w:w="2330" w:type="pct"/>
          </w:tcPr>
          <w:p w:rsidR="00401377" w:rsidRPr="00832CF5" w:rsidRDefault="00401377" w:rsidP="000144E5">
            <w:pPr>
              <w:jc w:val="both"/>
              <w:rPr>
                <w:sz w:val="20"/>
              </w:rPr>
            </w:pPr>
            <w:r w:rsidRPr="00832CF5">
              <w:rPr>
                <w:sz w:val="20"/>
              </w:rPr>
              <w:t>Appeal from conviction dismissed; leave to appeal sentence denied</w:t>
            </w:r>
          </w:p>
          <w:p w:rsidR="00401377" w:rsidRPr="00832CF5" w:rsidRDefault="00401377" w:rsidP="000144E5">
            <w:pPr>
              <w:jc w:val="both"/>
              <w:rPr>
                <w:sz w:val="20"/>
              </w:rPr>
            </w:pPr>
          </w:p>
          <w:p w:rsidR="00401377" w:rsidRPr="00832CF5" w:rsidRDefault="00401377" w:rsidP="000144E5">
            <w:pPr>
              <w:jc w:val="both"/>
              <w:rPr>
                <w:sz w:val="20"/>
              </w:rPr>
            </w:pPr>
          </w:p>
        </w:tc>
      </w:tr>
      <w:tr w:rsidR="00401377" w:rsidRPr="00832CF5" w:rsidTr="000144E5">
        <w:tc>
          <w:tcPr>
            <w:tcW w:w="2427" w:type="pct"/>
            <w:gridSpan w:val="2"/>
          </w:tcPr>
          <w:p w:rsidR="00401377" w:rsidRPr="00832CF5" w:rsidRDefault="00401377" w:rsidP="000144E5">
            <w:pPr>
              <w:jc w:val="both"/>
              <w:rPr>
                <w:sz w:val="20"/>
              </w:rPr>
            </w:pPr>
            <w:r w:rsidRPr="00832CF5">
              <w:rPr>
                <w:sz w:val="20"/>
              </w:rPr>
              <w:t>September 29, 2016</w:t>
            </w:r>
          </w:p>
          <w:p w:rsidR="00401377" w:rsidRPr="00832CF5" w:rsidRDefault="00401377" w:rsidP="000144E5">
            <w:pPr>
              <w:jc w:val="both"/>
              <w:rPr>
                <w:sz w:val="20"/>
              </w:rPr>
            </w:pPr>
            <w:r w:rsidRPr="00832CF5">
              <w:rPr>
                <w:sz w:val="20"/>
              </w:rPr>
              <w:lastRenderedPageBreak/>
              <w:t>Supreme Court of Canada</w:t>
            </w:r>
          </w:p>
        </w:tc>
        <w:tc>
          <w:tcPr>
            <w:tcW w:w="243" w:type="pct"/>
          </w:tcPr>
          <w:p w:rsidR="00401377" w:rsidRPr="00832CF5" w:rsidRDefault="00401377" w:rsidP="000144E5">
            <w:pPr>
              <w:jc w:val="both"/>
              <w:rPr>
                <w:sz w:val="20"/>
              </w:rPr>
            </w:pPr>
          </w:p>
        </w:tc>
        <w:tc>
          <w:tcPr>
            <w:tcW w:w="2330" w:type="pct"/>
          </w:tcPr>
          <w:p w:rsidR="00401377" w:rsidRPr="00832CF5" w:rsidRDefault="00401377" w:rsidP="000144E5">
            <w:pPr>
              <w:jc w:val="both"/>
              <w:rPr>
                <w:sz w:val="20"/>
              </w:rPr>
            </w:pPr>
            <w:r w:rsidRPr="00832CF5">
              <w:rPr>
                <w:sz w:val="20"/>
              </w:rPr>
              <w:t>Application for leave to appeal filed</w:t>
            </w:r>
          </w:p>
          <w:p w:rsidR="00401377" w:rsidRPr="00832CF5" w:rsidRDefault="00401377" w:rsidP="000144E5">
            <w:pPr>
              <w:jc w:val="both"/>
              <w:rPr>
                <w:sz w:val="20"/>
              </w:rPr>
            </w:pPr>
          </w:p>
        </w:tc>
      </w:tr>
    </w:tbl>
    <w:p w:rsidR="00401377" w:rsidRPr="00832CF5" w:rsidRDefault="00401377" w:rsidP="000144E5">
      <w:pPr>
        <w:jc w:val="both"/>
        <w:rPr>
          <w:sz w:val="20"/>
        </w:rPr>
      </w:pPr>
    </w:p>
    <w:p w:rsidR="00727BFA" w:rsidRPr="00832CF5" w:rsidRDefault="00727BFA" w:rsidP="000144E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1377" w:rsidRPr="00832CF5" w:rsidTr="000144E5">
        <w:tc>
          <w:tcPr>
            <w:tcW w:w="543" w:type="pct"/>
          </w:tcPr>
          <w:p w:rsidR="00401377" w:rsidRPr="00832CF5" w:rsidRDefault="00401377" w:rsidP="000144E5">
            <w:pPr>
              <w:jc w:val="both"/>
              <w:rPr>
                <w:sz w:val="20"/>
                <w:lang w:val="fr-CA"/>
              </w:rPr>
            </w:pPr>
            <w:r w:rsidRPr="00832CF5">
              <w:rPr>
                <w:rStyle w:val="SCCFileNumberChar"/>
                <w:sz w:val="20"/>
                <w:szCs w:val="20"/>
                <w:lang w:val="fr-CA"/>
              </w:rPr>
              <w:t>37220</w:t>
            </w:r>
          </w:p>
        </w:tc>
        <w:tc>
          <w:tcPr>
            <w:tcW w:w="4457" w:type="pct"/>
            <w:gridSpan w:val="3"/>
          </w:tcPr>
          <w:p w:rsidR="00401377" w:rsidRPr="00832CF5" w:rsidRDefault="00401377" w:rsidP="000144E5">
            <w:pPr>
              <w:pStyle w:val="SCCLsocParty"/>
              <w:jc w:val="both"/>
              <w:rPr>
                <w:b/>
                <w:sz w:val="20"/>
                <w:szCs w:val="20"/>
              </w:rPr>
            </w:pPr>
            <w:r w:rsidRPr="00832CF5">
              <w:rPr>
                <w:b/>
                <w:sz w:val="20"/>
                <w:szCs w:val="20"/>
              </w:rPr>
              <w:t>E.R.C. c. Sa Majesté la Reine</w:t>
            </w:r>
          </w:p>
          <w:p w:rsidR="00401377" w:rsidRPr="00832CF5" w:rsidRDefault="00401377" w:rsidP="000144E5">
            <w:pPr>
              <w:jc w:val="both"/>
              <w:rPr>
                <w:sz w:val="20"/>
                <w:lang w:val="fr-CA"/>
              </w:rPr>
            </w:pPr>
            <w:r w:rsidRPr="00832CF5">
              <w:rPr>
                <w:sz w:val="20"/>
                <w:lang w:val="fr-CA"/>
              </w:rPr>
              <w:t>(Man.) (Criminelle) (Sur autorisation)</w:t>
            </w:r>
          </w:p>
        </w:tc>
      </w:tr>
      <w:tr w:rsidR="00401377" w:rsidRPr="00D24D32" w:rsidTr="000144E5">
        <w:tc>
          <w:tcPr>
            <w:tcW w:w="5000" w:type="pct"/>
            <w:gridSpan w:val="4"/>
          </w:tcPr>
          <w:p w:rsidR="00401377" w:rsidRPr="00832CF5" w:rsidRDefault="00401377" w:rsidP="000144E5">
            <w:pPr>
              <w:pStyle w:val="SCCBanSummary"/>
              <w:rPr>
                <w:sz w:val="20"/>
                <w:szCs w:val="20"/>
                <w:lang w:val="fr-CA"/>
              </w:rPr>
            </w:pPr>
            <w:r w:rsidRPr="00832CF5">
              <w:rPr>
                <w:sz w:val="20"/>
                <w:szCs w:val="20"/>
                <w:lang w:val="fr-CA"/>
              </w:rPr>
              <w:t>(Ordonnance de non-publication dans le dossier) (Ordonnance de non-publication visant une partie)</w:t>
            </w:r>
          </w:p>
          <w:p w:rsidR="00401377" w:rsidRPr="00832CF5" w:rsidRDefault="00401377" w:rsidP="000144E5">
            <w:pPr>
              <w:jc w:val="both"/>
              <w:rPr>
                <w:sz w:val="20"/>
                <w:lang w:val="fr-CA"/>
              </w:rPr>
            </w:pPr>
          </w:p>
        </w:tc>
      </w:tr>
      <w:tr w:rsidR="00401377" w:rsidRPr="00D24D32" w:rsidTr="000144E5">
        <w:tc>
          <w:tcPr>
            <w:tcW w:w="5000" w:type="pct"/>
            <w:gridSpan w:val="4"/>
          </w:tcPr>
          <w:p w:rsidR="00401377" w:rsidRPr="00832CF5" w:rsidRDefault="00401377" w:rsidP="000144E5">
            <w:pPr>
              <w:jc w:val="both"/>
              <w:rPr>
                <w:sz w:val="20"/>
                <w:lang w:val="fr-CA"/>
              </w:rPr>
            </w:pPr>
            <w:r w:rsidRPr="00832CF5">
              <w:rPr>
                <w:sz w:val="20"/>
                <w:lang w:val="fr-CA"/>
              </w:rPr>
              <w:t>Droit criminel – Appels – Pouvoirs de la Cour d’appel – Preuve – Appréciation – Quelle est l’ampleur du pouvoir dont dispose la Cour pour examiner indépendamment la vraisemblance d’un témoignage? – Comment définit-on une nouvelle question en appel? – Quelle quantité de renseignements doit contenir le dossier de la juridiction inférieure pour qu’une question soulevée en appel ne soit pas considérée comme une nouvelle question? – La Cour d’appel aurait-elle dû admettre les nouveaux éléments de preuve présentée par le demandeur?</w:t>
            </w:r>
          </w:p>
        </w:tc>
      </w:tr>
      <w:tr w:rsidR="00401377" w:rsidRPr="00D24D32" w:rsidTr="000144E5">
        <w:tc>
          <w:tcPr>
            <w:tcW w:w="5000" w:type="pct"/>
            <w:gridSpan w:val="4"/>
          </w:tcPr>
          <w:p w:rsidR="00401377" w:rsidRPr="00832CF5" w:rsidRDefault="00401377" w:rsidP="000144E5">
            <w:pPr>
              <w:jc w:val="both"/>
              <w:rPr>
                <w:sz w:val="20"/>
                <w:lang w:val="fr-CA"/>
              </w:rPr>
            </w:pPr>
          </w:p>
        </w:tc>
      </w:tr>
      <w:tr w:rsidR="00401377" w:rsidRPr="00D24D32" w:rsidTr="000144E5">
        <w:tc>
          <w:tcPr>
            <w:tcW w:w="5000" w:type="pct"/>
            <w:gridSpan w:val="4"/>
          </w:tcPr>
          <w:p w:rsidR="00401377" w:rsidRPr="00832CF5" w:rsidRDefault="00401377" w:rsidP="000144E5">
            <w:pPr>
              <w:ind w:right="90"/>
              <w:jc w:val="both"/>
              <w:rPr>
                <w:sz w:val="20"/>
                <w:lang w:val="fr-CA"/>
              </w:rPr>
            </w:pPr>
            <w:r w:rsidRPr="00832CF5">
              <w:rPr>
                <w:sz w:val="20"/>
                <w:lang w:val="fr-CA"/>
              </w:rPr>
              <w:t>Le juge du procès a reconnu le demandeur coupable de deux chefs d’agression sexuelle et d’un chef de manquement à un engagement. Le demandeur a été condamné à une peine d’emprisonnement de cinq ans. La Cour d’appel a rejeté l’appel de la déclaration de culpabilité et a refusé l’autorisation d’interjeter appel de la peine.</w:t>
            </w:r>
          </w:p>
          <w:p w:rsidR="00401377" w:rsidRPr="00832CF5" w:rsidRDefault="00401377" w:rsidP="000144E5">
            <w:pPr>
              <w:jc w:val="both"/>
              <w:rPr>
                <w:sz w:val="20"/>
                <w:lang w:val="fr-CA"/>
              </w:rPr>
            </w:pPr>
          </w:p>
        </w:tc>
      </w:tr>
      <w:tr w:rsidR="00401377" w:rsidRPr="00931D6D" w:rsidTr="000144E5">
        <w:tc>
          <w:tcPr>
            <w:tcW w:w="2427" w:type="pct"/>
            <w:gridSpan w:val="2"/>
          </w:tcPr>
          <w:p w:rsidR="00401377" w:rsidRPr="00832CF5" w:rsidRDefault="00401377" w:rsidP="000144E5">
            <w:pPr>
              <w:jc w:val="both"/>
              <w:rPr>
                <w:sz w:val="20"/>
                <w:lang w:val="fr-CA"/>
              </w:rPr>
            </w:pPr>
            <w:r w:rsidRPr="00832CF5">
              <w:rPr>
                <w:sz w:val="20"/>
                <w:lang w:val="fr-CA"/>
              </w:rPr>
              <w:t>3 mai 2013</w:t>
            </w:r>
          </w:p>
          <w:p w:rsidR="00401377" w:rsidRPr="00832CF5" w:rsidRDefault="00401377" w:rsidP="000144E5">
            <w:pPr>
              <w:jc w:val="both"/>
              <w:rPr>
                <w:sz w:val="20"/>
                <w:lang w:val="fr-CA"/>
              </w:rPr>
            </w:pPr>
            <w:r w:rsidRPr="00832CF5">
              <w:rPr>
                <w:sz w:val="20"/>
                <w:lang w:val="fr-CA"/>
              </w:rPr>
              <w:t xml:space="preserve">Cour du Banc de la Reine du Manitoba </w:t>
            </w:r>
          </w:p>
          <w:p w:rsidR="00401377" w:rsidRPr="00832CF5" w:rsidRDefault="00401377" w:rsidP="000144E5">
            <w:pPr>
              <w:jc w:val="both"/>
              <w:rPr>
                <w:sz w:val="20"/>
                <w:lang w:val="fr-CA"/>
              </w:rPr>
            </w:pPr>
            <w:r w:rsidRPr="00832CF5">
              <w:rPr>
                <w:sz w:val="20"/>
                <w:lang w:val="fr-CA"/>
              </w:rPr>
              <w:t>(Juge Keyser)</w:t>
            </w:r>
          </w:p>
          <w:p w:rsidR="00401377" w:rsidRPr="00832CF5" w:rsidRDefault="00401377" w:rsidP="000144E5">
            <w:pPr>
              <w:jc w:val="both"/>
              <w:rPr>
                <w:sz w:val="20"/>
                <w:lang w:val="fr-CA"/>
              </w:rPr>
            </w:pPr>
          </w:p>
        </w:tc>
        <w:tc>
          <w:tcPr>
            <w:tcW w:w="243" w:type="pct"/>
          </w:tcPr>
          <w:p w:rsidR="00401377" w:rsidRPr="00832CF5" w:rsidRDefault="00401377" w:rsidP="000144E5">
            <w:pPr>
              <w:jc w:val="both"/>
              <w:rPr>
                <w:sz w:val="20"/>
                <w:lang w:val="fr-CA"/>
              </w:rPr>
            </w:pPr>
          </w:p>
        </w:tc>
        <w:tc>
          <w:tcPr>
            <w:tcW w:w="2330" w:type="pct"/>
          </w:tcPr>
          <w:p w:rsidR="00401377" w:rsidRPr="00832CF5" w:rsidRDefault="00401377" w:rsidP="000144E5">
            <w:pPr>
              <w:jc w:val="both"/>
              <w:rPr>
                <w:sz w:val="20"/>
                <w:lang w:val="fr-CA"/>
              </w:rPr>
            </w:pPr>
            <w:r w:rsidRPr="00832CF5">
              <w:rPr>
                <w:sz w:val="20"/>
                <w:lang w:val="fr-CA"/>
              </w:rPr>
              <w:t>Déclaration de culpabilité : deux chefs d’agression sexuelle et manquement à un engagement</w:t>
            </w:r>
          </w:p>
          <w:p w:rsidR="00401377" w:rsidRPr="00832CF5" w:rsidRDefault="00401377" w:rsidP="000144E5">
            <w:pPr>
              <w:jc w:val="both"/>
              <w:rPr>
                <w:sz w:val="20"/>
                <w:lang w:val="fr-CA"/>
              </w:rPr>
            </w:pPr>
          </w:p>
        </w:tc>
      </w:tr>
      <w:tr w:rsidR="00401377" w:rsidRPr="00931D6D" w:rsidTr="000144E5">
        <w:tc>
          <w:tcPr>
            <w:tcW w:w="2427" w:type="pct"/>
            <w:gridSpan w:val="2"/>
          </w:tcPr>
          <w:p w:rsidR="00401377" w:rsidRPr="00832CF5" w:rsidRDefault="00401377" w:rsidP="000144E5">
            <w:pPr>
              <w:jc w:val="both"/>
              <w:rPr>
                <w:sz w:val="20"/>
                <w:lang w:val="fr-CA"/>
              </w:rPr>
            </w:pPr>
            <w:r w:rsidRPr="00832CF5">
              <w:rPr>
                <w:sz w:val="20"/>
                <w:lang w:val="fr-CA"/>
              </w:rPr>
              <w:t>30 juin 2016</w:t>
            </w:r>
          </w:p>
          <w:p w:rsidR="00401377" w:rsidRPr="00832CF5" w:rsidRDefault="00401377" w:rsidP="000144E5">
            <w:pPr>
              <w:jc w:val="both"/>
              <w:rPr>
                <w:sz w:val="20"/>
                <w:lang w:val="fr-CA"/>
              </w:rPr>
            </w:pPr>
            <w:r w:rsidRPr="00832CF5">
              <w:rPr>
                <w:sz w:val="20"/>
                <w:lang w:val="fr-CA"/>
              </w:rPr>
              <w:t xml:space="preserve">Cour d’appel du Manitoba </w:t>
            </w:r>
          </w:p>
          <w:p w:rsidR="00401377" w:rsidRPr="00832CF5" w:rsidRDefault="00401377" w:rsidP="000144E5">
            <w:pPr>
              <w:jc w:val="both"/>
              <w:rPr>
                <w:sz w:val="20"/>
                <w:lang w:val="fr-CA"/>
              </w:rPr>
            </w:pPr>
            <w:r w:rsidRPr="00832CF5">
              <w:rPr>
                <w:sz w:val="20"/>
                <w:lang w:val="fr-CA"/>
              </w:rPr>
              <w:t>(Juges Beard, Burnett et Pfuetzner)</w:t>
            </w:r>
          </w:p>
          <w:p w:rsidR="00401377" w:rsidRPr="00832CF5" w:rsidRDefault="00401377" w:rsidP="000144E5">
            <w:pPr>
              <w:jc w:val="both"/>
              <w:rPr>
                <w:sz w:val="20"/>
                <w:lang w:val="fr-CA"/>
              </w:rPr>
            </w:pPr>
            <w:r w:rsidRPr="00832CF5">
              <w:rPr>
                <w:sz w:val="20"/>
                <w:lang w:val="fr-CA"/>
              </w:rPr>
              <w:t>2016 MBCA 74; AR14-30-08114</w:t>
            </w:r>
          </w:p>
          <w:p w:rsidR="00401377" w:rsidRPr="00832CF5" w:rsidRDefault="00401377" w:rsidP="000144E5">
            <w:pPr>
              <w:jc w:val="both"/>
              <w:rPr>
                <w:sz w:val="20"/>
                <w:lang w:val="fr-CA"/>
              </w:rPr>
            </w:pPr>
          </w:p>
        </w:tc>
        <w:tc>
          <w:tcPr>
            <w:tcW w:w="243" w:type="pct"/>
          </w:tcPr>
          <w:p w:rsidR="00401377" w:rsidRPr="00832CF5" w:rsidRDefault="00401377" w:rsidP="000144E5">
            <w:pPr>
              <w:jc w:val="both"/>
              <w:rPr>
                <w:sz w:val="20"/>
                <w:lang w:val="fr-CA"/>
              </w:rPr>
            </w:pPr>
          </w:p>
        </w:tc>
        <w:tc>
          <w:tcPr>
            <w:tcW w:w="2330" w:type="pct"/>
          </w:tcPr>
          <w:p w:rsidR="00401377" w:rsidRPr="00832CF5" w:rsidRDefault="00401377" w:rsidP="000144E5">
            <w:pPr>
              <w:jc w:val="both"/>
              <w:rPr>
                <w:sz w:val="20"/>
                <w:lang w:val="fr-CA"/>
              </w:rPr>
            </w:pPr>
            <w:r w:rsidRPr="00832CF5">
              <w:rPr>
                <w:sz w:val="20"/>
                <w:lang w:val="fr-CA"/>
              </w:rPr>
              <w:t>Rejet de l’appel de la déclaration de culpabilité et refus d’autorisation d’interjeter appel de la peine</w:t>
            </w:r>
          </w:p>
          <w:p w:rsidR="00401377" w:rsidRPr="00832CF5" w:rsidRDefault="00401377" w:rsidP="000144E5">
            <w:pPr>
              <w:jc w:val="both"/>
              <w:rPr>
                <w:sz w:val="20"/>
                <w:lang w:val="fr-CA"/>
              </w:rPr>
            </w:pPr>
          </w:p>
        </w:tc>
      </w:tr>
      <w:tr w:rsidR="00401377" w:rsidRPr="00931D6D" w:rsidTr="000144E5">
        <w:tc>
          <w:tcPr>
            <w:tcW w:w="2427" w:type="pct"/>
            <w:gridSpan w:val="2"/>
          </w:tcPr>
          <w:p w:rsidR="00401377" w:rsidRPr="00832CF5" w:rsidRDefault="00401377" w:rsidP="000144E5">
            <w:pPr>
              <w:jc w:val="both"/>
              <w:rPr>
                <w:sz w:val="20"/>
                <w:lang w:val="fr-CA"/>
              </w:rPr>
            </w:pPr>
            <w:r w:rsidRPr="00832CF5">
              <w:rPr>
                <w:sz w:val="20"/>
                <w:lang w:val="fr-CA"/>
              </w:rPr>
              <w:t>29 septembre 2016</w:t>
            </w:r>
          </w:p>
          <w:p w:rsidR="00401377" w:rsidRPr="00832CF5" w:rsidRDefault="00401377" w:rsidP="000144E5">
            <w:pPr>
              <w:jc w:val="both"/>
              <w:rPr>
                <w:sz w:val="20"/>
                <w:lang w:val="fr-CA"/>
              </w:rPr>
            </w:pPr>
            <w:r w:rsidRPr="00832CF5">
              <w:rPr>
                <w:sz w:val="20"/>
                <w:lang w:val="fr-CA"/>
              </w:rPr>
              <w:t>Cour suprême du Canada</w:t>
            </w:r>
          </w:p>
        </w:tc>
        <w:tc>
          <w:tcPr>
            <w:tcW w:w="243" w:type="pct"/>
          </w:tcPr>
          <w:p w:rsidR="00401377" w:rsidRPr="00832CF5" w:rsidRDefault="00401377" w:rsidP="000144E5">
            <w:pPr>
              <w:jc w:val="both"/>
              <w:rPr>
                <w:sz w:val="20"/>
                <w:lang w:val="fr-CA"/>
              </w:rPr>
            </w:pPr>
          </w:p>
        </w:tc>
        <w:tc>
          <w:tcPr>
            <w:tcW w:w="2330" w:type="pct"/>
          </w:tcPr>
          <w:p w:rsidR="00401377" w:rsidRPr="00832CF5" w:rsidRDefault="00401377" w:rsidP="000144E5">
            <w:pPr>
              <w:jc w:val="both"/>
              <w:rPr>
                <w:sz w:val="20"/>
                <w:lang w:val="fr-CA"/>
              </w:rPr>
            </w:pPr>
            <w:r w:rsidRPr="00832CF5">
              <w:rPr>
                <w:sz w:val="20"/>
                <w:lang w:val="fr-CA"/>
              </w:rPr>
              <w:t>Dépôt de la demande d’autorisation d’appel</w:t>
            </w:r>
          </w:p>
          <w:p w:rsidR="00401377" w:rsidRPr="00832CF5" w:rsidRDefault="00401377" w:rsidP="000144E5">
            <w:pPr>
              <w:jc w:val="both"/>
              <w:rPr>
                <w:sz w:val="20"/>
                <w:lang w:val="fr-CA"/>
              </w:rPr>
            </w:pPr>
          </w:p>
        </w:tc>
      </w:tr>
    </w:tbl>
    <w:p w:rsidR="00401377" w:rsidRPr="00832CF5" w:rsidRDefault="00401377" w:rsidP="000144E5">
      <w:pPr>
        <w:jc w:val="both"/>
        <w:rPr>
          <w:sz w:val="20"/>
          <w:lang w:val="fr-CA"/>
        </w:rPr>
      </w:pPr>
    </w:p>
    <w:p w:rsidR="00727BFA" w:rsidRPr="00832CF5" w:rsidRDefault="00727BFA" w:rsidP="000144E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1377" w:rsidRPr="00832CF5" w:rsidTr="000144E5">
        <w:tc>
          <w:tcPr>
            <w:tcW w:w="543" w:type="pct"/>
          </w:tcPr>
          <w:p w:rsidR="00401377" w:rsidRPr="00832CF5" w:rsidRDefault="00401377" w:rsidP="000144E5">
            <w:pPr>
              <w:jc w:val="both"/>
              <w:rPr>
                <w:sz w:val="20"/>
              </w:rPr>
            </w:pPr>
            <w:r w:rsidRPr="00832CF5">
              <w:rPr>
                <w:rStyle w:val="SCCFileNumberChar"/>
                <w:sz w:val="20"/>
                <w:szCs w:val="20"/>
              </w:rPr>
              <w:t>37228</w:t>
            </w:r>
          </w:p>
        </w:tc>
        <w:tc>
          <w:tcPr>
            <w:tcW w:w="4457" w:type="pct"/>
            <w:gridSpan w:val="3"/>
          </w:tcPr>
          <w:p w:rsidR="00401377" w:rsidRPr="00832CF5" w:rsidRDefault="00401377" w:rsidP="000144E5">
            <w:pPr>
              <w:pStyle w:val="SCCLsocParty"/>
              <w:jc w:val="both"/>
              <w:rPr>
                <w:b/>
                <w:sz w:val="20"/>
                <w:szCs w:val="20"/>
                <w:lang w:val="en-US"/>
              </w:rPr>
            </w:pPr>
            <w:r w:rsidRPr="00832CF5">
              <w:rPr>
                <w:b/>
                <w:sz w:val="20"/>
                <w:szCs w:val="20"/>
                <w:lang w:val="en-US"/>
              </w:rPr>
              <w:t xml:space="preserve">Adam </w:t>
            </w:r>
            <w:proofErr w:type="spellStart"/>
            <w:r w:rsidRPr="00832CF5">
              <w:rPr>
                <w:b/>
                <w:sz w:val="20"/>
                <w:szCs w:val="20"/>
                <w:lang w:val="en-US"/>
              </w:rPr>
              <w:t>Wookey</w:t>
            </w:r>
            <w:proofErr w:type="spellEnd"/>
            <w:r w:rsidRPr="00832CF5">
              <w:rPr>
                <w:b/>
                <w:sz w:val="20"/>
                <w:szCs w:val="20"/>
                <w:lang w:val="en-US"/>
              </w:rPr>
              <w:t xml:space="preserve"> v. Her Majesty the Queen</w:t>
            </w:r>
          </w:p>
          <w:p w:rsidR="00401377" w:rsidRPr="00832CF5" w:rsidRDefault="00401377" w:rsidP="000144E5">
            <w:pPr>
              <w:jc w:val="both"/>
              <w:rPr>
                <w:sz w:val="20"/>
              </w:rPr>
            </w:pPr>
            <w:r w:rsidRPr="00832CF5">
              <w:rPr>
                <w:sz w:val="20"/>
              </w:rPr>
              <w:t>(Ont.) (Criminal) (By Leave)</w:t>
            </w:r>
          </w:p>
        </w:tc>
      </w:tr>
      <w:tr w:rsidR="00401377" w:rsidRPr="00832CF5" w:rsidTr="000144E5">
        <w:tc>
          <w:tcPr>
            <w:tcW w:w="5000" w:type="pct"/>
            <w:gridSpan w:val="4"/>
          </w:tcPr>
          <w:p w:rsidR="00401377" w:rsidRPr="00832CF5" w:rsidRDefault="00401377" w:rsidP="000144E5">
            <w:pPr>
              <w:jc w:val="both"/>
              <w:rPr>
                <w:sz w:val="20"/>
              </w:rPr>
            </w:pPr>
            <w:r w:rsidRPr="00832CF5">
              <w:rPr>
                <w:i/>
                <w:sz w:val="20"/>
              </w:rPr>
              <w:t>Charter of Rights</w:t>
            </w:r>
            <w:r w:rsidRPr="00832CF5">
              <w:rPr>
                <w:sz w:val="20"/>
              </w:rPr>
              <w:t xml:space="preserve"> – Criminal law – Offences – Elements of offence – Whether the Court of Appeal erred in law in determining that the definition of a drug in s. 2 of the </w:t>
            </w:r>
            <w:r w:rsidRPr="00832CF5">
              <w:rPr>
                <w:i/>
                <w:sz w:val="20"/>
              </w:rPr>
              <w:t>Food and Drugs Act</w:t>
            </w:r>
            <w:r w:rsidRPr="00832CF5">
              <w:rPr>
                <w:sz w:val="20"/>
              </w:rPr>
              <w:t xml:space="preserve">, R.S.C. 1985, c. F-27 applied to substances marketed and sold for recreational use – Whether the Court of Appeal erred in law by refusing to consider whether s. 2 of the </w:t>
            </w:r>
            <w:r w:rsidRPr="00832CF5">
              <w:rPr>
                <w:i/>
                <w:sz w:val="20"/>
              </w:rPr>
              <w:t>Food and Drugs Act</w:t>
            </w:r>
            <w:r w:rsidRPr="00832CF5">
              <w:rPr>
                <w:sz w:val="20"/>
              </w:rPr>
              <w:t xml:space="preserve"> is of no force and effect under s. 52(1) of the </w:t>
            </w:r>
            <w:r w:rsidRPr="00832CF5">
              <w:rPr>
                <w:i/>
                <w:sz w:val="20"/>
              </w:rPr>
              <w:t>Constitution Act, 1982</w:t>
            </w:r>
            <w:r w:rsidRPr="00832CF5">
              <w:rPr>
                <w:sz w:val="20"/>
              </w:rPr>
              <w:t xml:space="preserve"> because it is vague and overbroad and thereby violates s. 7 of the </w:t>
            </w:r>
            <w:r w:rsidRPr="00832CF5">
              <w:rPr>
                <w:i/>
                <w:sz w:val="20"/>
              </w:rPr>
              <w:t>Charter</w:t>
            </w:r>
            <w:r w:rsidRPr="00832CF5">
              <w:rPr>
                <w:sz w:val="20"/>
              </w:rPr>
              <w:t xml:space="preserve"> and cannot be saved by s. 1 of the </w:t>
            </w:r>
            <w:r w:rsidRPr="00832CF5">
              <w:rPr>
                <w:i/>
                <w:sz w:val="20"/>
              </w:rPr>
              <w:t>Charter</w:t>
            </w:r>
            <w:r w:rsidRPr="00832CF5">
              <w:rPr>
                <w:sz w:val="20"/>
              </w:rPr>
              <w:t xml:space="preserve"> – Whether s. 2 of the </w:t>
            </w:r>
            <w:r w:rsidRPr="00832CF5">
              <w:rPr>
                <w:i/>
                <w:sz w:val="20"/>
              </w:rPr>
              <w:t>Food and Drug Act</w:t>
            </w:r>
            <w:r w:rsidRPr="00832CF5">
              <w:rPr>
                <w:sz w:val="20"/>
              </w:rPr>
              <w:t xml:space="preserve"> is of no force and effect under s. 52(1) of the </w:t>
            </w:r>
            <w:r w:rsidRPr="00832CF5">
              <w:rPr>
                <w:i/>
                <w:sz w:val="20"/>
              </w:rPr>
              <w:t>Constitution Act, 1982</w:t>
            </w:r>
            <w:r w:rsidRPr="00832CF5">
              <w:rPr>
                <w:sz w:val="20"/>
              </w:rPr>
              <w:t xml:space="preserve"> as it is vague and overbroad and thereby violates s. 7 of the </w:t>
            </w:r>
            <w:r w:rsidRPr="00832CF5">
              <w:rPr>
                <w:i/>
                <w:sz w:val="20"/>
              </w:rPr>
              <w:t>Charter</w:t>
            </w:r>
            <w:r w:rsidRPr="00832CF5">
              <w:rPr>
                <w:sz w:val="20"/>
              </w:rPr>
              <w:t xml:space="preserve"> and cannot be saved by s. 1 of the </w:t>
            </w:r>
            <w:r w:rsidRPr="00832CF5">
              <w:rPr>
                <w:i/>
                <w:sz w:val="20"/>
              </w:rPr>
              <w:t>Charter</w:t>
            </w:r>
            <w:r w:rsidRPr="00832CF5">
              <w:rPr>
                <w:sz w:val="20"/>
              </w:rPr>
              <w:t xml:space="preserve"> – </w:t>
            </w:r>
            <w:r w:rsidRPr="00832CF5">
              <w:rPr>
                <w:i/>
                <w:sz w:val="20"/>
              </w:rPr>
              <w:t>Charter of Rights</w:t>
            </w:r>
            <w:r w:rsidRPr="00832CF5">
              <w:rPr>
                <w:sz w:val="20"/>
              </w:rPr>
              <w:t>, ss. 1, 7.</w:t>
            </w:r>
          </w:p>
        </w:tc>
      </w:tr>
      <w:tr w:rsidR="00401377" w:rsidRPr="00832CF5" w:rsidTr="000144E5">
        <w:tc>
          <w:tcPr>
            <w:tcW w:w="5000" w:type="pct"/>
            <w:gridSpan w:val="4"/>
          </w:tcPr>
          <w:p w:rsidR="00401377" w:rsidRPr="00832CF5" w:rsidRDefault="00401377" w:rsidP="000144E5">
            <w:pPr>
              <w:jc w:val="both"/>
              <w:rPr>
                <w:sz w:val="20"/>
              </w:rPr>
            </w:pPr>
          </w:p>
        </w:tc>
      </w:tr>
      <w:tr w:rsidR="00401377" w:rsidRPr="00832CF5" w:rsidTr="000144E5">
        <w:tc>
          <w:tcPr>
            <w:tcW w:w="5000" w:type="pct"/>
            <w:gridSpan w:val="4"/>
          </w:tcPr>
          <w:p w:rsidR="00401377" w:rsidRPr="00832CF5" w:rsidRDefault="00401377" w:rsidP="000144E5">
            <w:pPr>
              <w:jc w:val="both"/>
              <w:rPr>
                <w:sz w:val="20"/>
              </w:rPr>
            </w:pPr>
            <w:r w:rsidRPr="00832CF5">
              <w:rPr>
                <w:sz w:val="20"/>
              </w:rPr>
              <w:t xml:space="preserve">Between March 2008 and January 2010, the applicant marketed and sold products that contained 1-Benzyl-Piperazine (“BZP”), a substance similar to an amphetamine. During that time period, BZP was not listed under any schedule in the </w:t>
            </w:r>
            <w:r w:rsidRPr="00832CF5">
              <w:rPr>
                <w:i/>
                <w:sz w:val="20"/>
              </w:rPr>
              <w:t>Food and Drugs Act</w:t>
            </w:r>
            <w:r w:rsidRPr="00832CF5">
              <w:rPr>
                <w:sz w:val="20"/>
              </w:rPr>
              <w:t>, R.S.C. 1985, c. F-27 (</w:t>
            </w:r>
            <w:r w:rsidRPr="00832CF5">
              <w:rPr>
                <w:i/>
                <w:sz w:val="20"/>
              </w:rPr>
              <w:t>FDA</w:t>
            </w:r>
            <w:r w:rsidRPr="00832CF5">
              <w:rPr>
                <w:sz w:val="20"/>
              </w:rPr>
              <w:t xml:space="preserve">) or the </w:t>
            </w:r>
            <w:r w:rsidRPr="00832CF5">
              <w:rPr>
                <w:i/>
                <w:sz w:val="20"/>
              </w:rPr>
              <w:t>Controlled Drugs and Substances Act</w:t>
            </w:r>
            <w:r w:rsidRPr="00832CF5">
              <w:rPr>
                <w:sz w:val="20"/>
              </w:rPr>
              <w:t>, S.C. 1996, c. 19 (“</w:t>
            </w:r>
            <w:r w:rsidRPr="00832CF5">
              <w:rPr>
                <w:i/>
                <w:sz w:val="20"/>
              </w:rPr>
              <w:t>CDSA</w:t>
            </w:r>
            <w:r w:rsidRPr="00832CF5">
              <w:rPr>
                <w:sz w:val="20"/>
              </w:rPr>
              <w:t xml:space="preserve">”). Health Canada repeatedly warned the applicant that it considered BZP to be a drug. It requested that he apply for the necessary licenses and approvals for such a substance. Eventually, the applicant, his company </w:t>
            </w:r>
            <w:proofErr w:type="spellStart"/>
            <w:r w:rsidRPr="00832CF5">
              <w:rPr>
                <w:sz w:val="20"/>
              </w:rPr>
              <w:t>Purepillz</w:t>
            </w:r>
            <w:proofErr w:type="spellEnd"/>
            <w:r w:rsidRPr="00832CF5">
              <w:rPr>
                <w:sz w:val="20"/>
              </w:rPr>
              <w:t xml:space="preserve"> Corporation, and his company Pure Principles Inc., were charged with numerous regulatory offences under the </w:t>
            </w:r>
            <w:r w:rsidRPr="00832CF5">
              <w:rPr>
                <w:i/>
                <w:sz w:val="20"/>
              </w:rPr>
              <w:t>FDA</w:t>
            </w:r>
            <w:r w:rsidRPr="00832CF5">
              <w:rPr>
                <w:sz w:val="20"/>
              </w:rPr>
              <w:t xml:space="preserve"> and the </w:t>
            </w:r>
            <w:r w:rsidRPr="00832CF5">
              <w:rPr>
                <w:i/>
                <w:sz w:val="20"/>
              </w:rPr>
              <w:t>Food and Drugs Regulation</w:t>
            </w:r>
            <w:r w:rsidRPr="00832CF5">
              <w:rPr>
                <w:sz w:val="20"/>
              </w:rPr>
              <w:t>, C.R.C., c. 870. The charges against Pure Principles Inc. were ultimately dismissed.</w:t>
            </w:r>
          </w:p>
          <w:p w:rsidR="00401377" w:rsidRPr="00832CF5" w:rsidRDefault="00401377" w:rsidP="000144E5">
            <w:pPr>
              <w:jc w:val="both"/>
              <w:rPr>
                <w:sz w:val="20"/>
              </w:rPr>
            </w:pPr>
          </w:p>
          <w:p w:rsidR="00401377" w:rsidRPr="00832CF5" w:rsidRDefault="00401377" w:rsidP="000144E5">
            <w:pPr>
              <w:jc w:val="both"/>
              <w:rPr>
                <w:sz w:val="20"/>
              </w:rPr>
            </w:pPr>
            <w:r w:rsidRPr="00832CF5">
              <w:rPr>
                <w:sz w:val="20"/>
              </w:rPr>
              <w:lastRenderedPageBreak/>
              <w:t xml:space="preserve">At trial, the applicant and his company </w:t>
            </w:r>
            <w:proofErr w:type="spellStart"/>
            <w:r w:rsidRPr="00832CF5">
              <w:rPr>
                <w:sz w:val="20"/>
              </w:rPr>
              <w:t>Purepillz</w:t>
            </w:r>
            <w:proofErr w:type="spellEnd"/>
            <w:r w:rsidRPr="00832CF5">
              <w:rPr>
                <w:sz w:val="20"/>
              </w:rPr>
              <w:t xml:space="preserve"> Corporation were convicted of the following offences: six counts of selling a drug in dosage form for which no drug identification number was assigned; six counts of selling and advertising a new drug without the manufacturer filing a new drug submission or abbreviated new drug submission and without the Minister of Health issuing to the manufacturer a notice of compliance; a single count of importing for sale drugs that violated the </w:t>
            </w:r>
            <w:r w:rsidRPr="00832CF5">
              <w:rPr>
                <w:i/>
                <w:sz w:val="20"/>
              </w:rPr>
              <w:t>FDA</w:t>
            </w:r>
            <w:r w:rsidRPr="00832CF5">
              <w:rPr>
                <w:sz w:val="20"/>
              </w:rPr>
              <w:t xml:space="preserve"> or the </w:t>
            </w:r>
            <w:r w:rsidRPr="00832CF5">
              <w:rPr>
                <w:i/>
                <w:sz w:val="20"/>
              </w:rPr>
              <w:t>Regulations</w:t>
            </w:r>
            <w:r w:rsidRPr="00832CF5">
              <w:rPr>
                <w:sz w:val="20"/>
              </w:rPr>
              <w:t>; and a single count of advertising drugs to the general public as a treatment, preventative or cure for addiction. The Court of Appeal dismissed the appeal.</w:t>
            </w:r>
          </w:p>
          <w:p w:rsidR="00401377" w:rsidRPr="00832CF5" w:rsidRDefault="00401377" w:rsidP="000144E5">
            <w:pPr>
              <w:jc w:val="both"/>
              <w:rPr>
                <w:sz w:val="20"/>
              </w:rPr>
            </w:pPr>
          </w:p>
        </w:tc>
      </w:tr>
      <w:tr w:rsidR="00401377" w:rsidRPr="00832CF5" w:rsidTr="000144E5">
        <w:tc>
          <w:tcPr>
            <w:tcW w:w="2427" w:type="pct"/>
            <w:gridSpan w:val="2"/>
          </w:tcPr>
          <w:p w:rsidR="00401377" w:rsidRPr="00832CF5" w:rsidRDefault="00401377" w:rsidP="000144E5">
            <w:pPr>
              <w:jc w:val="both"/>
              <w:rPr>
                <w:sz w:val="20"/>
              </w:rPr>
            </w:pPr>
            <w:r w:rsidRPr="00832CF5">
              <w:rPr>
                <w:sz w:val="20"/>
              </w:rPr>
              <w:lastRenderedPageBreak/>
              <w:t>July 10, 2013</w:t>
            </w:r>
          </w:p>
          <w:p w:rsidR="00401377" w:rsidRPr="00832CF5" w:rsidRDefault="00401377" w:rsidP="000144E5">
            <w:pPr>
              <w:jc w:val="both"/>
              <w:rPr>
                <w:sz w:val="20"/>
              </w:rPr>
            </w:pPr>
            <w:r w:rsidRPr="00832CF5">
              <w:rPr>
                <w:sz w:val="20"/>
              </w:rPr>
              <w:t>Ontario Court of Justice</w:t>
            </w:r>
          </w:p>
          <w:p w:rsidR="00401377" w:rsidRPr="00832CF5" w:rsidRDefault="00401377" w:rsidP="000144E5">
            <w:pPr>
              <w:jc w:val="both"/>
              <w:rPr>
                <w:sz w:val="20"/>
              </w:rPr>
            </w:pPr>
            <w:r w:rsidRPr="00832CF5">
              <w:rPr>
                <w:sz w:val="20"/>
              </w:rPr>
              <w:t>(Chapin J.)</w:t>
            </w:r>
          </w:p>
          <w:p w:rsidR="00401377" w:rsidRPr="00832CF5" w:rsidRDefault="00401377" w:rsidP="000144E5">
            <w:pPr>
              <w:jc w:val="both"/>
              <w:rPr>
                <w:sz w:val="20"/>
              </w:rPr>
            </w:pPr>
          </w:p>
        </w:tc>
        <w:tc>
          <w:tcPr>
            <w:tcW w:w="243" w:type="pct"/>
          </w:tcPr>
          <w:p w:rsidR="00401377" w:rsidRPr="00832CF5" w:rsidRDefault="00401377" w:rsidP="000144E5">
            <w:pPr>
              <w:jc w:val="both"/>
              <w:rPr>
                <w:sz w:val="20"/>
              </w:rPr>
            </w:pPr>
          </w:p>
        </w:tc>
        <w:tc>
          <w:tcPr>
            <w:tcW w:w="2330" w:type="pct"/>
          </w:tcPr>
          <w:p w:rsidR="00401377" w:rsidRPr="00832CF5" w:rsidRDefault="00401377" w:rsidP="000144E5">
            <w:pPr>
              <w:jc w:val="both"/>
              <w:rPr>
                <w:sz w:val="20"/>
              </w:rPr>
            </w:pPr>
            <w:r w:rsidRPr="00832CF5">
              <w:rPr>
                <w:sz w:val="20"/>
              </w:rPr>
              <w:t xml:space="preserve">Conviction for numerous regulatory offences under the </w:t>
            </w:r>
            <w:r w:rsidRPr="00832CF5">
              <w:rPr>
                <w:i/>
                <w:sz w:val="20"/>
              </w:rPr>
              <w:t>Food and Drugs Act</w:t>
            </w:r>
            <w:r w:rsidRPr="00832CF5">
              <w:rPr>
                <w:sz w:val="20"/>
              </w:rPr>
              <w:t xml:space="preserve">, R.S.C. 1985, c. F-27 and the </w:t>
            </w:r>
            <w:r w:rsidRPr="00832CF5">
              <w:rPr>
                <w:i/>
                <w:sz w:val="20"/>
              </w:rPr>
              <w:t>Food and Drugs Regulation</w:t>
            </w:r>
            <w:r w:rsidRPr="00832CF5">
              <w:rPr>
                <w:sz w:val="20"/>
              </w:rPr>
              <w:t>, C.R.C., c. 870</w:t>
            </w:r>
          </w:p>
          <w:p w:rsidR="00401377" w:rsidRPr="00832CF5" w:rsidRDefault="00401377" w:rsidP="000144E5">
            <w:pPr>
              <w:jc w:val="both"/>
              <w:rPr>
                <w:sz w:val="20"/>
              </w:rPr>
            </w:pPr>
          </w:p>
        </w:tc>
      </w:tr>
      <w:tr w:rsidR="00401377" w:rsidRPr="00832CF5" w:rsidTr="000144E5">
        <w:tc>
          <w:tcPr>
            <w:tcW w:w="2427" w:type="pct"/>
            <w:gridSpan w:val="2"/>
          </w:tcPr>
          <w:p w:rsidR="00401377" w:rsidRPr="00832CF5" w:rsidRDefault="00401377" w:rsidP="000144E5">
            <w:pPr>
              <w:jc w:val="both"/>
              <w:rPr>
                <w:sz w:val="20"/>
              </w:rPr>
            </w:pPr>
            <w:r w:rsidRPr="00832CF5">
              <w:rPr>
                <w:sz w:val="20"/>
              </w:rPr>
              <w:t>August 5, 2016</w:t>
            </w:r>
          </w:p>
          <w:p w:rsidR="00401377" w:rsidRPr="00832CF5" w:rsidRDefault="00401377" w:rsidP="000144E5">
            <w:pPr>
              <w:jc w:val="both"/>
              <w:rPr>
                <w:sz w:val="20"/>
              </w:rPr>
            </w:pPr>
            <w:r w:rsidRPr="00832CF5">
              <w:rPr>
                <w:sz w:val="20"/>
              </w:rPr>
              <w:t>Court of Appeal for Ontario</w:t>
            </w:r>
          </w:p>
          <w:p w:rsidR="00401377" w:rsidRPr="00832CF5" w:rsidRDefault="00401377" w:rsidP="000144E5">
            <w:pPr>
              <w:jc w:val="both"/>
              <w:rPr>
                <w:sz w:val="20"/>
              </w:rPr>
            </w:pPr>
            <w:r w:rsidRPr="00832CF5">
              <w:rPr>
                <w:sz w:val="20"/>
              </w:rPr>
              <w:t>(</w:t>
            </w:r>
            <w:proofErr w:type="spellStart"/>
            <w:r w:rsidRPr="00832CF5">
              <w:rPr>
                <w:sz w:val="20"/>
              </w:rPr>
              <w:t>Gillese</w:t>
            </w:r>
            <w:proofErr w:type="spellEnd"/>
            <w:r w:rsidRPr="00832CF5">
              <w:rPr>
                <w:sz w:val="20"/>
              </w:rPr>
              <w:t>, Watt, Tulloch JJ.A.)</w:t>
            </w:r>
          </w:p>
          <w:p w:rsidR="00401377" w:rsidRPr="00832CF5" w:rsidRDefault="00401377" w:rsidP="000144E5">
            <w:pPr>
              <w:jc w:val="both"/>
              <w:rPr>
                <w:sz w:val="20"/>
              </w:rPr>
            </w:pPr>
            <w:r w:rsidRPr="00832CF5">
              <w:rPr>
                <w:sz w:val="20"/>
              </w:rPr>
              <w:t>2016 ONCA 611; C58019</w:t>
            </w:r>
          </w:p>
          <w:p w:rsidR="00401377" w:rsidRPr="00832CF5" w:rsidRDefault="00134E71" w:rsidP="000144E5">
            <w:pPr>
              <w:jc w:val="both"/>
              <w:rPr>
                <w:rStyle w:val="documentstaticurl"/>
                <w:sz w:val="20"/>
              </w:rPr>
            </w:pPr>
            <w:hyperlink r:id="rId83" w:history="1">
              <w:r w:rsidR="00401377" w:rsidRPr="00832CF5">
                <w:rPr>
                  <w:rStyle w:val="Hyperlink"/>
                  <w:sz w:val="20"/>
                </w:rPr>
                <w:t>http://canlii.ca/t/gsssx</w:t>
              </w:r>
            </w:hyperlink>
          </w:p>
          <w:p w:rsidR="00401377" w:rsidRPr="00832CF5" w:rsidRDefault="00401377" w:rsidP="000144E5">
            <w:pPr>
              <w:jc w:val="both"/>
              <w:rPr>
                <w:sz w:val="20"/>
              </w:rPr>
            </w:pPr>
          </w:p>
        </w:tc>
        <w:tc>
          <w:tcPr>
            <w:tcW w:w="243" w:type="pct"/>
          </w:tcPr>
          <w:p w:rsidR="00401377" w:rsidRPr="00832CF5" w:rsidRDefault="00401377" w:rsidP="000144E5">
            <w:pPr>
              <w:jc w:val="both"/>
              <w:rPr>
                <w:sz w:val="20"/>
              </w:rPr>
            </w:pPr>
          </w:p>
        </w:tc>
        <w:tc>
          <w:tcPr>
            <w:tcW w:w="2330" w:type="pct"/>
          </w:tcPr>
          <w:p w:rsidR="00401377" w:rsidRPr="00832CF5" w:rsidRDefault="00401377" w:rsidP="000144E5">
            <w:pPr>
              <w:jc w:val="both"/>
              <w:rPr>
                <w:sz w:val="20"/>
              </w:rPr>
            </w:pPr>
            <w:r w:rsidRPr="00832CF5">
              <w:rPr>
                <w:sz w:val="20"/>
              </w:rPr>
              <w:t>Appeal dismissed</w:t>
            </w:r>
          </w:p>
          <w:p w:rsidR="00401377" w:rsidRPr="00832CF5" w:rsidRDefault="00401377" w:rsidP="000144E5">
            <w:pPr>
              <w:jc w:val="both"/>
              <w:rPr>
                <w:sz w:val="20"/>
              </w:rPr>
            </w:pPr>
          </w:p>
          <w:p w:rsidR="00401377" w:rsidRPr="00832CF5" w:rsidRDefault="00401377" w:rsidP="000144E5">
            <w:pPr>
              <w:jc w:val="both"/>
              <w:rPr>
                <w:sz w:val="20"/>
              </w:rPr>
            </w:pPr>
          </w:p>
        </w:tc>
      </w:tr>
      <w:tr w:rsidR="00401377" w:rsidRPr="00832CF5" w:rsidTr="000144E5">
        <w:tc>
          <w:tcPr>
            <w:tcW w:w="2427" w:type="pct"/>
            <w:gridSpan w:val="2"/>
          </w:tcPr>
          <w:p w:rsidR="00401377" w:rsidRPr="00832CF5" w:rsidRDefault="00401377" w:rsidP="000144E5">
            <w:pPr>
              <w:jc w:val="both"/>
              <w:rPr>
                <w:sz w:val="20"/>
              </w:rPr>
            </w:pPr>
            <w:r w:rsidRPr="00832CF5">
              <w:rPr>
                <w:sz w:val="20"/>
              </w:rPr>
              <w:t>September 30, 2016</w:t>
            </w:r>
          </w:p>
          <w:p w:rsidR="00401377" w:rsidRPr="00832CF5" w:rsidRDefault="00401377" w:rsidP="000144E5">
            <w:pPr>
              <w:jc w:val="both"/>
              <w:rPr>
                <w:sz w:val="20"/>
              </w:rPr>
            </w:pPr>
            <w:r w:rsidRPr="00832CF5">
              <w:rPr>
                <w:sz w:val="20"/>
              </w:rPr>
              <w:t>Supreme Court of Canada</w:t>
            </w:r>
          </w:p>
        </w:tc>
        <w:tc>
          <w:tcPr>
            <w:tcW w:w="243" w:type="pct"/>
          </w:tcPr>
          <w:p w:rsidR="00401377" w:rsidRPr="00832CF5" w:rsidRDefault="00401377" w:rsidP="000144E5">
            <w:pPr>
              <w:jc w:val="both"/>
              <w:rPr>
                <w:sz w:val="20"/>
              </w:rPr>
            </w:pPr>
          </w:p>
        </w:tc>
        <w:tc>
          <w:tcPr>
            <w:tcW w:w="2330" w:type="pct"/>
          </w:tcPr>
          <w:p w:rsidR="00401377" w:rsidRPr="00832CF5" w:rsidRDefault="00401377" w:rsidP="000144E5">
            <w:pPr>
              <w:jc w:val="both"/>
              <w:rPr>
                <w:sz w:val="20"/>
              </w:rPr>
            </w:pPr>
            <w:r w:rsidRPr="00832CF5">
              <w:rPr>
                <w:sz w:val="20"/>
              </w:rPr>
              <w:t>Application for leave to appeal filed</w:t>
            </w:r>
          </w:p>
          <w:p w:rsidR="00401377" w:rsidRPr="00832CF5" w:rsidRDefault="00401377" w:rsidP="000144E5">
            <w:pPr>
              <w:jc w:val="both"/>
              <w:rPr>
                <w:sz w:val="20"/>
              </w:rPr>
            </w:pPr>
          </w:p>
        </w:tc>
      </w:tr>
    </w:tbl>
    <w:p w:rsidR="00401377" w:rsidRPr="00832CF5" w:rsidRDefault="00401377" w:rsidP="000144E5">
      <w:pPr>
        <w:jc w:val="both"/>
        <w:rPr>
          <w:sz w:val="20"/>
        </w:rPr>
      </w:pPr>
    </w:p>
    <w:p w:rsidR="00727BFA" w:rsidRPr="00832CF5" w:rsidRDefault="00727BFA" w:rsidP="000144E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1377" w:rsidRPr="00832CF5" w:rsidTr="000144E5">
        <w:tc>
          <w:tcPr>
            <w:tcW w:w="543" w:type="pct"/>
          </w:tcPr>
          <w:p w:rsidR="00401377" w:rsidRPr="00832CF5" w:rsidRDefault="00401377" w:rsidP="000144E5">
            <w:pPr>
              <w:jc w:val="both"/>
              <w:rPr>
                <w:sz w:val="20"/>
                <w:lang w:val="fr-CA"/>
              </w:rPr>
            </w:pPr>
            <w:r w:rsidRPr="00832CF5">
              <w:rPr>
                <w:rStyle w:val="SCCFileNumberChar"/>
                <w:sz w:val="20"/>
                <w:szCs w:val="20"/>
                <w:lang w:val="fr-CA"/>
              </w:rPr>
              <w:t>37228</w:t>
            </w:r>
          </w:p>
        </w:tc>
        <w:tc>
          <w:tcPr>
            <w:tcW w:w="4457" w:type="pct"/>
            <w:gridSpan w:val="3"/>
          </w:tcPr>
          <w:p w:rsidR="00401377" w:rsidRPr="00832CF5" w:rsidRDefault="00401377" w:rsidP="000144E5">
            <w:pPr>
              <w:pStyle w:val="SCCLsocParty"/>
              <w:jc w:val="both"/>
              <w:rPr>
                <w:b/>
                <w:sz w:val="20"/>
                <w:szCs w:val="20"/>
              </w:rPr>
            </w:pPr>
            <w:r w:rsidRPr="00832CF5">
              <w:rPr>
                <w:b/>
                <w:sz w:val="20"/>
                <w:szCs w:val="20"/>
              </w:rPr>
              <w:t xml:space="preserve">Adam </w:t>
            </w:r>
            <w:proofErr w:type="spellStart"/>
            <w:r w:rsidRPr="00832CF5">
              <w:rPr>
                <w:b/>
                <w:sz w:val="20"/>
                <w:szCs w:val="20"/>
              </w:rPr>
              <w:t>Wookey</w:t>
            </w:r>
            <w:proofErr w:type="spellEnd"/>
            <w:r w:rsidRPr="00832CF5">
              <w:rPr>
                <w:b/>
                <w:sz w:val="20"/>
                <w:szCs w:val="20"/>
              </w:rPr>
              <w:t xml:space="preserve"> c. Sa Majesté la Reine</w:t>
            </w:r>
          </w:p>
          <w:p w:rsidR="00401377" w:rsidRPr="00832CF5" w:rsidRDefault="00401377" w:rsidP="000144E5">
            <w:pPr>
              <w:jc w:val="both"/>
              <w:rPr>
                <w:sz w:val="20"/>
                <w:lang w:val="fr-CA"/>
              </w:rPr>
            </w:pPr>
            <w:r w:rsidRPr="00832CF5">
              <w:rPr>
                <w:sz w:val="20"/>
                <w:lang w:val="fr-CA"/>
              </w:rPr>
              <w:t>(Ont.) (Criminelle) (Sur autorisation)</w:t>
            </w:r>
          </w:p>
        </w:tc>
      </w:tr>
      <w:tr w:rsidR="00401377" w:rsidRPr="00931D6D" w:rsidTr="000144E5">
        <w:tc>
          <w:tcPr>
            <w:tcW w:w="5000" w:type="pct"/>
            <w:gridSpan w:val="4"/>
          </w:tcPr>
          <w:p w:rsidR="00401377" w:rsidRPr="00832CF5" w:rsidRDefault="00401377" w:rsidP="000144E5">
            <w:pPr>
              <w:jc w:val="both"/>
              <w:rPr>
                <w:sz w:val="20"/>
                <w:lang w:val="fr-CA"/>
              </w:rPr>
            </w:pPr>
            <w:r w:rsidRPr="00832CF5">
              <w:rPr>
                <w:i/>
                <w:sz w:val="20"/>
                <w:lang w:val="fr-CA"/>
              </w:rPr>
              <w:t xml:space="preserve">Charte des droits </w:t>
            </w:r>
            <w:r w:rsidRPr="00832CF5">
              <w:rPr>
                <w:sz w:val="20"/>
                <w:lang w:val="fr-CA"/>
              </w:rPr>
              <w:t xml:space="preserve">– Droit criminel – Infractions – Éléments de l’infraction – La Cour d’appel a-t-elle commis une erreur de droit en concluant que la définition de « drogue » à l’art. 2 de la </w:t>
            </w:r>
            <w:r w:rsidRPr="00832CF5">
              <w:rPr>
                <w:i/>
                <w:sz w:val="20"/>
                <w:lang w:val="fr-CA"/>
              </w:rPr>
              <w:t>Loi sur les aliments et drogues</w:t>
            </w:r>
            <w:r w:rsidRPr="00832CF5">
              <w:rPr>
                <w:sz w:val="20"/>
                <w:lang w:val="fr-CA"/>
              </w:rPr>
              <w:t>, L.R.C. 1985, ch. F-27 s’appliquait à des substances mises en marché et vendues à des fins récréatives? – La Cour d’appel a-t-elle commis une erreur de droit en refusant d’examiner la question de savoir si l’art. 2 de la</w:t>
            </w:r>
            <w:r w:rsidRPr="00832CF5">
              <w:rPr>
                <w:i/>
                <w:sz w:val="20"/>
                <w:lang w:val="fr-CA"/>
              </w:rPr>
              <w:t xml:space="preserve"> Loi sur les aliments et drogues</w:t>
            </w:r>
            <w:r w:rsidRPr="00832CF5">
              <w:rPr>
                <w:sz w:val="20"/>
                <w:lang w:val="fr-CA"/>
              </w:rPr>
              <w:t xml:space="preserve"> était inopérant suivant le par. 52(1) of the</w:t>
            </w:r>
            <w:r w:rsidRPr="00832CF5">
              <w:rPr>
                <w:i/>
                <w:sz w:val="20"/>
                <w:lang w:val="fr-CA"/>
              </w:rPr>
              <w:t xml:space="preserve"> Loi constitutionnelle de 1982</w:t>
            </w:r>
            <w:r w:rsidRPr="00832CF5">
              <w:rPr>
                <w:sz w:val="20"/>
                <w:lang w:val="fr-CA"/>
              </w:rPr>
              <w:t xml:space="preserve"> en raison de son caractère vague et de sa portée excessive et violait ainsi l’article art. 7 de la </w:t>
            </w:r>
            <w:r w:rsidRPr="00832CF5">
              <w:rPr>
                <w:i/>
                <w:sz w:val="20"/>
                <w:lang w:val="fr-CA"/>
              </w:rPr>
              <w:t>Charte</w:t>
            </w:r>
            <w:r w:rsidRPr="00832CF5">
              <w:rPr>
                <w:sz w:val="20"/>
                <w:lang w:val="fr-CA"/>
              </w:rPr>
              <w:t xml:space="preserve"> et ne pouvait pas être justifié par l’article premier de la</w:t>
            </w:r>
            <w:r w:rsidRPr="00832CF5">
              <w:rPr>
                <w:i/>
                <w:sz w:val="20"/>
                <w:lang w:val="fr-CA"/>
              </w:rPr>
              <w:t xml:space="preserve"> Charte</w:t>
            </w:r>
            <w:r w:rsidRPr="00832CF5">
              <w:rPr>
                <w:sz w:val="20"/>
                <w:lang w:val="fr-CA"/>
              </w:rPr>
              <w:t>? – L’art. 2 de la</w:t>
            </w:r>
            <w:r w:rsidRPr="00832CF5">
              <w:rPr>
                <w:i/>
                <w:sz w:val="20"/>
                <w:lang w:val="fr-CA"/>
              </w:rPr>
              <w:t xml:space="preserve"> Loi sur les aliments et drogues</w:t>
            </w:r>
            <w:r w:rsidRPr="00832CF5">
              <w:rPr>
                <w:sz w:val="20"/>
                <w:lang w:val="fr-CA"/>
              </w:rPr>
              <w:t xml:space="preserve"> est-il inopérant suivant le par. 52(1) de la</w:t>
            </w:r>
            <w:r w:rsidRPr="00832CF5">
              <w:rPr>
                <w:i/>
                <w:sz w:val="20"/>
                <w:lang w:val="fr-CA"/>
              </w:rPr>
              <w:t xml:space="preserve"> Loi constitutionnelle de 1982 </w:t>
            </w:r>
            <w:r w:rsidRPr="00832CF5">
              <w:rPr>
                <w:sz w:val="20"/>
                <w:lang w:val="fr-CA"/>
              </w:rPr>
              <w:t xml:space="preserve">en raison de son caractère vague et de sa portée excessive et parce qu’il viole ainsi l’art. 7 de la </w:t>
            </w:r>
            <w:r w:rsidRPr="00832CF5">
              <w:rPr>
                <w:i/>
                <w:sz w:val="20"/>
                <w:lang w:val="fr-CA"/>
              </w:rPr>
              <w:t>Charte</w:t>
            </w:r>
            <w:r w:rsidRPr="00832CF5">
              <w:rPr>
                <w:sz w:val="20"/>
                <w:lang w:val="fr-CA"/>
              </w:rPr>
              <w:t xml:space="preserve"> et ne peut pas être justifié par l’article premier de la</w:t>
            </w:r>
            <w:r w:rsidRPr="00832CF5">
              <w:rPr>
                <w:i/>
                <w:sz w:val="20"/>
                <w:lang w:val="fr-CA"/>
              </w:rPr>
              <w:t xml:space="preserve"> Charte</w:t>
            </w:r>
            <w:r w:rsidRPr="00832CF5">
              <w:rPr>
                <w:sz w:val="20"/>
                <w:lang w:val="fr-CA"/>
              </w:rPr>
              <w:t xml:space="preserve">? – </w:t>
            </w:r>
            <w:r w:rsidRPr="00832CF5">
              <w:rPr>
                <w:i/>
                <w:sz w:val="20"/>
                <w:lang w:val="fr-CA"/>
              </w:rPr>
              <w:t>Charte des droits</w:t>
            </w:r>
            <w:r w:rsidRPr="00832CF5">
              <w:rPr>
                <w:sz w:val="20"/>
                <w:lang w:val="fr-CA"/>
              </w:rPr>
              <w:t>, art. 1, 7.</w:t>
            </w:r>
          </w:p>
        </w:tc>
      </w:tr>
      <w:tr w:rsidR="00401377" w:rsidRPr="00931D6D" w:rsidTr="000144E5">
        <w:tc>
          <w:tcPr>
            <w:tcW w:w="5000" w:type="pct"/>
            <w:gridSpan w:val="4"/>
          </w:tcPr>
          <w:p w:rsidR="00401377" w:rsidRPr="00832CF5" w:rsidRDefault="00401377" w:rsidP="000144E5">
            <w:pPr>
              <w:jc w:val="both"/>
              <w:rPr>
                <w:sz w:val="20"/>
                <w:lang w:val="fr-CA"/>
              </w:rPr>
            </w:pPr>
          </w:p>
        </w:tc>
      </w:tr>
      <w:tr w:rsidR="00401377" w:rsidRPr="00832CF5" w:rsidTr="000144E5">
        <w:tc>
          <w:tcPr>
            <w:tcW w:w="5000" w:type="pct"/>
            <w:gridSpan w:val="4"/>
          </w:tcPr>
          <w:p w:rsidR="00401377" w:rsidRPr="00832CF5" w:rsidRDefault="00401377" w:rsidP="000144E5">
            <w:pPr>
              <w:jc w:val="both"/>
              <w:rPr>
                <w:sz w:val="20"/>
                <w:lang w:val="fr-CA"/>
              </w:rPr>
            </w:pPr>
            <w:r w:rsidRPr="00832CF5">
              <w:rPr>
                <w:sz w:val="20"/>
                <w:lang w:val="fr-CA"/>
              </w:rPr>
              <w:t xml:space="preserve">Entre mars 2008 et janvier 2010, le demandeur a mis en marché et vendu des produits qui renfermaient du 1-benzylpipérazine (« BZP »), une substance similaire à une amphétamine. Durant cette période, le BZP ne figurait dans aucune annexe à la </w:t>
            </w:r>
            <w:r w:rsidRPr="00832CF5">
              <w:rPr>
                <w:i/>
                <w:sz w:val="20"/>
                <w:lang w:val="fr-CA"/>
              </w:rPr>
              <w:t>Loi sur les aliments et drogues</w:t>
            </w:r>
            <w:r w:rsidRPr="00832CF5">
              <w:rPr>
                <w:sz w:val="20"/>
                <w:lang w:val="fr-CA"/>
              </w:rPr>
              <w:t>, L.R.C. 1985, ch. F-27 (</w:t>
            </w:r>
            <w:r w:rsidRPr="00832CF5">
              <w:rPr>
                <w:i/>
                <w:sz w:val="20"/>
                <w:lang w:val="fr-CA"/>
              </w:rPr>
              <w:t>LAD</w:t>
            </w:r>
            <w:r w:rsidRPr="00832CF5">
              <w:rPr>
                <w:sz w:val="20"/>
                <w:lang w:val="fr-CA"/>
              </w:rPr>
              <w:t xml:space="preserve">) ou à la </w:t>
            </w:r>
            <w:r w:rsidRPr="00832CF5">
              <w:rPr>
                <w:i/>
                <w:sz w:val="20"/>
                <w:lang w:val="fr-CA"/>
              </w:rPr>
              <w:t>Loi réglementant certaines drogues et autres substances</w:t>
            </w:r>
            <w:r w:rsidRPr="00832CF5">
              <w:rPr>
                <w:sz w:val="20"/>
                <w:lang w:val="fr-CA"/>
              </w:rPr>
              <w:t>, L.C. 1996, ch. 19 (« </w:t>
            </w:r>
            <w:r w:rsidRPr="00832CF5">
              <w:rPr>
                <w:i/>
                <w:sz w:val="20"/>
                <w:lang w:val="fr-CA"/>
              </w:rPr>
              <w:t>LRCDAS</w:t>
            </w:r>
            <w:r w:rsidRPr="00832CF5">
              <w:rPr>
                <w:sz w:val="20"/>
                <w:lang w:val="fr-CA"/>
              </w:rPr>
              <w:t xml:space="preserve"> »). Santé Canada a averti le demandeur à plusieurs reprise qu’il considérait le BZP comme une drogue. Il lui a demandé de faire les demandes de permis et d’autorisations nécessaires pour une telle substance. Le demandeur, sa société </w:t>
            </w:r>
            <w:proofErr w:type="spellStart"/>
            <w:r w:rsidRPr="00832CF5">
              <w:rPr>
                <w:sz w:val="20"/>
                <w:lang w:val="fr-CA"/>
              </w:rPr>
              <w:t>Purepillz</w:t>
            </w:r>
            <w:proofErr w:type="spellEnd"/>
            <w:r w:rsidRPr="00832CF5">
              <w:rPr>
                <w:sz w:val="20"/>
                <w:lang w:val="fr-CA"/>
              </w:rPr>
              <w:t xml:space="preserve"> Corporation et sa société Pure </w:t>
            </w:r>
            <w:proofErr w:type="spellStart"/>
            <w:r w:rsidRPr="00832CF5">
              <w:rPr>
                <w:sz w:val="20"/>
                <w:lang w:val="fr-CA"/>
              </w:rPr>
              <w:t>Principles</w:t>
            </w:r>
            <w:proofErr w:type="spellEnd"/>
            <w:r w:rsidRPr="00832CF5">
              <w:rPr>
                <w:sz w:val="20"/>
                <w:lang w:val="fr-CA"/>
              </w:rPr>
              <w:t xml:space="preserve"> Inc., ont fini par être accusés de nombreuses d’infractions réglementaires en vertu de la </w:t>
            </w:r>
            <w:r w:rsidRPr="00832CF5">
              <w:rPr>
                <w:i/>
                <w:sz w:val="20"/>
                <w:lang w:val="fr-CA"/>
              </w:rPr>
              <w:t>LAD</w:t>
            </w:r>
            <w:r w:rsidRPr="00832CF5">
              <w:rPr>
                <w:sz w:val="20"/>
                <w:lang w:val="fr-CA"/>
              </w:rPr>
              <w:t xml:space="preserve"> et du </w:t>
            </w:r>
            <w:r w:rsidRPr="00832CF5">
              <w:rPr>
                <w:i/>
                <w:sz w:val="20"/>
                <w:lang w:val="fr-CA"/>
              </w:rPr>
              <w:t>Règlement sur les aliments et drogues</w:t>
            </w:r>
            <w:r w:rsidRPr="00832CF5">
              <w:rPr>
                <w:sz w:val="20"/>
                <w:lang w:val="fr-CA"/>
              </w:rPr>
              <w:t xml:space="preserve">, C.R.C., ch. 870. Les accusations contre Pure </w:t>
            </w:r>
            <w:proofErr w:type="spellStart"/>
            <w:r w:rsidRPr="00832CF5">
              <w:rPr>
                <w:sz w:val="20"/>
                <w:lang w:val="fr-CA"/>
              </w:rPr>
              <w:t>Principles</w:t>
            </w:r>
            <w:proofErr w:type="spellEnd"/>
            <w:r w:rsidRPr="00832CF5">
              <w:rPr>
                <w:sz w:val="20"/>
                <w:lang w:val="fr-CA"/>
              </w:rPr>
              <w:t xml:space="preserve"> Inc. ont finalement été rejetées.</w:t>
            </w:r>
          </w:p>
          <w:p w:rsidR="00401377" w:rsidRPr="00832CF5" w:rsidRDefault="00401377" w:rsidP="000144E5">
            <w:pPr>
              <w:jc w:val="both"/>
              <w:rPr>
                <w:sz w:val="20"/>
                <w:lang w:val="fr-CA"/>
              </w:rPr>
            </w:pPr>
          </w:p>
          <w:p w:rsidR="00401377" w:rsidRPr="00832CF5" w:rsidRDefault="00401377" w:rsidP="000144E5">
            <w:pPr>
              <w:jc w:val="both"/>
              <w:rPr>
                <w:sz w:val="20"/>
                <w:lang w:val="fr-CA"/>
              </w:rPr>
            </w:pPr>
            <w:r w:rsidRPr="00832CF5">
              <w:rPr>
                <w:sz w:val="20"/>
                <w:lang w:val="fr-CA"/>
              </w:rPr>
              <w:t xml:space="preserve">Au procès, le demandeur et sa société </w:t>
            </w:r>
            <w:proofErr w:type="spellStart"/>
            <w:r w:rsidRPr="00832CF5">
              <w:rPr>
                <w:sz w:val="20"/>
                <w:lang w:val="fr-CA"/>
              </w:rPr>
              <w:t>Purepillz</w:t>
            </w:r>
            <w:proofErr w:type="spellEnd"/>
            <w:r w:rsidRPr="00832CF5">
              <w:rPr>
                <w:sz w:val="20"/>
                <w:lang w:val="fr-CA"/>
              </w:rPr>
              <w:t xml:space="preserve"> Corporation ont été déclarés coupables des infractions suivantes : six chefs de vente de drogue sous forme posologique pour lequel aucun numéro d’identification de médicament n’a été attribué; six chefs de vente et de publicité d’une nouvelle drogue sans que le fabricant n’ait déposé de présentation de drogue nouvelle ou de présentation abrégée de drogue nouvelle et sans que le ministre de la Santé ait délivré d’avis de conformité au fabricant; un chef d’importation en vue de faire la vente d’une drogue qui violait la </w:t>
            </w:r>
            <w:r w:rsidRPr="00832CF5">
              <w:rPr>
                <w:i/>
                <w:sz w:val="20"/>
                <w:lang w:val="fr-CA"/>
              </w:rPr>
              <w:t>LAS</w:t>
            </w:r>
            <w:r w:rsidRPr="00832CF5">
              <w:rPr>
                <w:sz w:val="20"/>
                <w:lang w:val="fr-CA"/>
              </w:rPr>
              <w:t xml:space="preserve"> ou le </w:t>
            </w:r>
            <w:r w:rsidRPr="00832CF5">
              <w:rPr>
                <w:i/>
                <w:sz w:val="20"/>
                <w:lang w:val="fr-CA"/>
              </w:rPr>
              <w:t>Règlement</w:t>
            </w:r>
            <w:r w:rsidRPr="00832CF5">
              <w:rPr>
                <w:sz w:val="20"/>
                <w:lang w:val="fr-CA"/>
              </w:rPr>
              <w:t>; un chef d’avoir fait au grand public la publicité d’une drogue à titre de traitement ou de mesure préventive d’une dépendance. La Cour d’appel a rejeté l’appel.</w:t>
            </w:r>
          </w:p>
          <w:p w:rsidR="00401377" w:rsidRPr="00832CF5" w:rsidRDefault="00401377" w:rsidP="000144E5">
            <w:pPr>
              <w:jc w:val="both"/>
              <w:rPr>
                <w:sz w:val="20"/>
                <w:lang w:val="fr-CA"/>
              </w:rPr>
            </w:pPr>
          </w:p>
        </w:tc>
      </w:tr>
      <w:tr w:rsidR="00401377" w:rsidRPr="00931D6D" w:rsidTr="000144E5">
        <w:tc>
          <w:tcPr>
            <w:tcW w:w="2427" w:type="pct"/>
            <w:gridSpan w:val="2"/>
          </w:tcPr>
          <w:p w:rsidR="00401377" w:rsidRPr="00832CF5" w:rsidRDefault="00401377" w:rsidP="000144E5">
            <w:pPr>
              <w:jc w:val="both"/>
              <w:rPr>
                <w:sz w:val="20"/>
                <w:lang w:val="fr-CA"/>
              </w:rPr>
            </w:pPr>
            <w:r w:rsidRPr="00832CF5">
              <w:rPr>
                <w:sz w:val="20"/>
                <w:lang w:val="fr-CA"/>
              </w:rPr>
              <w:lastRenderedPageBreak/>
              <w:t>6 juillet 2013</w:t>
            </w:r>
          </w:p>
          <w:p w:rsidR="00401377" w:rsidRPr="00832CF5" w:rsidRDefault="00401377" w:rsidP="000144E5">
            <w:pPr>
              <w:jc w:val="both"/>
              <w:rPr>
                <w:sz w:val="20"/>
                <w:lang w:val="fr-CA"/>
              </w:rPr>
            </w:pPr>
            <w:r w:rsidRPr="00832CF5">
              <w:rPr>
                <w:sz w:val="20"/>
                <w:lang w:val="fr-CA"/>
              </w:rPr>
              <w:t xml:space="preserve">Cour de justice de l’Ontario </w:t>
            </w:r>
          </w:p>
          <w:p w:rsidR="00401377" w:rsidRPr="00832CF5" w:rsidRDefault="00401377" w:rsidP="00727BFA">
            <w:pPr>
              <w:jc w:val="both"/>
              <w:rPr>
                <w:sz w:val="20"/>
                <w:lang w:val="fr-CA"/>
              </w:rPr>
            </w:pPr>
            <w:r w:rsidRPr="00832CF5">
              <w:rPr>
                <w:sz w:val="20"/>
                <w:lang w:val="fr-CA"/>
              </w:rPr>
              <w:t xml:space="preserve">(Juge </w:t>
            </w:r>
            <w:proofErr w:type="spellStart"/>
            <w:r w:rsidRPr="00832CF5">
              <w:rPr>
                <w:sz w:val="20"/>
                <w:lang w:val="fr-CA"/>
              </w:rPr>
              <w:t>Chapin</w:t>
            </w:r>
            <w:proofErr w:type="spellEnd"/>
            <w:r w:rsidRPr="00832CF5">
              <w:rPr>
                <w:sz w:val="20"/>
                <w:lang w:val="fr-CA"/>
              </w:rPr>
              <w:t>)</w:t>
            </w:r>
          </w:p>
        </w:tc>
        <w:tc>
          <w:tcPr>
            <w:tcW w:w="243" w:type="pct"/>
          </w:tcPr>
          <w:p w:rsidR="00401377" w:rsidRPr="00832CF5" w:rsidRDefault="00401377" w:rsidP="000144E5">
            <w:pPr>
              <w:jc w:val="both"/>
              <w:rPr>
                <w:sz w:val="20"/>
                <w:lang w:val="fr-CA"/>
              </w:rPr>
            </w:pPr>
          </w:p>
        </w:tc>
        <w:tc>
          <w:tcPr>
            <w:tcW w:w="2330" w:type="pct"/>
          </w:tcPr>
          <w:p w:rsidR="00401377" w:rsidRPr="00832CF5" w:rsidRDefault="00401377" w:rsidP="000144E5">
            <w:pPr>
              <w:jc w:val="both"/>
              <w:rPr>
                <w:sz w:val="20"/>
                <w:lang w:val="fr-CA"/>
              </w:rPr>
            </w:pPr>
            <w:r w:rsidRPr="00832CF5">
              <w:rPr>
                <w:sz w:val="20"/>
                <w:lang w:val="fr-CA"/>
              </w:rPr>
              <w:t xml:space="preserve">Déclaration de culpabilité de nombreuses infractions réglementaires en vertu de la </w:t>
            </w:r>
            <w:r w:rsidRPr="00832CF5">
              <w:rPr>
                <w:i/>
                <w:sz w:val="20"/>
                <w:lang w:val="fr-CA"/>
              </w:rPr>
              <w:t>Loi sur les aliments et drogues</w:t>
            </w:r>
            <w:r w:rsidRPr="00832CF5">
              <w:rPr>
                <w:sz w:val="20"/>
                <w:lang w:val="fr-CA"/>
              </w:rPr>
              <w:t xml:space="preserve">, L.R.C. 1985, ch. F-27 et du </w:t>
            </w:r>
            <w:r w:rsidRPr="00832CF5">
              <w:rPr>
                <w:i/>
                <w:sz w:val="20"/>
                <w:lang w:val="fr-CA"/>
              </w:rPr>
              <w:t>Règlement sur les aliments et drogues</w:t>
            </w:r>
            <w:r w:rsidRPr="00832CF5">
              <w:rPr>
                <w:sz w:val="20"/>
                <w:lang w:val="fr-CA"/>
              </w:rPr>
              <w:t>, C.R.C., ch. 870</w:t>
            </w:r>
          </w:p>
          <w:p w:rsidR="00401377" w:rsidRPr="00832CF5" w:rsidRDefault="00401377" w:rsidP="000144E5">
            <w:pPr>
              <w:jc w:val="both"/>
              <w:rPr>
                <w:sz w:val="20"/>
                <w:lang w:val="fr-CA"/>
              </w:rPr>
            </w:pPr>
          </w:p>
        </w:tc>
      </w:tr>
      <w:tr w:rsidR="00401377" w:rsidRPr="00832CF5" w:rsidTr="000144E5">
        <w:tc>
          <w:tcPr>
            <w:tcW w:w="2427" w:type="pct"/>
            <w:gridSpan w:val="2"/>
          </w:tcPr>
          <w:p w:rsidR="00401377" w:rsidRPr="00832CF5" w:rsidRDefault="00401377" w:rsidP="000144E5">
            <w:pPr>
              <w:jc w:val="both"/>
              <w:rPr>
                <w:sz w:val="20"/>
                <w:lang w:val="fr-CA"/>
              </w:rPr>
            </w:pPr>
            <w:r w:rsidRPr="00832CF5">
              <w:rPr>
                <w:sz w:val="20"/>
                <w:lang w:val="fr-CA"/>
              </w:rPr>
              <w:t>5 août 2016</w:t>
            </w:r>
          </w:p>
          <w:p w:rsidR="00401377" w:rsidRPr="00832CF5" w:rsidRDefault="00401377" w:rsidP="000144E5">
            <w:pPr>
              <w:jc w:val="both"/>
              <w:rPr>
                <w:sz w:val="20"/>
                <w:lang w:val="fr-CA"/>
              </w:rPr>
            </w:pPr>
            <w:r w:rsidRPr="00832CF5">
              <w:rPr>
                <w:sz w:val="20"/>
                <w:lang w:val="fr-CA"/>
              </w:rPr>
              <w:t xml:space="preserve">Cour d’appel de l’Ontario </w:t>
            </w:r>
          </w:p>
          <w:p w:rsidR="00401377" w:rsidRPr="00832CF5" w:rsidRDefault="00401377" w:rsidP="000144E5">
            <w:pPr>
              <w:jc w:val="both"/>
              <w:rPr>
                <w:sz w:val="20"/>
                <w:lang w:val="fr-CA"/>
              </w:rPr>
            </w:pPr>
            <w:r w:rsidRPr="00832CF5">
              <w:rPr>
                <w:sz w:val="20"/>
                <w:lang w:val="fr-CA"/>
              </w:rPr>
              <w:t xml:space="preserve">(Juges </w:t>
            </w:r>
            <w:proofErr w:type="spellStart"/>
            <w:r w:rsidRPr="00832CF5">
              <w:rPr>
                <w:sz w:val="20"/>
                <w:lang w:val="fr-CA"/>
              </w:rPr>
              <w:t>Gillese</w:t>
            </w:r>
            <w:proofErr w:type="spellEnd"/>
            <w:r w:rsidRPr="00832CF5">
              <w:rPr>
                <w:sz w:val="20"/>
                <w:lang w:val="fr-CA"/>
              </w:rPr>
              <w:t xml:space="preserve">, Watt et </w:t>
            </w:r>
            <w:proofErr w:type="spellStart"/>
            <w:r w:rsidRPr="00832CF5">
              <w:rPr>
                <w:sz w:val="20"/>
                <w:lang w:val="fr-CA"/>
              </w:rPr>
              <w:t>Tulloch</w:t>
            </w:r>
            <w:proofErr w:type="spellEnd"/>
            <w:r w:rsidRPr="00832CF5">
              <w:rPr>
                <w:sz w:val="20"/>
                <w:lang w:val="fr-CA"/>
              </w:rPr>
              <w:t>)</w:t>
            </w:r>
          </w:p>
          <w:p w:rsidR="00401377" w:rsidRPr="00832CF5" w:rsidRDefault="00401377" w:rsidP="000144E5">
            <w:pPr>
              <w:jc w:val="both"/>
              <w:rPr>
                <w:sz w:val="20"/>
              </w:rPr>
            </w:pPr>
            <w:r w:rsidRPr="00832CF5">
              <w:rPr>
                <w:sz w:val="20"/>
              </w:rPr>
              <w:t>2016 ONCA 611; C58019</w:t>
            </w:r>
          </w:p>
          <w:p w:rsidR="00401377" w:rsidRPr="00832CF5" w:rsidRDefault="00134E71" w:rsidP="000144E5">
            <w:pPr>
              <w:jc w:val="both"/>
              <w:rPr>
                <w:rStyle w:val="documentstaticurl"/>
                <w:sz w:val="20"/>
              </w:rPr>
            </w:pPr>
            <w:hyperlink r:id="rId84" w:history="1">
              <w:r w:rsidR="00401377" w:rsidRPr="00832CF5">
                <w:rPr>
                  <w:rStyle w:val="Hyperlink"/>
                  <w:sz w:val="20"/>
                </w:rPr>
                <w:t>http://canlii.ca/t/gsssx</w:t>
              </w:r>
            </w:hyperlink>
          </w:p>
          <w:p w:rsidR="00401377" w:rsidRPr="00832CF5" w:rsidRDefault="00401377" w:rsidP="000144E5">
            <w:pPr>
              <w:jc w:val="both"/>
              <w:rPr>
                <w:sz w:val="20"/>
              </w:rPr>
            </w:pPr>
          </w:p>
        </w:tc>
        <w:tc>
          <w:tcPr>
            <w:tcW w:w="243" w:type="pct"/>
          </w:tcPr>
          <w:p w:rsidR="00401377" w:rsidRPr="00832CF5" w:rsidRDefault="00401377" w:rsidP="000144E5">
            <w:pPr>
              <w:jc w:val="both"/>
              <w:rPr>
                <w:sz w:val="20"/>
              </w:rPr>
            </w:pPr>
          </w:p>
        </w:tc>
        <w:tc>
          <w:tcPr>
            <w:tcW w:w="2330" w:type="pct"/>
          </w:tcPr>
          <w:p w:rsidR="00401377" w:rsidRPr="00832CF5" w:rsidRDefault="00401377" w:rsidP="000144E5">
            <w:pPr>
              <w:jc w:val="both"/>
              <w:rPr>
                <w:sz w:val="20"/>
                <w:lang w:val="fr-CA"/>
              </w:rPr>
            </w:pPr>
            <w:r w:rsidRPr="00832CF5">
              <w:rPr>
                <w:sz w:val="20"/>
                <w:lang w:val="fr-CA"/>
              </w:rPr>
              <w:t>Rejet de l’appel</w:t>
            </w:r>
          </w:p>
          <w:p w:rsidR="00401377" w:rsidRPr="00832CF5" w:rsidRDefault="00401377" w:rsidP="000144E5">
            <w:pPr>
              <w:jc w:val="both"/>
              <w:rPr>
                <w:sz w:val="20"/>
                <w:lang w:val="fr-CA"/>
              </w:rPr>
            </w:pPr>
          </w:p>
          <w:p w:rsidR="00401377" w:rsidRPr="00832CF5" w:rsidRDefault="00401377" w:rsidP="000144E5">
            <w:pPr>
              <w:jc w:val="both"/>
              <w:rPr>
                <w:sz w:val="20"/>
                <w:lang w:val="fr-CA"/>
              </w:rPr>
            </w:pPr>
          </w:p>
        </w:tc>
      </w:tr>
      <w:tr w:rsidR="00401377" w:rsidRPr="00931D6D" w:rsidTr="000144E5">
        <w:tc>
          <w:tcPr>
            <w:tcW w:w="2427" w:type="pct"/>
            <w:gridSpan w:val="2"/>
          </w:tcPr>
          <w:p w:rsidR="00401377" w:rsidRPr="00832CF5" w:rsidRDefault="00401377" w:rsidP="000144E5">
            <w:pPr>
              <w:jc w:val="both"/>
              <w:rPr>
                <w:sz w:val="20"/>
                <w:lang w:val="fr-CA"/>
              </w:rPr>
            </w:pPr>
            <w:r w:rsidRPr="00832CF5">
              <w:rPr>
                <w:sz w:val="20"/>
                <w:lang w:val="fr-CA"/>
              </w:rPr>
              <w:t>30 septembre 2016</w:t>
            </w:r>
          </w:p>
          <w:p w:rsidR="00401377" w:rsidRPr="00832CF5" w:rsidRDefault="00401377" w:rsidP="000144E5">
            <w:pPr>
              <w:jc w:val="both"/>
              <w:rPr>
                <w:sz w:val="20"/>
                <w:lang w:val="fr-CA"/>
              </w:rPr>
            </w:pPr>
            <w:r w:rsidRPr="00832CF5">
              <w:rPr>
                <w:sz w:val="20"/>
                <w:lang w:val="fr-CA"/>
              </w:rPr>
              <w:t>Cour suprême du Canada</w:t>
            </w:r>
          </w:p>
        </w:tc>
        <w:tc>
          <w:tcPr>
            <w:tcW w:w="243" w:type="pct"/>
          </w:tcPr>
          <w:p w:rsidR="00401377" w:rsidRPr="00832CF5" w:rsidRDefault="00401377" w:rsidP="000144E5">
            <w:pPr>
              <w:jc w:val="both"/>
              <w:rPr>
                <w:sz w:val="20"/>
                <w:lang w:val="fr-CA"/>
              </w:rPr>
            </w:pPr>
          </w:p>
        </w:tc>
        <w:tc>
          <w:tcPr>
            <w:tcW w:w="2330" w:type="pct"/>
          </w:tcPr>
          <w:p w:rsidR="00401377" w:rsidRPr="00832CF5" w:rsidRDefault="00401377" w:rsidP="000144E5">
            <w:pPr>
              <w:jc w:val="both"/>
              <w:rPr>
                <w:sz w:val="20"/>
                <w:lang w:val="fr-CA"/>
              </w:rPr>
            </w:pPr>
            <w:r w:rsidRPr="00832CF5">
              <w:rPr>
                <w:sz w:val="20"/>
                <w:lang w:val="fr-CA"/>
              </w:rPr>
              <w:t>Dépôt de la demande d’autorisation d’appel</w:t>
            </w:r>
          </w:p>
          <w:p w:rsidR="00401377" w:rsidRPr="00832CF5" w:rsidRDefault="00401377" w:rsidP="000144E5">
            <w:pPr>
              <w:jc w:val="both"/>
              <w:rPr>
                <w:sz w:val="20"/>
                <w:lang w:val="fr-CA"/>
              </w:rPr>
            </w:pPr>
          </w:p>
        </w:tc>
      </w:tr>
    </w:tbl>
    <w:p w:rsidR="00401377" w:rsidRPr="00832CF5" w:rsidRDefault="00401377" w:rsidP="000144E5">
      <w:pPr>
        <w:jc w:val="both"/>
        <w:rPr>
          <w:sz w:val="20"/>
          <w:lang w:val="fr-CA"/>
        </w:rPr>
      </w:pPr>
    </w:p>
    <w:p w:rsidR="00727BFA" w:rsidRPr="00832CF5" w:rsidRDefault="00727BFA" w:rsidP="000144E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1377" w:rsidRPr="00832CF5" w:rsidTr="00727BFA">
        <w:trPr>
          <w:trHeight w:val="486"/>
        </w:trPr>
        <w:tc>
          <w:tcPr>
            <w:tcW w:w="543" w:type="pct"/>
          </w:tcPr>
          <w:p w:rsidR="00401377" w:rsidRPr="00832CF5" w:rsidRDefault="00401377" w:rsidP="000144E5">
            <w:pPr>
              <w:jc w:val="both"/>
              <w:rPr>
                <w:sz w:val="20"/>
              </w:rPr>
            </w:pPr>
            <w:r w:rsidRPr="00832CF5">
              <w:rPr>
                <w:rStyle w:val="SCCFileNumberChar"/>
                <w:sz w:val="20"/>
                <w:szCs w:val="20"/>
              </w:rPr>
              <w:t>37234</w:t>
            </w:r>
          </w:p>
        </w:tc>
        <w:tc>
          <w:tcPr>
            <w:tcW w:w="4457" w:type="pct"/>
            <w:gridSpan w:val="3"/>
          </w:tcPr>
          <w:p w:rsidR="00401377" w:rsidRPr="00832CF5" w:rsidRDefault="00401377" w:rsidP="000144E5">
            <w:pPr>
              <w:pStyle w:val="SCCLsocParty"/>
              <w:jc w:val="both"/>
              <w:rPr>
                <w:b/>
                <w:sz w:val="20"/>
                <w:szCs w:val="20"/>
                <w:lang w:val="en-US"/>
              </w:rPr>
            </w:pPr>
            <w:r w:rsidRPr="00832CF5">
              <w:rPr>
                <w:b/>
                <w:sz w:val="20"/>
                <w:szCs w:val="20"/>
                <w:lang w:val="en-US"/>
              </w:rPr>
              <w:t xml:space="preserve">David Michael </w:t>
            </w:r>
            <w:proofErr w:type="spellStart"/>
            <w:r w:rsidRPr="00832CF5">
              <w:rPr>
                <w:b/>
                <w:sz w:val="20"/>
                <w:szCs w:val="20"/>
                <w:lang w:val="en-US"/>
              </w:rPr>
              <w:t>Gendreau</w:t>
            </w:r>
            <w:proofErr w:type="spellEnd"/>
            <w:r w:rsidRPr="00832CF5">
              <w:rPr>
                <w:b/>
                <w:sz w:val="20"/>
                <w:szCs w:val="20"/>
                <w:lang w:val="en-US"/>
              </w:rPr>
              <w:t xml:space="preserve"> v. Her Majesty the Queen</w:t>
            </w:r>
          </w:p>
          <w:p w:rsidR="00401377" w:rsidRPr="00832CF5" w:rsidRDefault="00401377" w:rsidP="00727BFA">
            <w:pPr>
              <w:jc w:val="both"/>
              <w:rPr>
                <w:sz w:val="20"/>
              </w:rPr>
            </w:pPr>
            <w:r w:rsidRPr="00832CF5">
              <w:rPr>
                <w:sz w:val="20"/>
              </w:rPr>
              <w:t>(B.C.) (Criminal) (By Leave)</w:t>
            </w:r>
          </w:p>
        </w:tc>
      </w:tr>
      <w:tr w:rsidR="00401377" w:rsidRPr="00832CF5" w:rsidTr="000144E5">
        <w:tc>
          <w:tcPr>
            <w:tcW w:w="5000" w:type="pct"/>
            <w:gridSpan w:val="4"/>
          </w:tcPr>
          <w:p w:rsidR="00401377" w:rsidRPr="00832CF5" w:rsidRDefault="00401377" w:rsidP="000144E5">
            <w:pPr>
              <w:spacing w:after="120"/>
              <w:jc w:val="both"/>
              <w:rPr>
                <w:sz w:val="20"/>
              </w:rPr>
            </w:pPr>
            <w:r w:rsidRPr="00832CF5">
              <w:rPr>
                <w:i/>
                <w:sz w:val="20"/>
              </w:rPr>
              <w:t>Charter</w:t>
            </w:r>
            <w:r w:rsidRPr="00832CF5">
              <w:rPr>
                <w:sz w:val="20"/>
              </w:rPr>
              <w:t xml:space="preserve"> – Criminal law – Appeals – Extension of time – Whether judge erred in dismissing extension of time for applicant to file conviction appeal.</w:t>
            </w:r>
          </w:p>
        </w:tc>
      </w:tr>
      <w:tr w:rsidR="00401377" w:rsidRPr="00832CF5" w:rsidTr="000144E5">
        <w:tc>
          <w:tcPr>
            <w:tcW w:w="5000" w:type="pct"/>
            <w:gridSpan w:val="4"/>
          </w:tcPr>
          <w:p w:rsidR="00401377" w:rsidRPr="00832CF5" w:rsidRDefault="00401377" w:rsidP="000144E5">
            <w:pPr>
              <w:jc w:val="both"/>
              <w:rPr>
                <w:sz w:val="20"/>
              </w:rPr>
            </w:pPr>
            <w:r w:rsidRPr="00832CF5">
              <w:rPr>
                <w:sz w:val="20"/>
              </w:rPr>
              <w:t>A sex offender information registration order was made against the applicant, Mr. </w:t>
            </w:r>
            <w:proofErr w:type="spellStart"/>
            <w:r w:rsidRPr="00832CF5">
              <w:rPr>
                <w:sz w:val="20"/>
              </w:rPr>
              <w:t>Gendreau</w:t>
            </w:r>
            <w:proofErr w:type="spellEnd"/>
            <w:r w:rsidRPr="00832CF5">
              <w:rPr>
                <w:sz w:val="20"/>
              </w:rPr>
              <w:t>, in January 2010, as a result of convictions in Alberta for sexual assault and unlawful confinement. Mr. </w:t>
            </w:r>
            <w:proofErr w:type="spellStart"/>
            <w:r w:rsidRPr="00832CF5">
              <w:rPr>
                <w:sz w:val="20"/>
              </w:rPr>
              <w:t>Gendreau</w:t>
            </w:r>
            <w:proofErr w:type="spellEnd"/>
            <w:r w:rsidRPr="00832CF5">
              <w:rPr>
                <w:sz w:val="20"/>
              </w:rPr>
              <w:t xml:space="preserve"> first reported in person at the Kelowna Detachment of the RCMP in September 2011. He next reported in person at the </w:t>
            </w:r>
            <w:proofErr w:type="spellStart"/>
            <w:r w:rsidRPr="00832CF5">
              <w:rPr>
                <w:sz w:val="20"/>
              </w:rPr>
              <w:t>Chetwynd</w:t>
            </w:r>
            <w:proofErr w:type="spellEnd"/>
            <w:r w:rsidRPr="00832CF5">
              <w:rPr>
                <w:sz w:val="20"/>
              </w:rPr>
              <w:t xml:space="preserve"> Detachment in November 2012, by which time he had changed his name to Yearwood. He gave as the address of his primary residence an address in Kelowna that was discovered to be a UPS postal-box store. That was the last in person report Mr. </w:t>
            </w:r>
            <w:proofErr w:type="spellStart"/>
            <w:r w:rsidRPr="00832CF5">
              <w:rPr>
                <w:sz w:val="20"/>
              </w:rPr>
              <w:t>Gendreau</w:t>
            </w:r>
            <w:proofErr w:type="spellEnd"/>
            <w:r w:rsidRPr="00832CF5">
              <w:rPr>
                <w:sz w:val="20"/>
              </w:rPr>
              <w:t xml:space="preserve"> made. On March 24, 2014, Mr. </w:t>
            </w:r>
            <w:proofErr w:type="spellStart"/>
            <w:r w:rsidRPr="00832CF5">
              <w:rPr>
                <w:sz w:val="20"/>
              </w:rPr>
              <w:t>Gendreau</w:t>
            </w:r>
            <w:proofErr w:type="spellEnd"/>
            <w:r w:rsidRPr="00832CF5">
              <w:rPr>
                <w:sz w:val="20"/>
              </w:rPr>
              <w:t xml:space="preserve"> was charged with providing false information and failing to report as required. His trial proceeded on January 19, 2015. He pleaded guilty to the second count after his trial commenced, and the first count was withdrawn. He was sentenced to pay a fine of $500, a victim surcharge of $75, and placed on probation for two and one-half months, a condition of which was to report in Kelowna that day and again before March 30, 2015. Mr. </w:t>
            </w:r>
            <w:proofErr w:type="spellStart"/>
            <w:r w:rsidRPr="00832CF5">
              <w:rPr>
                <w:sz w:val="20"/>
              </w:rPr>
              <w:t>Gendreau</w:t>
            </w:r>
            <w:proofErr w:type="spellEnd"/>
            <w:r w:rsidRPr="00832CF5">
              <w:rPr>
                <w:sz w:val="20"/>
              </w:rPr>
              <w:t xml:space="preserve"> filed his notice of appeal from conviction on October 20, 2015. His grounds for appeal included the fact that the convictions were entered in the name </w:t>
            </w:r>
            <w:proofErr w:type="spellStart"/>
            <w:r w:rsidRPr="00832CF5">
              <w:rPr>
                <w:sz w:val="20"/>
              </w:rPr>
              <w:t>Gendreau</w:t>
            </w:r>
            <w:proofErr w:type="spellEnd"/>
            <w:r w:rsidRPr="00832CF5">
              <w:rPr>
                <w:sz w:val="20"/>
              </w:rPr>
              <w:t xml:space="preserve"> and not Yearwood, the unreasonable delay in bringing his case to trial, the judge’s failure to consider his email communications with the RCMP over the years, and the lack of specificity of the charges. In addition, he submitted that he lacked legal training and the resources to retain a lawyer and therefore needed extra time to write a persuasive factum. At a February 2016 case conference, a single judge of the Court of Appeal (the “Chambers judge”) indicated to Mr. </w:t>
            </w:r>
            <w:proofErr w:type="spellStart"/>
            <w:r w:rsidRPr="00832CF5">
              <w:rPr>
                <w:sz w:val="20"/>
              </w:rPr>
              <w:t>Gendreau</w:t>
            </w:r>
            <w:proofErr w:type="spellEnd"/>
            <w:r w:rsidRPr="00832CF5">
              <w:rPr>
                <w:sz w:val="20"/>
              </w:rPr>
              <w:t xml:space="preserve"> that his affidavit was deficient in explaining the reasons for his delay. The Chambers judge asked, and the Crown provided Mr. </w:t>
            </w:r>
            <w:proofErr w:type="spellStart"/>
            <w:r w:rsidRPr="00832CF5">
              <w:rPr>
                <w:sz w:val="20"/>
              </w:rPr>
              <w:t>Gendreau</w:t>
            </w:r>
            <w:proofErr w:type="spellEnd"/>
            <w:r w:rsidRPr="00832CF5">
              <w:rPr>
                <w:sz w:val="20"/>
              </w:rPr>
              <w:t xml:space="preserve"> with relevant authorities on applications to extend time. He responded by filing an additional affidavit, in which he indicated that his eight-month delay was shorter than the Crown’s delay in charging him, that his appeal hinged on three recent decisions of this Court, that he had been denied legal aid assistance for the trial and had been unable to raise enough money to retain appeal counsel, that it would be unfair to dismiss his appeal after he paid for and filed trial transcripts. In reasons delivered on March 30, 2016, the Chambers judge held that Mr. </w:t>
            </w:r>
            <w:proofErr w:type="spellStart"/>
            <w:r w:rsidRPr="00832CF5">
              <w:rPr>
                <w:sz w:val="20"/>
              </w:rPr>
              <w:t>Gendreau</w:t>
            </w:r>
            <w:proofErr w:type="spellEnd"/>
            <w:r w:rsidRPr="00832CF5">
              <w:rPr>
                <w:sz w:val="20"/>
              </w:rPr>
              <w:t xml:space="preserve"> had not provided a proper explanation for the lengthy delay and that his proposed appeal lacked merit. He</w:t>
            </w:r>
            <w:r w:rsidRPr="00832CF5">
              <w:rPr>
                <w:b/>
                <w:sz w:val="20"/>
              </w:rPr>
              <w:t xml:space="preserve"> </w:t>
            </w:r>
            <w:r w:rsidRPr="00832CF5">
              <w:rPr>
                <w:sz w:val="20"/>
              </w:rPr>
              <w:t>dismissed the application for an extension.</w:t>
            </w:r>
          </w:p>
          <w:p w:rsidR="00401377" w:rsidRPr="00832CF5" w:rsidRDefault="00401377" w:rsidP="000144E5">
            <w:pPr>
              <w:jc w:val="both"/>
              <w:rPr>
                <w:sz w:val="20"/>
              </w:rPr>
            </w:pPr>
          </w:p>
        </w:tc>
      </w:tr>
      <w:tr w:rsidR="00401377" w:rsidRPr="00832CF5" w:rsidTr="000144E5">
        <w:tc>
          <w:tcPr>
            <w:tcW w:w="2427" w:type="pct"/>
            <w:gridSpan w:val="2"/>
          </w:tcPr>
          <w:p w:rsidR="00401377" w:rsidRPr="00832CF5" w:rsidRDefault="00401377" w:rsidP="000144E5">
            <w:pPr>
              <w:jc w:val="both"/>
              <w:rPr>
                <w:sz w:val="20"/>
              </w:rPr>
            </w:pPr>
            <w:r w:rsidRPr="00832CF5">
              <w:rPr>
                <w:sz w:val="20"/>
              </w:rPr>
              <w:t>January 19, 2015</w:t>
            </w:r>
          </w:p>
          <w:p w:rsidR="00401377" w:rsidRPr="00832CF5" w:rsidRDefault="00401377" w:rsidP="000144E5">
            <w:pPr>
              <w:jc w:val="both"/>
              <w:rPr>
                <w:sz w:val="20"/>
              </w:rPr>
            </w:pPr>
            <w:r w:rsidRPr="00832CF5">
              <w:rPr>
                <w:sz w:val="20"/>
              </w:rPr>
              <w:t>Provincial Court of British Columbia</w:t>
            </w:r>
          </w:p>
          <w:p w:rsidR="00401377" w:rsidRPr="00832CF5" w:rsidRDefault="00401377" w:rsidP="000144E5">
            <w:pPr>
              <w:jc w:val="both"/>
              <w:rPr>
                <w:sz w:val="20"/>
              </w:rPr>
            </w:pPr>
            <w:r w:rsidRPr="00832CF5">
              <w:rPr>
                <w:sz w:val="20"/>
              </w:rPr>
              <w:t xml:space="preserve">(Judge </w:t>
            </w:r>
            <w:proofErr w:type="spellStart"/>
            <w:r w:rsidRPr="00832CF5">
              <w:rPr>
                <w:sz w:val="20"/>
              </w:rPr>
              <w:t>McKimm</w:t>
            </w:r>
            <w:proofErr w:type="spellEnd"/>
            <w:r w:rsidRPr="00832CF5">
              <w:rPr>
                <w:sz w:val="20"/>
              </w:rPr>
              <w:t>)</w:t>
            </w:r>
          </w:p>
          <w:p w:rsidR="00401377" w:rsidRPr="00832CF5" w:rsidRDefault="00401377" w:rsidP="000144E5">
            <w:pPr>
              <w:jc w:val="both"/>
              <w:rPr>
                <w:sz w:val="20"/>
              </w:rPr>
            </w:pPr>
          </w:p>
        </w:tc>
        <w:tc>
          <w:tcPr>
            <w:tcW w:w="243" w:type="pct"/>
          </w:tcPr>
          <w:p w:rsidR="00401377" w:rsidRPr="00832CF5" w:rsidRDefault="00401377" w:rsidP="000144E5">
            <w:pPr>
              <w:jc w:val="both"/>
              <w:rPr>
                <w:sz w:val="20"/>
              </w:rPr>
            </w:pPr>
          </w:p>
        </w:tc>
        <w:tc>
          <w:tcPr>
            <w:tcW w:w="2330" w:type="pct"/>
          </w:tcPr>
          <w:p w:rsidR="00401377" w:rsidRPr="00832CF5" w:rsidRDefault="00401377" w:rsidP="000144E5">
            <w:pPr>
              <w:jc w:val="both"/>
              <w:rPr>
                <w:sz w:val="20"/>
              </w:rPr>
            </w:pPr>
            <w:r w:rsidRPr="00832CF5">
              <w:rPr>
                <w:sz w:val="20"/>
              </w:rPr>
              <w:t>Applicant convicted of failing to report in person as a sex offender as ordered.</w:t>
            </w:r>
          </w:p>
          <w:p w:rsidR="00401377" w:rsidRPr="00832CF5" w:rsidRDefault="00401377" w:rsidP="000144E5">
            <w:pPr>
              <w:jc w:val="both"/>
              <w:rPr>
                <w:sz w:val="20"/>
              </w:rPr>
            </w:pPr>
          </w:p>
        </w:tc>
      </w:tr>
      <w:tr w:rsidR="00401377" w:rsidRPr="00832CF5" w:rsidTr="000144E5">
        <w:tc>
          <w:tcPr>
            <w:tcW w:w="2427" w:type="pct"/>
            <w:gridSpan w:val="2"/>
          </w:tcPr>
          <w:p w:rsidR="00401377" w:rsidRPr="00832CF5" w:rsidRDefault="00401377" w:rsidP="000144E5">
            <w:pPr>
              <w:jc w:val="both"/>
              <w:rPr>
                <w:sz w:val="20"/>
              </w:rPr>
            </w:pPr>
            <w:r w:rsidRPr="00832CF5">
              <w:rPr>
                <w:sz w:val="20"/>
              </w:rPr>
              <w:t>March 30, 2016</w:t>
            </w:r>
          </w:p>
          <w:p w:rsidR="00401377" w:rsidRPr="00832CF5" w:rsidRDefault="00401377" w:rsidP="000144E5">
            <w:pPr>
              <w:jc w:val="both"/>
              <w:rPr>
                <w:sz w:val="20"/>
              </w:rPr>
            </w:pPr>
            <w:r w:rsidRPr="00832CF5">
              <w:rPr>
                <w:sz w:val="20"/>
              </w:rPr>
              <w:t xml:space="preserve">Court of Appeal for British Columbia </w:t>
            </w:r>
          </w:p>
          <w:p w:rsidR="00401377" w:rsidRPr="00832CF5" w:rsidRDefault="00401377" w:rsidP="000144E5">
            <w:pPr>
              <w:jc w:val="both"/>
              <w:rPr>
                <w:sz w:val="20"/>
              </w:rPr>
            </w:pPr>
            <w:r w:rsidRPr="00832CF5">
              <w:rPr>
                <w:sz w:val="20"/>
              </w:rPr>
              <w:t>(Vancouver)</w:t>
            </w:r>
          </w:p>
          <w:p w:rsidR="00401377" w:rsidRPr="00832CF5" w:rsidRDefault="00401377" w:rsidP="000144E5">
            <w:pPr>
              <w:jc w:val="both"/>
              <w:rPr>
                <w:sz w:val="20"/>
              </w:rPr>
            </w:pPr>
            <w:r w:rsidRPr="00832CF5">
              <w:rPr>
                <w:sz w:val="20"/>
              </w:rPr>
              <w:t>(Frankel J.A.)</w:t>
            </w:r>
          </w:p>
          <w:p w:rsidR="00401377" w:rsidRPr="00832CF5" w:rsidRDefault="00134E71" w:rsidP="000144E5">
            <w:pPr>
              <w:jc w:val="both"/>
              <w:rPr>
                <w:sz w:val="20"/>
              </w:rPr>
            </w:pPr>
            <w:hyperlink r:id="rId85" w:history="1">
              <w:r w:rsidR="00401377" w:rsidRPr="00832CF5">
                <w:rPr>
                  <w:rStyle w:val="Hyperlink"/>
                  <w:sz w:val="20"/>
                </w:rPr>
                <w:t>2016 BCCA 141</w:t>
              </w:r>
            </w:hyperlink>
            <w:r w:rsidR="00401377" w:rsidRPr="00832CF5">
              <w:rPr>
                <w:sz w:val="20"/>
              </w:rPr>
              <w:t xml:space="preserve"> </w:t>
            </w:r>
          </w:p>
          <w:p w:rsidR="00401377" w:rsidRPr="00832CF5" w:rsidRDefault="00401377" w:rsidP="000144E5">
            <w:pPr>
              <w:jc w:val="both"/>
              <w:rPr>
                <w:sz w:val="20"/>
              </w:rPr>
            </w:pPr>
          </w:p>
        </w:tc>
        <w:tc>
          <w:tcPr>
            <w:tcW w:w="243" w:type="pct"/>
          </w:tcPr>
          <w:p w:rsidR="00401377" w:rsidRPr="00832CF5" w:rsidRDefault="00401377" w:rsidP="000144E5">
            <w:pPr>
              <w:jc w:val="both"/>
              <w:rPr>
                <w:sz w:val="20"/>
              </w:rPr>
            </w:pPr>
          </w:p>
        </w:tc>
        <w:tc>
          <w:tcPr>
            <w:tcW w:w="2330" w:type="pct"/>
          </w:tcPr>
          <w:p w:rsidR="00401377" w:rsidRPr="00832CF5" w:rsidRDefault="00401377" w:rsidP="000144E5">
            <w:pPr>
              <w:jc w:val="both"/>
              <w:rPr>
                <w:sz w:val="20"/>
              </w:rPr>
            </w:pPr>
            <w:r w:rsidRPr="00832CF5">
              <w:rPr>
                <w:sz w:val="20"/>
              </w:rPr>
              <w:t xml:space="preserve">Application for an order extending time to file a notice of appeal from conviction dismissed. </w:t>
            </w:r>
          </w:p>
        </w:tc>
      </w:tr>
      <w:tr w:rsidR="00401377" w:rsidRPr="00832CF5" w:rsidTr="000144E5">
        <w:tc>
          <w:tcPr>
            <w:tcW w:w="2427" w:type="pct"/>
            <w:gridSpan w:val="2"/>
          </w:tcPr>
          <w:p w:rsidR="00401377" w:rsidRPr="00832CF5" w:rsidRDefault="00401377" w:rsidP="000144E5">
            <w:pPr>
              <w:jc w:val="both"/>
              <w:rPr>
                <w:sz w:val="20"/>
              </w:rPr>
            </w:pPr>
            <w:r w:rsidRPr="00832CF5">
              <w:rPr>
                <w:sz w:val="20"/>
              </w:rPr>
              <w:t>May 25, 2016</w:t>
            </w:r>
          </w:p>
          <w:p w:rsidR="00401377" w:rsidRPr="00832CF5" w:rsidRDefault="00401377" w:rsidP="000144E5">
            <w:pPr>
              <w:jc w:val="both"/>
              <w:rPr>
                <w:sz w:val="20"/>
              </w:rPr>
            </w:pPr>
            <w:r w:rsidRPr="00832CF5">
              <w:rPr>
                <w:sz w:val="20"/>
              </w:rPr>
              <w:t>Supreme Court of Canada</w:t>
            </w:r>
          </w:p>
        </w:tc>
        <w:tc>
          <w:tcPr>
            <w:tcW w:w="243" w:type="pct"/>
          </w:tcPr>
          <w:p w:rsidR="00401377" w:rsidRPr="00832CF5" w:rsidRDefault="00401377" w:rsidP="000144E5">
            <w:pPr>
              <w:jc w:val="both"/>
              <w:rPr>
                <w:sz w:val="20"/>
              </w:rPr>
            </w:pPr>
          </w:p>
        </w:tc>
        <w:tc>
          <w:tcPr>
            <w:tcW w:w="2330" w:type="pct"/>
          </w:tcPr>
          <w:p w:rsidR="00401377" w:rsidRPr="00832CF5" w:rsidRDefault="00401377" w:rsidP="000144E5">
            <w:pPr>
              <w:jc w:val="both"/>
              <w:rPr>
                <w:sz w:val="20"/>
              </w:rPr>
            </w:pPr>
            <w:r w:rsidRPr="00832CF5">
              <w:rPr>
                <w:sz w:val="20"/>
              </w:rPr>
              <w:t>Application for leave to appeal filed.</w:t>
            </w:r>
          </w:p>
          <w:p w:rsidR="00401377" w:rsidRPr="00832CF5" w:rsidRDefault="00401377" w:rsidP="000144E5">
            <w:pPr>
              <w:jc w:val="both"/>
              <w:rPr>
                <w:sz w:val="20"/>
              </w:rPr>
            </w:pPr>
          </w:p>
        </w:tc>
      </w:tr>
    </w:tbl>
    <w:p w:rsidR="00401377" w:rsidRPr="00832CF5" w:rsidRDefault="00401377" w:rsidP="000144E5">
      <w:pPr>
        <w:jc w:val="both"/>
        <w:rPr>
          <w:sz w:val="20"/>
        </w:rPr>
      </w:pPr>
    </w:p>
    <w:p w:rsidR="00537B81" w:rsidRPr="00832CF5" w:rsidRDefault="00537B81" w:rsidP="000144E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1377" w:rsidRPr="00931D6D" w:rsidTr="000144E5">
        <w:tc>
          <w:tcPr>
            <w:tcW w:w="543" w:type="pct"/>
          </w:tcPr>
          <w:p w:rsidR="00401377" w:rsidRPr="00832CF5" w:rsidRDefault="00401377" w:rsidP="000144E5">
            <w:pPr>
              <w:jc w:val="both"/>
              <w:rPr>
                <w:sz w:val="20"/>
                <w:lang w:val="fr-CA"/>
              </w:rPr>
            </w:pPr>
            <w:r w:rsidRPr="00832CF5">
              <w:rPr>
                <w:rStyle w:val="SCCFileNumberChar"/>
                <w:sz w:val="20"/>
                <w:szCs w:val="20"/>
                <w:lang w:val="fr-CA"/>
              </w:rPr>
              <w:t>37234</w:t>
            </w:r>
          </w:p>
        </w:tc>
        <w:tc>
          <w:tcPr>
            <w:tcW w:w="4457" w:type="pct"/>
            <w:gridSpan w:val="3"/>
          </w:tcPr>
          <w:p w:rsidR="00401377" w:rsidRPr="00832CF5" w:rsidRDefault="00401377" w:rsidP="000144E5">
            <w:pPr>
              <w:pStyle w:val="SCCLsocParty"/>
              <w:jc w:val="both"/>
              <w:rPr>
                <w:b/>
                <w:sz w:val="20"/>
                <w:szCs w:val="20"/>
              </w:rPr>
            </w:pPr>
            <w:r w:rsidRPr="00832CF5">
              <w:rPr>
                <w:b/>
                <w:sz w:val="20"/>
                <w:szCs w:val="20"/>
              </w:rPr>
              <w:t xml:space="preserve">David Michael </w:t>
            </w:r>
            <w:proofErr w:type="spellStart"/>
            <w:r w:rsidRPr="00832CF5">
              <w:rPr>
                <w:b/>
                <w:sz w:val="20"/>
                <w:szCs w:val="20"/>
              </w:rPr>
              <w:t>Gendreau</w:t>
            </w:r>
            <w:proofErr w:type="spellEnd"/>
            <w:r w:rsidRPr="00832CF5">
              <w:rPr>
                <w:b/>
                <w:sz w:val="20"/>
                <w:szCs w:val="20"/>
              </w:rPr>
              <w:t xml:space="preserve"> c. Sa Majesté la Reine</w:t>
            </w:r>
          </w:p>
          <w:p w:rsidR="00401377" w:rsidRPr="00832CF5" w:rsidRDefault="00401377" w:rsidP="000144E5">
            <w:pPr>
              <w:jc w:val="both"/>
              <w:rPr>
                <w:sz w:val="20"/>
                <w:lang w:val="fr-CA"/>
              </w:rPr>
            </w:pPr>
            <w:r w:rsidRPr="00832CF5">
              <w:rPr>
                <w:sz w:val="20"/>
                <w:lang w:val="fr-CA"/>
              </w:rPr>
              <w:t>(C.-B.) (Criminelle) (Sur autorisation)</w:t>
            </w:r>
          </w:p>
        </w:tc>
      </w:tr>
      <w:tr w:rsidR="00401377" w:rsidRPr="00931D6D" w:rsidTr="000144E5">
        <w:tc>
          <w:tcPr>
            <w:tcW w:w="5000" w:type="pct"/>
            <w:gridSpan w:val="4"/>
          </w:tcPr>
          <w:p w:rsidR="00401377" w:rsidRPr="00832CF5" w:rsidRDefault="00401377" w:rsidP="000144E5">
            <w:pPr>
              <w:jc w:val="both"/>
              <w:rPr>
                <w:sz w:val="20"/>
                <w:lang w:val="fr-CA"/>
              </w:rPr>
            </w:pPr>
            <w:r w:rsidRPr="00832CF5">
              <w:rPr>
                <w:i/>
                <w:sz w:val="20"/>
                <w:lang w:val="fr-CA"/>
              </w:rPr>
              <w:t>Charte</w:t>
            </w:r>
            <w:r w:rsidRPr="00832CF5">
              <w:rPr>
                <w:sz w:val="20"/>
                <w:lang w:val="fr-CA"/>
              </w:rPr>
              <w:t xml:space="preserve"> – Droit criminel – Appels – Prorogation de délai – Le juge </w:t>
            </w:r>
            <w:proofErr w:type="spellStart"/>
            <w:r w:rsidRPr="00832CF5">
              <w:rPr>
                <w:sz w:val="20"/>
                <w:lang w:val="fr-CA"/>
              </w:rPr>
              <w:t>a-t-il</w:t>
            </w:r>
            <w:proofErr w:type="spellEnd"/>
            <w:r w:rsidRPr="00832CF5">
              <w:rPr>
                <w:sz w:val="20"/>
                <w:lang w:val="fr-CA"/>
              </w:rPr>
              <w:t xml:space="preserve"> eu tort de rejeter la demande de prorogation de délai pour permettre au demandeur de déposer un appel de la déclaration de culpabilité?</w:t>
            </w:r>
          </w:p>
        </w:tc>
      </w:tr>
      <w:tr w:rsidR="00401377" w:rsidRPr="00931D6D" w:rsidTr="000144E5">
        <w:tc>
          <w:tcPr>
            <w:tcW w:w="5000" w:type="pct"/>
            <w:gridSpan w:val="4"/>
          </w:tcPr>
          <w:p w:rsidR="00401377" w:rsidRPr="00832CF5" w:rsidRDefault="00401377" w:rsidP="000144E5">
            <w:pPr>
              <w:jc w:val="both"/>
              <w:rPr>
                <w:sz w:val="20"/>
                <w:lang w:val="fr-CA"/>
              </w:rPr>
            </w:pPr>
          </w:p>
        </w:tc>
      </w:tr>
      <w:tr w:rsidR="00401377" w:rsidRPr="00832CF5" w:rsidTr="000144E5">
        <w:tc>
          <w:tcPr>
            <w:tcW w:w="5000" w:type="pct"/>
            <w:gridSpan w:val="4"/>
          </w:tcPr>
          <w:p w:rsidR="00401377" w:rsidRPr="00832CF5" w:rsidRDefault="00401377" w:rsidP="000144E5">
            <w:pPr>
              <w:jc w:val="both"/>
              <w:rPr>
                <w:sz w:val="20"/>
                <w:lang w:val="fr-CA"/>
              </w:rPr>
            </w:pPr>
            <w:r w:rsidRPr="00832CF5">
              <w:rPr>
                <w:sz w:val="20"/>
                <w:lang w:val="fr-CA"/>
              </w:rPr>
              <w:t>En janvier 2010, une ordonnance d’enregistrement de renseignements sur les délinquants sexuels a été prononcée à l’égard du demandeur, M. </w:t>
            </w:r>
            <w:proofErr w:type="spellStart"/>
            <w:r w:rsidRPr="00832CF5">
              <w:rPr>
                <w:sz w:val="20"/>
                <w:lang w:val="fr-CA"/>
              </w:rPr>
              <w:t>Gendreau</w:t>
            </w:r>
            <w:proofErr w:type="spellEnd"/>
            <w:r w:rsidRPr="00832CF5">
              <w:rPr>
                <w:sz w:val="20"/>
                <w:lang w:val="fr-CA"/>
              </w:rPr>
              <w:t xml:space="preserve">, après que celui-ci a été déclaré coupable en Alberta d’agression sexuelle et de séquestration. Monsieur </w:t>
            </w:r>
            <w:proofErr w:type="spellStart"/>
            <w:r w:rsidRPr="00832CF5">
              <w:rPr>
                <w:sz w:val="20"/>
                <w:lang w:val="fr-CA"/>
              </w:rPr>
              <w:t>Gendreau</w:t>
            </w:r>
            <w:proofErr w:type="spellEnd"/>
            <w:r w:rsidRPr="00832CF5">
              <w:rPr>
                <w:sz w:val="20"/>
                <w:lang w:val="fr-CA"/>
              </w:rPr>
              <w:t xml:space="preserve"> a comparu en personne pour la première fois au poste de la GRC à Kelowna en septembre 2011. Il a ensuite comparu en personne au poste de </w:t>
            </w:r>
            <w:proofErr w:type="spellStart"/>
            <w:r w:rsidRPr="00832CF5">
              <w:rPr>
                <w:sz w:val="20"/>
                <w:lang w:val="fr-CA"/>
              </w:rPr>
              <w:t>Chetwynd</w:t>
            </w:r>
            <w:proofErr w:type="spellEnd"/>
            <w:r w:rsidRPr="00832CF5">
              <w:rPr>
                <w:sz w:val="20"/>
                <w:lang w:val="fr-CA"/>
              </w:rPr>
              <w:t xml:space="preserve"> en novembre 2012, cette fois sous le nom de </w:t>
            </w:r>
            <w:proofErr w:type="spellStart"/>
            <w:r w:rsidRPr="00832CF5">
              <w:rPr>
                <w:sz w:val="20"/>
                <w:lang w:val="fr-CA"/>
              </w:rPr>
              <w:t>Yearwood</w:t>
            </w:r>
            <w:proofErr w:type="spellEnd"/>
            <w:r w:rsidRPr="00832CF5">
              <w:rPr>
                <w:sz w:val="20"/>
                <w:lang w:val="fr-CA"/>
              </w:rPr>
              <w:t xml:space="preserve"> à la suite d’un changement de nom. Il a fourni comme adresse de résidence principale à Kelowna une adresse qui s’est révélée être un magasin de boîte postale UPS. Monsieur </w:t>
            </w:r>
            <w:proofErr w:type="spellStart"/>
            <w:r w:rsidRPr="00832CF5">
              <w:rPr>
                <w:sz w:val="20"/>
                <w:lang w:val="fr-CA"/>
              </w:rPr>
              <w:t>Gendreau</w:t>
            </w:r>
            <w:proofErr w:type="spellEnd"/>
            <w:r w:rsidRPr="00832CF5">
              <w:rPr>
                <w:sz w:val="20"/>
                <w:lang w:val="fr-CA"/>
              </w:rPr>
              <w:t xml:space="preserve"> n’a plus comparu en personne par la suite. Le 24 mars 2014, M. </w:t>
            </w:r>
            <w:proofErr w:type="spellStart"/>
            <w:r w:rsidRPr="00832CF5">
              <w:rPr>
                <w:sz w:val="20"/>
                <w:lang w:val="fr-CA"/>
              </w:rPr>
              <w:t>Gendreau</w:t>
            </w:r>
            <w:proofErr w:type="spellEnd"/>
            <w:r w:rsidRPr="00832CF5">
              <w:rPr>
                <w:sz w:val="20"/>
                <w:lang w:val="fr-CA"/>
              </w:rPr>
              <w:t xml:space="preserve"> a été accusé d’avoir fourni de faux renseignements et d’avoir omis de comparaître comme il devait le faire. Son procès a débuté le 19 janvier 2015. Il a plaidé coupable au deuxième chef après le commencement de son procès et le premier chef a été retiré. Il a été condamné à payer une amende de 500 $, une </w:t>
            </w:r>
            <w:proofErr w:type="spellStart"/>
            <w:r w:rsidRPr="00832CF5">
              <w:rPr>
                <w:sz w:val="20"/>
                <w:lang w:val="fr-CA"/>
              </w:rPr>
              <w:t>suramende</w:t>
            </w:r>
            <w:proofErr w:type="spellEnd"/>
            <w:r w:rsidRPr="00832CF5">
              <w:rPr>
                <w:sz w:val="20"/>
                <w:lang w:val="fr-CA"/>
              </w:rPr>
              <w:t xml:space="preserve"> compensatoire de 75 $ et il a été assujetti à deux mois et demi de probation, à la condition de comparaître ce jour-là et encore une fois avant le 30 mars 2015. Le 20 octobre 2015, M. </w:t>
            </w:r>
            <w:proofErr w:type="spellStart"/>
            <w:r w:rsidRPr="00832CF5">
              <w:rPr>
                <w:sz w:val="20"/>
                <w:lang w:val="fr-CA"/>
              </w:rPr>
              <w:t>Gendreau</w:t>
            </w:r>
            <w:proofErr w:type="spellEnd"/>
            <w:r w:rsidRPr="00832CF5">
              <w:rPr>
                <w:sz w:val="20"/>
                <w:lang w:val="fr-CA"/>
              </w:rPr>
              <w:t xml:space="preserve"> a déposé son avis d’appel de la déclaration de culpabilité. En appel, il a notamment fait valoir que les déclarations de culpabilité avaient été inscrites au nom de </w:t>
            </w:r>
            <w:proofErr w:type="spellStart"/>
            <w:r w:rsidRPr="00832CF5">
              <w:rPr>
                <w:sz w:val="20"/>
                <w:lang w:val="fr-CA"/>
              </w:rPr>
              <w:t>Gendreau</w:t>
            </w:r>
            <w:proofErr w:type="spellEnd"/>
            <w:r w:rsidRPr="00832CF5">
              <w:rPr>
                <w:sz w:val="20"/>
                <w:lang w:val="fr-CA"/>
              </w:rPr>
              <w:t xml:space="preserve"> et non de </w:t>
            </w:r>
            <w:proofErr w:type="spellStart"/>
            <w:r w:rsidRPr="00832CF5">
              <w:rPr>
                <w:sz w:val="20"/>
                <w:lang w:val="fr-CA"/>
              </w:rPr>
              <w:t>Yearwood</w:t>
            </w:r>
            <w:proofErr w:type="spellEnd"/>
            <w:r w:rsidRPr="00832CF5">
              <w:rPr>
                <w:sz w:val="20"/>
                <w:lang w:val="fr-CA"/>
              </w:rPr>
              <w:t>, qu’un délai déraisonnable s’était écoulé avant la tenue de son procès, que le juge avait omis d’avoir pris en compte ses communications courriel avec la GRC au fil des années et que les accusations manquaient de spécificité. En outre, il a plaidé qu’il n’avait pas de formation en droit ni les ressources pour retenir les services d’un avocat et avait donc besoin de plus de temps pour rédiger un mémoire convaincant. À une conférence de gestion de l’instance tenue en février 2016, un juge de la Cour d’appel (le juge en cabinet) a dit à M. </w:t>
            </w:r>
            <w:proofErr w:type="spellStart"/>
            <w:r w:rsidRPr="00832CF5">
              <w:rPr>
                <w:sz w:val="20"/>
                <w:lang w:val="fr-CA"/>
              </w:rPr>
              <w:t>Gendreau</w:t>
            </w:r>
            <w:proofErr w:type="spellEnd"/>
            <w:r w:rsidRPr="00832CF5">
              <w:rPr>
                <w:sz w:val="20"/>
                <w:lang w:val="fr-CA"/>
              </w:rPr>
              <w:t xml:space="preserve"> que son affidavit était insuffisant faute d’explication des raisons de son retard. Le juge en cabinet </w:t>
            </w:r>
            <w:proofErr w:type="gramStart"/>
            <w:r w:rsidRPr="00832CF5">
              <w:rPr>
                <w:sz w:val="20"/>
                <w:lang w:val="fr-CA"/>
              </w:rPr>
              <w:t>a</w:t>
            </w:r>
            <w:proofErr w:type="gramEnd"/>
            <w:r w:rsidRPr="00832CF5">
              <w:rPr>
                <w:sz w:val="20"/>
                <w:lang w:val="fr-CA"/>
              </w:rPr>
              <w:t xml:space="preserve"> demandé que M. </w:t>
            </w:r>
            <w:proofErr w:type="spellStart"/>
            <w:r w:rsidRPr="00832CF5">
              <w:rPr>
                <w:sz w:val="20"/>
                <w:lang w:val="fr-CA"/>
              </w:rPr>
              <w:t>Gendreau</w:t>
            </w:r>
            <w:proofErr w:type="spellEnd"/>
            <w:r w:rsidRPr="00832CF5">
              <w:rPr>
                <w:sz w:val="20"/>
                <w:lang w:val="fr-CA"/>
              </w:rPr>
              <w:t xml:space="preserve"> fournisse des sources pertinentes portant sur les demandes prorogation de délai et le ministère public les lui a fournies. Monsieur </w:t>
            </w:r>
            <w:proofErr w:type="spellStart"/>
            <w:r w:rsidRPr="00832CF5">
              <w:rPr>
                <w:sz w:val="20"/>
                <w:lang w:val="fr-CA"/>
              </w:rPr>
              <w:t>Gendreau</w:t>
            </w:r>
            <w:proofErr w:type="spellEnd"/>
            <w:r w:rsidRPr="00832CF5">
              <w:rPr>
                <w:sz w:val="20"/>
                <w:lang w:val="fr-CA"/>
              </w:rPr>
              <w:t xml:space="preserve"> a répondu en déposant un affidavit supplémentaire dans lequel il a indiqué que son retard de huit mois était plus court que le retard qu’avait mis le ministère public à porter des accusations contre lui et que son appel s’appuyait sur trois arrêts récents de notre Cour, qu’il s’était vu refuser l’aide juridique pour le procès et qu’il avait été incapable d’amasser suffisamment d’argent pour retenir les services d’un avocat en appel et qu’il serait injuste de rejeter l’appel après qu’il a payé et déposé les transcriptions des débats au procès. Dans ses motifs prononcés le 30 mars 2005, le juge en cabinet a statué que M. </w:t>
            </w:r>
            <w:proofErr w:type="spellStart"/>
            <w:r w:rsidRPr="00832CF5">
              <w:rPr>
                <w:sz w:val="20"/>
                <w:lang w:val="fr-CA"/>
              </w:rPr>
              <w:t>Gendreau</w:t>
            </w:r>
            <w:proofErr w:type="spellEnd"/>
            <w:r w:rsidRPr="00832CF5">
              <w:rPr>
                <w:sz w:val="20"/>
                <w:lang w:val="fr-CA"/>
              </w:rPr>
              <w:t xml:space="preserve"> n’avait pas donné d’explication suffisante du long retard et que l’appel qu’il se proposait d’interjeter n’était pas fondé. Il a rejeté la demande de prorogation de délai.</w:t>
            </w:r>
          </w:p>
          <w:p w:rsidR="00401377" w:rsidRPr="00832CF5" w:rsidRDefault="00401377" w:rsidP="000144E5">
            <w:pPr>
              <w:jc w:val="both"/>
              <w:rPr>
                <w:sz w:val="20"/>
                <w:lang w:val="fr-CA"/>
              </w:rPr>
            </w:pPr>
          </w:p>
        </w:tc>
      </w:tr>
      <w:tr w:rsidR="00401377" w:rsidRPr="00931D6D" w:rsidTr="000144E5">
        <w:tc>
          <w:tcPr>
            <w:tcW w:w="2427" w:type="pct"/>
            <w:gridSpan w:val="2"/>
          </w:tcPr>
          <w:p w:rsidR="00401377" w:rsidRPr="00832CF5" w:rsidRDefault="00401377" w:rsidP="000144E5">
            <w:pPr>
              <w:jc w:val="both"/>
              <w:rPr>
                <w:sz w:val="20"/>
                <w:lang w:val="fr-CA"/>
              </w:rPr>
            </w:pPr>
            <w:r w:rsidRPr="00832CF5">
              <w:rPr>
                <w:sz w:val="20"/>
                <w:lang w:val="fr-CA"/>
              </w:rPr>
              <w:t>19 janvier 2015</w:t>
            </w:r>
          </w:p>
          <w:p w:rsidR="00401377" w:rsidRPr="00832CF5" w:rsidRDefault="00401377" w:rsidP="000144E5">
            <w:pPr>
              <w:jc w:val="both"/>
              <w:rPr>
                <w:sz w:val="20"/>
                <w:lang w:val="fr-CA"/>
              </w:rPr>
            </w:pPr>
            <w:r w:rsidRPr="00832CF5">
              <w:rPr>
                <w:sz w:val="20"/>
                <w:lang w:val="fr-CA"/>
              </w:rPr>
              <w:t>Cour provinciale de la Colombie-Britannique</w:t>
            </w:r>
          </w:p>
          <w:p w:rsidR="00401377" w:rsidRPr="00832CF5" w:rsidRDefault="00401377" w:rsidP="000144E5">
            <w:pPr>
              <w:jc w:val="both"/>
              <w:rPr>
                <w:sz w:val="20"/>
                <w:lang w:val="fr-CA"/>
              </w:rPr>
            </w:pPr>
            <w:r w:rsidRPr="00832CF5">
              <w:rPr>
                <w:sz w:val="20"/>
                <w:lang w:val="fr-CA"/>
              </w:rPr>
              <w:t xml:space="preserve">(Juge </w:t>
            </w:r>
            <w:proofErr w:type="spellStart"/>
            <w:r w:rsidRPr="00832CF5">
              <w:rPr>
                <w:sz w:val="20"/>
                <w:lang w:val="fr-CA"/>
              </w:rPr>
              <w:t>McKimm</w:t>
            </w:r>
            <w:proofErr w:type="spellEnd"/>
            <w:r w:rsidRPr="00832CF5">
              <w:rPr>
                <w:sz w:val="20"/>
                <w:lang w:val="fr-CA"/>
              </w:rPr>
              <w:t>)</w:t>
            </w:r>
          </w:p>
          <w:p w:rsidR="00401377" w:rsidRPr="00832CF5" w:rsidRDefault="00401377" w:rsidP="000144E5">
            <w:pPr>
              <w:jc w:val="both"/>
              <w:rPr>
                <w:sz w:val="20"/>
                <w:lang w:val="fr-CA"/>
              </w:rPr>
            </w:pPr>
          </w:p>
        </w:tc>
        <w:tc>
          <w:tcPr>
            <w:tcW w:w="243" w:type="pct"/>
          </w:tcPr>
          <w:p w:rsidR="00401377" w:rsidRPr="00832CF5" w:rsidRDefault="00401377" w:rsidP="000144E5">
            <w:pPr>
              <w:jc w:val="both"/>
              <w:rPr>
                <w:sz w:val="20"/>
                <w:lang w:val="fr-CA"/>
              </w:rPr>
            </w:pPr>
          </w:p>
        </w:tc>
        <w:tc>
          <w:tcPr>
            <w:tcW w:w="2330" w:type="pct"/>
          </w:tcPr>
          <w:p w:rsidR="00401377" w:rsidRPr="00832CF5" w:rsidRDefault="00401377" w:rsidP="000144E5">
            <w:pPr>
              <w:jc w:val="both"/>
              <w:rPr>
                <w:sz w:val="20"/>
                <w:lang w:val="fr-CA"/>
              </w:rPr>
            </w:pPr>
            <w:r w:rsidRPr="00832CF5">
              <w:rPr>
                <w:sz w:val="20"/>
                <w:lang w:val="fr-CA"/>
              </w:rPr>
              <w:t>Déclaration de culpabilité d’avoir omis de comparaître en personne comme délinquant sexuel conformément à une ordonnance.</w:t>
            </w:r>
          </w:p>
          <w:p w:rsidR="00401377" w:rsidRPr="00832CF5" w:rsidRDefault="00401377" w:rsidP="000144E5">
            <w:pPr>
              <w:jc w:val="both"/>
              <w:rPr>
                <w:sz w:val="20"/>
                <w:lang w:val="fr-CA"/>
              </w:rPr>
            </w:pPr>
          </w:p>
        </w:tc>
      </w:tr>
      <w:tr w:rsidR="00401377" w:rsidRPr="00931D6D" w:rsidTr="000144E5">
        <w:tc>
          <w:tcPr>
            <w:tcW w:w="2427" w:type="pct"/>
            <w:gridSpan w:val="2"/>
          </w:tcPr>
          <w:p w:rsidR="00401377" w:rsidRPr="00832CF5" w:rsidRDefault="00401377" w:rsidP="000144E5">
            <w:pPr>
              <w:jc w:val="both"/>
              <w:rPr>
                <w:sz w:val="20"/>
                <w:lang w:val="fr-CA"/>
              </w:rPr>
            </w:pPr>
            <w:r w:rsidRPr="00832CF5">
              <w:rPr>
                <w:sz w:val="20"/>
                <w:lang w:val="fr-CA"/>
              </w:rPr>
              <w:t>30 mars 2016</w:t>
            </w:r>
          </w:p>
          <w:p w:rsidR="00401377" w:rsidRPr="00832CF5" w:rsidRDefault="00401377" w:rsidP="000144E5">
            <w:pPr>
              <w:jc w:val="both"/>
              <w:rPr>
                <w:sz w:val="20"/>
                <w:lang w:val="fr-CA"/>
              </w:rPr>
            </w:pPr>
            <w:r w:rsidRPr="00832CF5">
              <w:rPr>
                <w:sz w:val="20"/>
                <w:lang w:val="fr-CA"/>
              </w:rPr>
              <w:t>Cour d’appel de la Colombie-Britannique</w:t>
            </w:r>
          </w:p>
          <w:p w:rsidR="00401377" w:rsidRPr="00832CF5" w:rsidRDefault="00401377" w:rsidP="000144E5">
            <w:pPr>
              <w:jc w:val="both"/>
              <w:rPr>
                <w:sz w:val="20"/>
                <w:lang w:val="fr-CA"/>
              </w:rPr>
            </w:pPr>
            <w:r w:rsidRPr="00832CF5">
              <w:rPr>
                <w:sz w:val="20"/>
                <w:lang w:val="fr-CA"/>
              </w:rPr>
              <w:t>(Vancouver)</w:t>
            </w:r>
          </w:p>
          <w:p w:rsidR="00401377" w:rsidRPr="00832CF5" w:rsidRDefault="00401377" w:rsidP="000144E5">
            <w:pPr>
              <w:jc w:val="both"/>
              <w:rPr>
                <w:sz w:val="20"/>
                <w:lang w:val="fr-CA"/>
              </w:rPr>
            </w:pPr>
            <w:r w:rsidRPr="00832CF5">
              <w:rPr>
                <w:sz w:val="20"/>
                <w:lang w:val="fr-CA"/>
              </w:rPr>
              <w:t xml:space="preserve">(Juge </w:t>
            </w:r>
            <w:proofErr w:type="spellStart"/>
            <w:r w:rsidRPr="00832CF5">
              <w:rPr>
                <w:sz w:val="20"/>
                <w:lang w:val="fr-CA"/>
              </w:rPr>
              <w:t>Frankel</w:t>
            </w:r>
            <w:proofErr w:type="spellEnd"/>
            <w:r w:rsidRPr="00832CF5">
              <w:rPr>
                <w:sz w:val="20"/>
                <w:lang w:val="fr-CA"/>
              </w:rPr>
              <w:t>)</w:t>
            </w:r>
          </w:p>
          <w:p w:rsidR="00401377" w:rsidRPr="00832CF5" w:rsidRDefault="00134E71" w:rsidP="000144E5">
            <w:pPr>
              <w:jc w:val="both"/>
              <w:rPr>
                <w:sz w:val="20"/>
                <w:lang w:val="fr-CA"/>
              </w:rPr>
            </w:pPr>
            <w:hyperlink r:id="rId86" w:history="1">
              <w:r w:rsidR="00401377" w:rsidRPr="00832CF5">
                <w:rPr>
                  <w:rStyle w:val="Hyperlink"/>
                  <w:sz w:val="20"/>
                  <w:lang w:val="fr-CA"/>
                </w:rPr>
                <w:t>2016 BCCA 141</w:t>
              </w:r>
            </w:hyperlink>
            <w:r w:rsidR="00401377" w:rsidRPr="00832CF5">
              <w:rPr>
                <w:sz w:val="20"/>
                <w:lang w:val="fr-CA"/>
              </w:rPr>
              <w:t xml:space="preserve"> </w:t>
            </w:r>
          </w:p>
          <w:p w:rsidR="00401377" w:rsidRPr="00832CF5" w:rsidRDefault="00401377" w:rsidP="000144E5">
            <w:pPr>
              <w:jc w:val="both"/>
              <w:rPr>
                <w:sz w:val="20"/>
                <w:lang w:val="fr-CA"/>
              </w:rPr>
            </w:pPr>
          </w:p>
        </w:tc>
        <w:tc>
          <w:tcPr>
            <w:tcW w:w="243" w:type="pct"/>
          </w:tcPr>
          <w:p w:rsidR="00401377" w:rsidRPr="00832CF5" w:rsidRDefault="00401377" w:rsidP="000144E5">
            <w:pPr>
              <w:jc w:val="both"/>
              <w:rPr>
                <w:sz w:val="20"/>
                <w:lang w:val="fr-CA"/>
              </w:rPr>
            </w:pPr>
          </w:p>
        </w:tc>
        <w:tc>
          <w:tcPr>
            <w:tcW w:w="2330" w:type="pct"/>
          </w:tcPr>
          <w:p w:rsidR="00401377" w:rsidRPr="00832CF5" w:rsidRDefault="00401377" w:rsidP="000144E5">
            <w:pPr>
              <w:jc w:val="both"/>
              <w:rPr>
                <w:sz w:val="20"/>
                <w:lang w:val="fr-CA"/>
              </w:rPr>
            </w:pPr>
            <w:r w:rsidRPr="00832CF5">
              <w:rPr>
                <w:sz w:val="20"/>
                <w:lang w:val="fr-CA"/>
              </w:rPr>
              <w:t xml:space="preserve">Rejet de la demande de prorogation du délai de dépôt d’un avis d’appel de la déclaration de culpabilité. </w:t>
            </w:r>
          </w:p>
        </w:tc>
      </w:tr>
      <w:tr w:rsidR="00401377" w:rsidRPr="00931D6D" w:rsidTr="000144E5">
        <w:tc>
          <w:tcPr>
            <w:tcW w:w="2427" w:type="pct"/>
            <w:gridSpan w:val="2"/>
          </w:tcPr>
          <w:p w:rsidR="00401377" w:rsidRPr="00832CF5" w:rsidRDefault="00401377" w:rsidP="000144E5">
            <w:pPr>
              <w:jc w:val="both"/>
              <w:rPr>
                <w:sz w:val="20"/>
                <w:lang w:val="fr-CA"/>
              </w:rPr>
            </w:pPr>
            <w:r w:rsidRPr="00832CF5">
              <w:rPr>
                <w:sz w:val="20"/>
                <w:lang w:val="fr-CA"/>
              </w:rPr>
              <w:t>25 mai 2016</w:t>
            </w:r>
          </w:p>
          <w:p w:rsidR="00401377" w:rsidRPr="00832CF5" w:rsidRDefault="00401377" w:rsidP="000144E5">
            <w:pPr>
              <w:jc w:val="both"/>
              <w:rPr>
                <w:sz w:val="20"/>
                <w:lang w:val="fr-CA"/>
              </w:rPr>
            </w:pPr>
            <w:r w:rsidRPr="00832CF5">
              <w:rPr>
                <w:sz w:val="20"/>
                <w:lang w:val="fr-CA"/>
              </w:rPr>
              <w:t>Cour suprême du Canada</w:t>
            </w:r>
          </w:p>
        </w:tc>
        <w:tc>
          <w:tcPr>
            <w:tcW w:w="243" w:type="pct"/>
          </w:tcPr>
          <w:p w:rsidR="00401377" w:rsidRPr="00832CF5" w:rsidRDefault="00401377" w:rsidP="000144E5">
            <w:pPr>
              <w:jc w:val="both"/>
              <w:rPr>
                <w:sz w:val="20"/>
                <w:lang w:val="fr-CA"/>
              </w:rPr>
            </w:pPr>
          </w:p>
        </w:tc>
        <w:tc>
          <w:tcPr>
            <w:tcW w:w="2330" w:type="pct"/>
          </w:tcPr>
          <w:p w:rsidR="00401377" w:rsidRPr="00832CF5" w:rsidRDefault="00401377" w:rsidP="000144E5">
            <w:pPr>
              <w:jc w:val="both"/>
              <w:rPr>
                <w:sz w:val="20"/>
                <w:lang w:val="fr-CA"/>
              </w:rPr>
            </w:pPr>
            <w:r w:rsidRPr="00832CF5">
              <w:rPr>
                <w:sz w:val="20"/>
                <w:lang w:val="fr-CA"/>
              </w:rPr>
              <w:t>Dépôt de la demande d’autorisation d’appel.</w:t>
            </w:r>
          </w:p>
          <w:p w:rsidR="00401377" w:rsidRPr="00832CF5" w:rsidRDefault="00401377" w:rsidP="000144E5">
            <w:pPr>
              <w:jc w:val="both"/>
              <w:rPr>
                <w:sz w:val="20"/>
                <w:lang w:val="fr-CA"/>
              </w:rPr>
            </w:pPr>
          </w:p>
        </w:tc>
      </w:tr>
    </w:tbl>
    <w:p w:rsidR="00401377" w:rsidRPr="00832CF5" w:rsidRDefault="00401377" w:rsidP="000144E5">
      <w:pPr>
        <w:jc w:val="both"/>
        <w:rPr>
          <w:sz w:val="20"/>
          <w:lang w:val="fr-CA"/>
        </w:rPr>
      </w:pPr>
    </w:p>
    <w:p w:rsidR="00537B81" w:rsidRPr="00832CF5" w:rsidRDefault="00537B81" w:rsidP="000144E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1377" w:rsidRPr="00832CF5" w:rsidTr="000144E5">
        <w:tc>
          <w:tcPr>
            <w:tcW w:w="543" w:type="pct"/>
          </w:tcPr>
          <w:p w:rsidR="00401377" w:rsidRPr="00832CF5" w:rsidRDefault="00401377" w:rsidP="000144E5">
            <w:pPr>
              <w:jc w:val="both"/>
              <w:rPr>
                <w:sz w:val="20"/>
              </w:rPr>
            </w:pPr>
            <w:r w:rsidRPr="00832CF5">
              <w:rPr>
                <w:rStyle w:val="SCCFileNumberChar"/>
                <w:sz w:val="20"/>
                <w:szCs w:val="20"/>
              </w:rPr>
              <w:lastRenderedPageBreak/>
              <w:t>37142</w:t>
            </w:r>
          </w:p>
        </w:tc>
        <w:tc>
          <w:tcPr>
            <w:tcW w:w="4457" w:type="pct"/>
            <w:gridSpan w:val="3"/>
          </w:tcPr>
          <w:p w:rsidR="00401377" w:rsidRPr="00832CF5" w:rsidRDefault="00401377" w:rsidP="000144E5">
            <w:pPr>
              <w:pStyle w:val="SCCLsocParty"/>
              <w:jc w:val="both"/>
              <w:rPr>
                <w:b/>
                <w:sz w:val="20"/>
                <w:szCs w:val="20"/>
                <w:lang w:val="en-US"/>
              </w:rPr>
            </w:pPr>
            <w:proofErr w:type="spellStart"/>
            <w:r w:rsidRPr="00832CF5">
              <w:rPr>
                <w:b/>
                <w:sz w:val="20"/>
                <w:szCs w:val="20"/>
                <w:lang w:val="en-US"/>
              </w:rPr>
              <w:t>Ayodeji</w:t>
            </w:r>
            <w:proofErr w:type="spellEnd"/>
            <w:r w:rsidRPr="00832CF5">
              <w:rPr>
                <w:b/>
                <w:sz w:val="20"/>
                <w:szCs w:val="20"/>
                <w:lang w:val="en-US"/>
              </w:rPr>
              <w:t xml:space="preserve"> </w:t>
            </w:r>
            <w:proofErr w:type="spellStart"/>
            <w:r w:rsidRPr="00832CF5">
              <w:rPr>
                <w:b/>
                <w:sz w:val="20"/>
                <w:szCs w:val="20"/>
                <w:lang w:val="en-US"/>
              </w:rPr>
              <w:t>Akanmu</w:t>
            </w:r>
            <w:proofErr w:type="spellEnd"/>
            <w:r w:rsidRPr="00832CF5">
              <w:rPr>
                <w:b/>
                <w:sz w:val="20"/>
                <w:szCs w:val="20"/>
                <w:lang w:val="en-US"/>
              </w:rPr>
              <w:t xml:space="preserve"> </w:t>
            </w:r>
            <w:proofErr w:type="spellStart"/>
            <w:r w:rsidRPr="00832CF5">
              <w:rPr>
                <w:b/>
                <w:sz w:val="20"/>
                <w:szCs w:val="20"/>
                <w:lang w:val="en-US"/>
              </w:rPr>
              <w:t>Alabi</w:t>
            </w:r>
            <w:proofErr w:type="spellEnd"/>
            <w:r w:rsidRPr="00832CF5">
              <w:rPr>
                <w:b/>
                <w:sz w:val="20"/>
                <w:szCs w:val="20"/>
                <w:lang w:val="en-US"/>
              </w:rPr>
              <w:t xml:space="preserve"> v. Minister of Citizenship and Immigration</w:t>
            </w:r>
          </w:p>
          <w:p w:rsidR="00401377" w:rsidRPr="00832CF5" w:rsidRDefault="00401377" w:rsidP="000144E5">
            <w:pPr>
              <w:jc w:val="both"/>
              <w:rPr>
                <w:sz w:val="20"/>
              </w:rPr>
            </w:pPr>
            <w:r w:rsidRPr="00832CF5">
              <w:rPr>
                <w:sz w:val="20"/>
              </w:rPr>
              <w:t>(FC) (Civil) (By Leave)</w:t>
            </w:r>
          </w:p>
        </w:tc>
      </w:tr>
      <w:tr w:rsidR="00401377" w:rsidRPr="00832CF5" w:rsidTr="000144E5">
        <w:tc>
          <w:tcPr>
            <w:tcW w:w="5000" w:type="pct"/>
            <w:gridSpan w:val="4"/>
          </w:tcPr>
          <w:p w:rsidR="00401377" w:rsidRPr="00832CF5" w:rsidRDefault="00401377" w:rsidP="000144E5">
            <w:pPr>
              <w:jc w:val="both"/>
              <w:rPr>
                <w:sz w:val="20"/>
              </w:rPr>
            </w:pPr>
            <w:r w:rsidRPr="00832CF5">
              <w:rPr>
                <w:sz w:val="20"/>
              </w:rPr>
              <w:t xml:space="preserve">Constitutional law – Judicial independence – Procedural law – Directions – Certification of questions – Whether a single judge of an appellate court has jurisdiction to direct the court’s registry to refuse to issue, </w:t>
            </w:r>
            <w:r w:rsidRPr="00832CF5">
              <w:rPr>
                <w:bCs/>
                <w:i/>
                <w:iCs/>
                <w:sz w:val="20"/>
              </w:rPr>
              <w:t xml:space="preserve">in </w:t>
            </w:r>
            <w:proofErr w:type="spellStart"/>
            <w:r w:rsidRPr="00832CF5">
              <w:rPr>
                <w:bCs/>
                <w:i/>
                <w:iCs/>
                <w:sz w:val="20"/>
              </w:rPr>
              <w:t>limine</w:t>
            </w:r>
            <w:proofErr w:type="spellEnd"/>
            <w:r w:rsidRPr="00832CF5">
              <w:rPr>
                <w:bCs/>
                <w:iCs/>
                <w:sz w:val="20"/>
              </w:rPr>
              <w:t>,</w:t>
            </w:r>
            <w:r w:rsidRPr="00832CF5">
              <w:rPr>
                <w:b/>
                <w:bCs/>
                <w:i/>
                <w:iCs/>
                <w:sz w:val="20"/>
              </w:rPr>
              <w:t xml:space="preserve"> </w:t>
            </w:r>
            <w:r w:rsidRPr="00832CF5">
              <w:rPr>
                <w:sz w:val="20"/>
              </w:rPr>
              <w:t xml:space="preserve">a Notice of Appeal – Whether s. 74(d) of the </w:t>
            </w:r>
            <w:r w:rsidRPr="00832CF5">
              <w:rPr>
                <w:i/>
                <w:sz w:val="20"/>
              </w:rPr>
              <w:t>Immigration and Refugee Protection Act</w:t>
            </w:r>
            <w:r w:rsidRPr="00832CF5">
              <w:rPr>
                <w:sz w:val="20"/>
              </w:rPr>
              <w:t>, S.C. 2001, c. 27, breaches the right to a fair and independent judiciary – Whether an order on a motion for contempt of court constitutes an interlocutory order.</w:t>
            </w:r>
          </w:p>
        </w:tc>
      </w:tr>
      <w:tr w:rsidR="00401377" w:rsidRPr="00832CF5" w:rsidTr="000144E5">
        <w:tc>
          <w:tcPr>
            <w:tcW w:w="5000" w:type="pct"/>
            <w:gridSpan w:val="4"/>
          </w:tcPr>
          <w:p w:rsidR="00401377" w:rsidRPr="00832CF5" w:rsidRDefault="00401377" w:rsidP="000144E5">
            <w:pPr>
              <w:jc w:val="both"/>
              <w:rPr>
                <w:sz w:val="20"/>
              </w:rPr>
            </w:pPr>
          </w:p>
        </w:tc>
      </w:tr>
      <w:tr w:rsidR="00401377" w:rsidRPr="00832CF5" w:rsidTr="000144E5">
        <w:tc>
          <w:tcPr>
            <w:tcW w:w="5000" w:type="pct"/>
            <w:gridSpan w:val="4"/>
          </w:tcPr>
          <w:p w:rsidR="00401377" w:rsidRPr="00832CF5" w:rsidRDefault="00401377" w:rsidP="000144E5">
            <w:pPr>
              <w:jc w:val="both"/>
              <w:rPr>
                <w:sz w:val="20"/>
              </w:rPr>
            </w:pPr>
            <w:r w:rsidRPr="00832CF5">
              <w:rPr>
                <w:sz w:val="20"/>
              </w:rPr>
              <w:t>The applicant, Mr. </w:t>
            </w:r>
            <w:proofErr w:type="spellStart"/>
            <w:r w:rsidRPr="00832CF5">
              <w:rPr>
                <w:sz w:val="20"/>
              </w:rPr>
              <w:t>Alabi</w:t>
            </w:r>
            <w:proofErr w:type="spellEnd"/>
            <w:r w:rsidRPr="00832CF5">
              <w:rPr>
                <w:sz w:val="20"/>
              </w:rPr>
              <w:t xml:space="preserve">, was refused his permanent resident, pre-removal risk assessment and investor class applications. He then submitted a temporary resident permit (“TRP”) application, which was refused. On judicial review, the Federal Court ordered the redetermination of the TRP application by a different officer. The second application was refused. Judicial review was again sought, and a hearing was scheduled. </w:t>
            </w:r>
          </w:p>
          <w:p w:rsidR="00401377" w:rsidRPr="00832CF5" w:rsidRDefault="00401377" w:rsidP="000144E5">
            <w:pPr>
              <w:jc w:val="both"/>
              <w:rPr>
                <w:sz w:val="20"/>
              </w:rPr>
            </w:pPr>
          </w:p>
          <w:p w:rsidR="00401377" w:rsidRPr="00832CF5" w:rsidRDefault="00401377" w:rsidP="000144E5">
            <w:pPr>
              <w:jc w:val="both"/>
              <w:rPr>
                <w:sz w:val="20"/>
              </w:rPr>
            </w:pPr>
            <w:r w:rsidRPr="00832CF5">
              <w:rPr>
                <w:sz w:val="20"/>
              </w:rPr>
              <w:t>In the meantime, Mr. </w:t>
            </w:r>
            <w:proofErr w:type="spellStart"/>
            <w:r w:rsidRPr="00832CF5">
              <w:rPr>
                <w:sz w:val="20"/>
              </w:rPr>
              <w:t>Alabi</w:t>
            </w:r>
            <w:proofErr w:type="spellEnd"/>
            <w:r w:rsidRPr="00832CF5">
              <w:rPr>
                <w:sz w:val="20"/>
              </w:rPr>
              <w:t xml:space="preserve"> brought a motion seeking to hold the respondent Minister personally in contempt of court, on the grounds that the speed of redetermination of his TRP application suggested it had not been </w:t>
            </w:r>
            <w:proofErr w:type="spellStart"/>
            <w:r w:rsidRPr="00832CF5">
              <w:rPr>
                <w:sz w:val="20"/>
              </w:rPr>
              <w:t>redetermined</w:t>
            </w:r>
            <w:proofErr w:type="spellEnd"/>
            <w:r w:rsidRPr="00832CF5">
              <w:rPr>
                <w:sz w:val="20"/>
              </w:rPr>
              <w:t xml:space="preserve"> properly. The Federal Court dismissed the motion. Barnes J. noted that Mr. </w:t>
            </w:r>
            <w:proofErr w:type="spellStart"/>
            <w:r w:rsidRPr="00832CF5">
              <w:rPr>
                <w:sz w:val="20"/>
              </w:rPr>
              <w:t>Alabi</w:t>
            </w:r>
            <w:proofErr w:type="spellEnd"/>
            <w:r w:rsidRPr="00832CF5">
              <w:rPr>
                <w:sz w:val="20"/>
              </w:rPr>
              <w:t xml:space="preserve"> was seeking relief related to a decision pending judicial review. He concluded that the relief sought was unavailable in the context of a motion, and that Mr. </w:t>
            </w:r>
            <w:proofErr w:type="spellStart"/>
            <w:r w:rsidRPr="00832CF5">
              <w:rPr>
                <w:sz w:val="20"/>
              </w:rPr>
              <w:t>Alabi</w:t>
            </w:r>
            <w:proofErr w:type="spellEnd"/>
            <w:r w:rsidRPr="00832CF5">
              <w:rPr>
                <w:sz w:val="20"/>
              </w:rPr>
              <w:t xml:space="preserve"> was not entitled to discretionary relief beyond what could potentially be ordered in his pending application. Barnes J. added that nothing in the record supported a finding of contempt against the Minister. </w:t>
            </w:r>
          </w:p>
          <w:p w:rsidR="00401377" w:rsidRPr="00832CF5" w:rsidRDefault="00401377" w:rsidP="000144E5">
            <w:pPr>
              <w:jc w:val="both"/>
              <w:rPr>
                <w:sz w:val="20"/>
              </w:rPr>
            </w:pPr>
          </w:p>
          <w:p w:rsidR="00401377" w:rsidRPr="00832CF5" w:rsidRDefault="00401377" w:rsidP="000144E5">
            <w:pPr>
              <w:jc w:val="both"/>
              <w:rPr>
                <w:sz w:val="20"/>
              </w:rPr>
            </w:pPr>
            <w:r w:rsidRPr="00832CF5">
              <w:rPr>
                <w:sz w:val="20"/>
              </w:rPr>
              <w:t>Mr. </w:t>
            </w:r>
            <w:proofErr w:type="spellStart"/>
            <w:r w:rsidRPr="00832CF5">
              <w:rPr>
                <w:sz w:val="20"/>
              </w:rPr>
              <w:t>Alabi</w:t>
            </w:r>
            <w:proofErr w:type="spellEnd"/>
            <w:r w:rsidRPr="00832CF5">
              <w:rPr>
                <w:sz w:val="20"/>
              </w:rPr>
              <w:t xml:space="preserve"> then attempted to file a notice of appeal before the Federal Court of Appeal. However, </w:t>
            </w:r>
            <w:proofErr w:type="spellStart"/>
            <w:r w:rsidRPr="00832CF5">
              <w:rPr>
                <w:sz w:val="20"/>
              </w:rPr>
              <w:t>Boivin</w:t>
            </w:r>
            <w:proofErr w:type="spellEnd"/>
            <w:r w:rsidRPr="00832CF5">
              <w:rPr>
                <w:sz w:val="20"/>
              </w:rPr>
              <w:t xml:space="preserve"> J.A. directed the Registry of the Court of Appeal to not accept the notice for filing because it was related to an interlocutory decision and no question of general importance had been certified in the matter pursuant to the </w:t>
            </w:r>
            <w:r w:rsidRPr="00832CF5">
              <w:rPr>
                <w:i/>
                <w:sz w:val="20"/>
              </w:rPr>
              <w:t>Immigration and Refugee Protection Act</w:t>
            </w:r>
            <w:r w:rsidRPr="00832CF5">
              <w:rPr>
                <w:sz w:val="20"/>
              </w:rPr>
              <w:t>.</w:t>
            </w:r>
          </w:p>
          <w:p w:rsidR="00401377" w:rsidRPr="00832CF5" w:rsidRDefault="00401377" w:rsidP="000144E5">
            <w:pPr>
              <w:jc w:val="both"/>
              <w:rPr>
                <w:sz w:val="20"/>
              </w:rPr>
            </w:pPr>
          </w:p>
        </w:tc>
      </w:tr>
      <w:tr w:rsidR="00401377" w:rsidRPr="00832CF5" w:rsidTr="000144E5">
        <w:tc>
          <w:tcPr>
            <w:tcW w:w="2427" w:type="pct"/>
            <w:gridSpan w:val="2"/>
          </w:tcPr>
          <w:p w:rsidR="00401377" w:rsidRPr="00832CF5" w:rsidRDefault="00401377" w:rsidP="000144E5">
            <w:pPr>
              <w:jc w:val="both"/>
              <w:rPr>
                <w:sz w:val="20"/>
              </w:rPr>
            </w:pPr>
            <w:r w:rsidRPr="00832CF5">
              <w:rPr>
                <w:sz w:val="20"/>
              </w:rPr>
              <w:t>May 17, 2016</w:t>
            </w:r>
          </w:p>
          <w:p w:rsidR="00401377" w:rsidRPr="00832CF5" w:rsidRDefault="00401377" w:rsidP="000144E5">
            <w:pPr>
              <w:jc w:val="both"/>
              <w:rPr>
                <w:sz w:val="20"/>
              </w:rPr>
            </w:pPr>
            <w:r w:rsidRPr="00832CF5">
              <w:rPr>
                <w:sz w:val="20"/>
              </w:rPr>
              <w:t>Federal Court</w:t>
            </w:r>
          </w:p>
          <w:p w:rsidR="00401377" w:rsidRPr="00832CF5" w:rsidRDefault="00401377" w:rsidP="000144E5">
            <w:pPr>
              <w:jc w:val="both"/>
              <w:rPr>
                <w:sz w:val="20"/>
              </w:rPr>
            </w:pPr>
            <w:r w:rsidRPr="00832CF5">
              <w:rPr>
                <w:sz w:val="20"/>
              </w:rPr>
              <w:t>(Barnes J.)</w:t>
            </w:r>
          </w:p>
          <w:p w:rsidR="00401377" w:rsidRPr="00832CF5" w:rsidRDefault="00401377" w:rsidP="000144E5">
            <w:pPr>
              <w:jc w:val="both"/>
              <w:rPr>
                <w:sz w:val="20"/>
              </w:rPr>
            </w:pPr>
          </w:p>
        </w:tc>
        <w:tc>
          <w:tcPr>
            <w:tcW w:w="243" w:type="pct"/>
          </w:tcPr>
          <w:p w:rsidR="00401377" w:rsidRPr="00832CF5" w:rsidRDefault="00401377" w:rsidP="000144E5">
            <w:pPr>
              <w:jc w:val="both"/>
              <w:rPr>
                <w:sz w:val="20"/>
              </w:rPr>
            </w:pPr>
          </w:p>
        </w:tc>
        <w:tc>
          <w:tcPr>
            <w:tcW w:w="2330" w:type="pct"/>
          </w:tcPr>
          <w:p w:rsidR="00401377" w:rsidRPr="00832CF5" w:rsidRDefault="00401377" w:rsidP="000144E5">
            <w:pPr>
              <w:jc w:val="both"/>
              <w:rPr>
                <w:sz w:val="20"/>
              </w:rPr>
            </w:pPr>
            <w:r w:rsidRPr="00832CF5">
              <w:rPr>
                <w:sz w:val="20"/>
              </w:rPr>
              <w:t xml:space="preserve">Motion pursuant to Rule 369 of the </w:t>
            </w:r>
            <w:r w:rsidRPr="00832CF5">
              <w:rPr>
                <w:i/>
                <w:sz w:val="20"/>
              </w:rPr>
              <w:t>Rules of the Federal Courts</w:t>
            </w:r>
            <w:r w:rsidRPr="00832CF5">
              <w:rPr>
                <w:sz w:val="20"/>
              </w:rPr>
              <w:t xml:space="preserve"> dismissed</w:t>
            </w:r>
          </w:p>
          <w:p w:rsidR="00401377" w:rsidRPr="00832CF5" w:rsidRDefault="00401377" w:rsidP="000144E5">
            <w:pPr>
              <w:jc w:val="both"/>
              <w:rPr>
                <w:sz w:val="20"/>
              </w:rPr>
            </w:pPr>
          </w:p>
        </w:tc>
      </w:tr>
      <w:tr w:rsidR="00401377" w:rsidRPr="00832CF5" w:rsidTr="000144E5">
        <w:tc>
          <w:tcPr>
            <w:tcW w:w="2427" w:type="pct"/>
            <w:gridSpan w:val="2"/>
          </w:tcPr>
          <w:p w:rsidR="00401377" w:rsidRPr="00832CF5" w:rsidRDefault="00401377" w:rsidP="000144E5">
            <w:pPr>
              <w:jc w:val="both"/>
              <w:rPr>
                <w:sz w:val="20"/>
              </w:rPr>
            </w:pPr>
            <w:r w:rsidRPr="00832CF5">
              <w:rPr>
                <w:sz w:val="20"/>
              </w:rPr>
              <w:t>June 1, 2016</w:t>
            </w:r>
          </w:p>
          <w:p w:rsidR="00401377" w:rsidRPr="00832CF5" w:rsidRDefault="00401377" w:rsidP="000144E5">
            <w:pPr>
              <w:jc w:val="both"/>
              <w:rPr>
                <w:sz w:val="20"/>
              </w:rPr>
            </w:pPr>
            <w:r w:rsidRPr="00832CF5">
              <w:rPr>
                <w:sz w:val="20"/>
              </w:rPr>
              <w:t>Federal Court of Appeal</w:t>
            </w:r>
          </w:p>
          <w:p w:rsidR="00401377" w:rsidRPr="00832CF5" w:rsidRDefault="00401377" w:rsidP="000144E5">
            <w:pPr>
              <w:jc w:val="both"/>
              <w:rPr>
                <w:sz w:val="20"/>
              </w:rPr>
            </w:pPr>
            <w:r w:rsidRPr="00832CF5">
              <w:rPr>
                <w:sz w:val="20"/>
              </w:rPr>
              <w:t>(</w:t>
            </w:r>
            <w:proofErr w:type="spellStart"/>
            <w:r w:rsidRPr="00832CF5">
              <w:rPr>
                <w:sz w:val="20"/>
              </w:rPr>
              <w:t>Boivin</w:t>
            </w:r>
            <w:proofErr w:type="spellEnd"/>
            <w:r w:rsidRPr="00832CF5">
              <w:rPr>
                <w:sz w:val="20"/>
              </w:rPr>
              <w:t xml:space="preserve"> J.A.)</w:t>
            </w:r>
          </w:p>
          <w:p w:rsidR="00401377" w:rsidRPr="00832CF5" w:rsidRDefault="00401377" w:rsidP="000144E5">
            <w:pPr>
              <w:jc w:val="both"/>
              <w:rPr>
                <w:sz w:val="20"/>
              </w:rPr>
            </w:pPr>
          </w:p>
        </w:tc>
        <w:tc>
          <w:tcPr>
            <w:tcW w:w="243" w:type="pct"/>
          </w:tcPr>
          <w:p w:rsidR="00401377" w:rsidRPr="00832CF5" w:rsidRDefault="00401377" w:rsidP="000144E5">
            <w:pPr>
              <w:jc w:val="both"/>
              <w:rPr>
                <w:sz w:val="20"/>
              </w:rPr>
            </w:pPr>
          </w:p>
        </w:tc>
        <w:tc>
          <w:tcPr>
            <w:tcW w:w="2330" w:type="pct"/>
          </w:tcPr>
          <w:p w:rsidR="00401377" w:rsidRPr="00832CF5" w:rsidRDefault="00401377" w:rsidP="000144E5">
            <w:pPr>
              <w:jc w:val="both"/>
              <w:rPr>
                <w:sz w:val="20"/>
              </w:rPr>
            </w:pPr>
            <w:r w:rsidRPr="00832CF5">
              <w:rPr>
                <w:sz w:val="20"/>
              </w:rPr>
              <w:t>Direction issued; Registry directed not to accept a notice of appeal for filing</w:t>
            </w:r>
          </w:p>
          <w:p w:rsidR="00401377" w:rsidRPr="00832CF5" w:rsidRDefault="00401377" w:rsidP="000144E5">
            <w:pPr>
              <w:jc w:val="both"/>
              <w:rPr>
                <w:sz w:val="20"/>
              </w:rPr>
            </w:pPr>
          </w:p>
        </w:tc>
      </w:tr>
      <w:tr w:rsidR="00401377" w:rsidRPr="00832CF5" w:rsidTr="000144E5">
        <w:tc>
          <w:tcPr>
            <w:tcW w:w="2427" w:type="pct"/>
            <w:gridSpan w:val="2"/>
          </w:tcPr>
          <w:p w:rsidR="00401377" w:rsidRPr="00832CF5" w:rsidRDefault="00401377" w:rsidP="000144E5">
            <w:pPr>
              <w:jc w:val="both"/>
              <w:rPr>
                <w:sz w:val="20"/>
              </w:rPr>
            </w:pPr>
            <w:r w:rsidRPr="00832CF5">
              <w:rPr>
                <w:sz w:val="20"/>
              </w:rPr>
              <w:t>August 9, 2016</w:t>
            </w:r>
          </w:p>
          <w:p w:rsidR="00401377" w:rsidRPr="00832CF5" w:rsidRDefault="00401377" w:rsidP="00537B81">
            <w:pPr>
              <w:jc w:val="both"/>
              <w:rPr>
                <w:sz w:val="20"/>
              </w:rPr>
            </w:pPr>
            <w:r w:rsidRPr="00832CF5">
              <w:rPr>
                <w:sz w:val="20"/>
              </w:rPr>
              <w:t>Supreme Court of Canada</w:t>
            </w:r>
          </w:p>
        </w:tc>
        <w:tc>
          <w:tcPr>
            <w:tcW w:w="243" w:type="pct"/>
          </w:tcPr>
          <w:p w:rsidR="00401377" w:rsidRPr="00832CF5" w:rsidRDefault="00401377" w:rsidP="000144E5">
            <w:pPr>
              <w:jc w:val="both"/>
              <w:rPr>
                <w:sz w:val="20"/>
              </w:rPr>
            </w:pPr>
          </w:p>
        </w:tc>
        <w:tc>
          <w:tcPr>
            <w:tcW w:w="2330" w:type="pct"/>
          </w:tcPr>
          <w:p w:rsidR="00401377" w:rsidRPr="00832CF5" w:rsidRDefault="00401377" w:rsidP="000144E5">
            <w:pPr>
              <w:jc w:val="both"/>
              <w:rPr>
                <w:sz w:val="20"/>
              </w:rPr>
            </w:pPr>
            <w:r w:rsidRPr="00832CF5">
              <w:rPr>
                <w:sz w:val="20"/>
              </w:rPr>
              <w:t>Application for leave to appeal filed</w:t>
            </w:r>
          </w:p>
          <w:p w:rsidR="00401377" w:rsidRPr="00832CF5" w:rsidRDefault="00401377" w:rsidP="000144E5">
            <w:pPr>
              <w:jc w:val="both"/>
              <w:rPr>
                <w:sz w:val="20"/>
              </w:rPr>
            </w:pPr>
          </w:p>
        </w:tc>
      </w:tr>
    </w:tbl>
    <w:p w:rsidR="00401377" w:rsidRPr="00832CF5" w:rsidRDefault="00401377" w:rsidP="000144E5">
      <w:pPr>
        <w:jc w:val="both"/>
        <w:rPr>
          <w:sz w:val="20"/>
        </w:rPr>
      </w:pPr>
    </w:p>
    <w:p w:rsidR="00537B81" w:rsidRPr="00832CF5" w:rsidRDefault="00537B81" w:rsidP="000144E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1377" w:rsidRPr="00832CF5" w:rsidTr="000144E5">
        <w:tc>
          <w:tcPr>
            <w:tcW w:w="543" w:type="pct"/>
          </w:tcPr>
          <w:p w:rsidR="00401377" w:rsidRPr="00832CF5" w:rsidRDefault="00401377" w:rsidP="000144E5">
            <w:pPr>
              <w:jc w:val="both"/>
              <w:rPr>
                <w:sz w:val="20"/>
                <w:lang w:val="fr-CA"/>
              </w:rPr>
            </w:pPr>
            <w:r w:rsidRPr="00832CF5">
              <w:rPr>
                <w:rStyle w:val="SCCFileNumberChar"/>
                <w:sz w:val="20"/>
                <w:szCs w:val="20"/>
                <w:lang w:val="fr-CA"/>
              </w:rPr>
              <w:t>37142</w:t>
            </w:r>
          </w:p>
        </w:tc>
        <w:tc>
          <w:tcPr>
            <w:tcW w:w="4457" w:type="pct"/>
            <w:gridSpan w:val="3"/>
          </w:tcPr>
          <w:p w:rsidR="00401377" w:rsidRPr="00832CF5" w:rsidRDefault="00401377" w:rsidP="000144E5">
            <w:pPr>
              <w:pStyle w:val="SCCLsocParty"/>
              <w:jc w:val="both"/>
              <w:rPr>
                <w:b/>
                <w:sz w:val="20"/>
                <w:szCs w:val="20"/>
              </w:rPr>
            </w:pPr>
            <w:r w:rsidRPr="00832CF5">
              <w:rPr>
                <w:b/>
                <w:sz w:val="20"/>
                <w:szCs w:val="20"/>
              </w:rPr>
              <w:t>Ayodeji Akanmu Alabi c. Ministre de la Citoyenneté et de l’Immigration</w:t>
            </w:r>
          </w:p>
          <w:p w:rsidR="00401377" w:rsidRPr="00832CF5" w:rsidRDefault="00401377" w:rsidP="00537B81">
            <w:pPr>
              <w:jc w:val="both"/>
              <w:rPr>
                <w:sz w:val="20"/>
                <w:lang w:val="fr-CA"/>
              </w:rPr>
            </w:pPr>
            <w:r w:rsidRPr="00832CF5">
              <w:rPr>
                <w:sz w:val="20"/>
                <w:lang w:val="fr-CA"/>
              </w:rPr>
              <w:t>(CF) (Civile) (Sur autorisation)</w:t>
            </w:r>
          </w:p>
        </w:tc>
      </w:tr>
      <w:tr w:rsidR="00401377" w:rsidRPr="00931D6D" w:rsidTr="000144E5">
        <w:tc>
          <w:tcPr>
            <w:tcW w:w="5000" w:type="pct"/>
            <w:gridSpan w:val="4"/>
          </w:tcPr>
          <w:p w:rsidR="00401377" w:rsidRPr="00832CF5" w:rsidRDefault="00401377" w:rsidP="000144E5">
            <w:pPr>
              <w:jc w:val="both"/>
              <w:rPr>
                <w:sz w:val="20"/>
                <w:lang w:val="fr-CA"/>
              </w:rPr>
            </w:pPr>
            <w:r w:rsidRPr="00832CF5">
              <w:rPr>
                <w:sz w:val="20"/>
                <w:lang w:val="fr-CA"/>
              </w:rPr>
              <w:t xml:space="preserve">Droit constitutionnel – Indépendance judiciaire – Droit procédural – Directives – Certification de questions – Un juge d’une cour d’appel siégeant seul a-t-il compétence pour donner une directive au greffe de la cour, lui enjoignant de refuser dès le départ de délivrer un avis d’appel? – L’al. 74d) de la </w:t>
            </w:r>
            <w:r w:rsidRPr="00832CF5">
              <w:rPr>
                <w:i/>
                <w:sz w:val="20"/>
                <w:lang w:val="fr-CA"/>
              </w:rPr>
              <w:t>Loi sur l’immigration et la protection des réfugiés</w:t>
            </w:r>
            <w:r w:rsidRPr="00832CF5">
              <w:rPr>
                <w:sz w:val="20"/>
                <w:lang w:val="fr-CA"/>
              </w:rPr>
              <w:t>, L.C. 2001, ch. 27, porte-t-il atteinte au droit à une magistrature équitable et indépendante? – Une ordonnance sur une requête en outrage au tribunal constitue-t-elle une ordonnance interlocutoire?</w:t>
            </w:r>
          </w:p>
        </w:tc>
      </w:tr>
      <w:tr w:rsidR="00401377" w:rsidRPr="00931D6D" w:rsidTr="000144E5">
        <w:tc>
          <w:tcPr>
            <w:tcW w:w="5000" w:type="pct"/>
            <w:gridSpan w:val="4"/>
          </w:tcPr>
          <w:p w:rsidR="00401377" w:rsidRPr="00832CF5" w:rsidRDefault="00401377" w:rsidP="000144E5">
            <w:pPr>
              <w:jc w:val="both"/>
              <w:rPr>
                <w:sz w:val="20"/>
                <w:lang w:val="fr-CA"/>
              </w:rPr>
            </w:pPr>
          </w:p>
        </w:tc>
      </w:tr>
      <w:tr w:rsidR="00401377" w:rsidRPr="00931D6D" w:rsidTr="000144E5">
        <w:tc>
          <w:tcPr>
            <w:tcW w:w="5000" w:type="pct"/>
            <w:gridSpan w:val="4"/>
          </w:tcPr>
          <w:p w:rsidR="00401377" w:rsidRPr="00832CF5" w:rsidRDefault="00401377" w:rsidP="000144E5">
            <w:pPr>
              <w:jc w:val="both"/>
              <w:rPr>
                <w:sz w:val="20"/>
                <w:lang w:val="fr-CA"/>
              </w:rPr>
            </w:pPr>
            <w:r w:rsidRPr="00832CF5">
              <w:rPr>
                <w:sz w:val="20"/>
                <w:lang w:val="fr-CA"/>
              </w:rPr>
              <w:t>Le demandeur, M. Alabi, s’est vu refuser ses demandes de résidence permanente, d’examen des risques avant renvoi et de catégorie des investisseurs. Il a ensuite présenté une demande de permis de résident temporaire (« PRT »), qui a été rejetée. Saisie d’une demande de contrôle judiciaire, la Cour fédérale a ordonné le réexamen de la demande de PRT par un autre agent. La deuxième demande a été rejetée. Le contrôle judiciaire été demandé de nouveau et une date d’audience a été fixée.</w:t>
            </w:r>
          </w:p>
          <w:p w:rsidR="00401377" w:rsidRPr="00832CF5" w:rsidRDefault="00401377" w:rsidP="000144E5">
            <w:pPr>
              <w:jc w:val="both"/>
              <w:rPr>
                <w:sz w:val="20"/>
                <w:lang w:val="fr-CA"/>
              </w:rPr>
            </w:pPr>
          </w:p>
          <w:p w:rsidR="00401377" w:rsidRPr="00832CF5" w:rsidRDefault="00401377" w:rsidP="000144E5">
            <w:pPr>
              <w:jc w:val="both"/>
              <w:rPr>
                <w:sz w:val="20"/>
                <w:lang w:val="fr-CA"/>
              </w:rPr>
            </w:pPr>
            <w:r w:rsidRPr="00832CF5">
              <w:rPr>
                <w:sz w:val="20"/>
                <w:lang w:val="fr-CA"/>
              </w:rPr>
              <w:lastRenderedPageBreak/>
              <w:t xml:space="preserve">Entre-temps, M. Alabi a demandé par requête que le ministre intimé soit personnellement condamné pour outrage au tribunal, plaidant que le délai dans lequel sa demande de PRT a été réexaminée laissait entendre que ce réexamen n’avait pas été adéquat. La Cour fédérale a rejeté la requête. Le juge Barnes a noté que M. Alabi sollicitait une réparation liée à une décision en attente de contrôle judiciaire. Il a conclu que la réparation demandée ne pouvait pas être accordée dans le contexte d’une requête et que M. Alabi n’avait pas droit à une réparation discrétionnaire au-delà de celle qui pouvait éventuellement être ordonnée dans le cadre de sa demande pendante. Le juge Barnes a ajouté qu’aucun élément au dossier ne permettait de condamner le ministre pour outrage. </w:t>
            </w:r>
          </w:p>
          <w:p w:rsidR="00401377" w:rsidRPr="00832CF5" w:rsidRDefault="00401377" w:rsidP="000144E5">
            <w:pPr>
              <w:jc w:val="both"/>
              <w:rPr>
                <w:sz w:val="20"/>
                <w:lang w:val="fr-CA"/>
              </w:rPr>
            </w:pPr>
          </w:p>
          <w:p w:rsidR="00401377" w:rsidRPr="00832CF5" w:rsidRDefault="00401377" w:rsidP="000144E5">
            <w:pPr>
              <w:jc w:val="both"/>
              <w:rPr>
                <w:sz w:val="20"/>
                <w:lang w:val="fr-CA"/>
              </w:rPr>
            </w:pPr>
            <w:r w:rsidRPr="00832CF5">
              <w:rPr>
                <w:sz w:val="20"/>
                <w:lang w:val="fr-CA"/>
              </w:rPr>
              <w:t xml:space="preserve">Monsieur Alabi a alors tenté de déposer un avis d’appel à la Cour d’appel fédérale. Toutefois, le juge Boivin a donné une directive au greffe de la Cour d’appel, lui enjoignant de ne pas accepter l’avis d’appel, puisqu’il avait trait à une décision interlocutoire et qu’aucune question de portée générale n’avait été certifiée en l’espèce comme il est prévu dans la </w:t>
            </w:r>
            <w:r w:rsidRPr="00832CF5">
              <w:rPr>
                <w:i/>
                <w:sz w:val="20"/>
                <w:lang w:val="fr-CA"/>
              </w:rPr>
              <w:t>Loi sur l’immigration et la protection des réfugiés</w:t>
            </w:r>
            <w:r w:rsidRPr="00832CF5">
              <w:rPr>
                <w:sz w:val="20"/>
                <w:lang w:val="fr-CA"/>
              </w:rPr>
              <w:t>.</w:t>
            </w:r>
          </w:p>
          <w:p w:rsidR="00401377" w:rsidRPr="00832CF5" w:rsidRDefault="00401377" w:rsidP="000144E5">
            <w:pPr>
              <w:jc w:val="both"/>
              <w:rPr>
                <w:sz w:val="20"/>
                <w:lang w:val="fr-CA"/>
              </w:rPr>
            </w:pPr>
          </w:p>
        </w:tc>
      </w:tr>
      <w:tr w:rsidR="00401377" w:rsidRPr="00931D6D" w:rsidTr="000144E5">
        <w:tc>
          <w:tcPr>
            <w:tcW w:w="2427" w:type="pct"/>
            <w:gridSpan w:val="2"/>
          </w:tcPr>
          <w:p w:rsidR="00401377" w:rsidRPr="00832CF5" w:rsidRDefault="00401377" w:rsidP="000144E5">
            <w:pPr>
              <w:jc w:val="both"/>
              <w:rPr>
                <w:sz w:val="20"/>
                <w:lang w:val="fr-CA"/>
              </w:rPr>
            </w:pPr>
            <w:r w:rsidRPr="00832CF5">
              <w:rPr>
                <w:sz w:val="20"/>
                <w:lang w:val="fr-CA"/>
              </w:rPr>
              <w:lastRenderedPageBreak/>
              <w:t>17 mai 2016</w:t>
            </w:r>
          </w:p>
          <w:p w:rsidR="00401377" w:rsidRPr="00832CF5" w:rsidRDefault="00401377" w:rsidP="000144E5">
            <w:pPr>
              <w:jc w:val="both"/>
              <w:rPr>
                <w:sz w:val="20"/>
                <w:lang w:val="fr-CA"/>
              </w:rPr>
            </w:pPr>
            <w:r w:rsidRPr="00832CF5">
              <w:rPr>
                <w:sz w:val="20"/>
                <w:lang w:val="fr-CA"/>
              </w:rPr>
              <w:t>Cour fédérale</w:t>
            </w:r>
          </w:p>
          <w:p w:rsidR="00401377" w:rsidRPr="00832CF5" w:rsidRDefault="00401377" w:rsidP="000144E5">
            <w:pPr>
              <w:jc w:val="both"/>
              <w:rPr>
                <w:sz w:val="20"/>
                <w:lang w:val="fr-CA"/>
              </w:rPr>
            </w:pPr>
            <w:r w:rsidRPr="00832CF5">
              <w:rPr>
                <w:sz w:val="20"/>
                <w:lang w:val="fr-CA"/>
              </w:rPr>
              <w:t>(Juge Barnes)</w:t>
            </w:r>
          </w:p>
          <w:p w:rsidR="00401377" w:rsidRPr="00832CF5" w:rsidRDefault="00401377" w:rsidP="000144E5">
            <w:pPr>
              <w:jc w:val="both"/>
              <w:rPr>
                <w:sz w:val="20"/>
                <w:lang w:val="fr-CA"/>
              </w:rPr>
            </w:pPr>
          </w:p>
        </w:tc>
        <w:tc>
          <w:tcPr>
            <w:tcW w:w="243" w:type="pct"/>
          </w:tcPr>
          <w:p w:rsidR="00401377" w:rsidRPr="00832CF5" w:rsidRDefault="00401377" w:rsidP="000144E5">
            <w:pPr>
              <w:jc w:val="both"/>
              <w:rPr>
                <w:sz w:val="20"/>
                <w:lang w:val="fr-CA"/>
              </w:rPr>
            </w:pPr>
          </w:p>
        </w:tc>
        <w:tc>
          <w:tcPr>
            <w:tcW w:w="2330" w:type="pct"/>
          </w:tcPr>
          <w:p w:rsidR="00401377" w:rsidRPr="00832CF5" w:rsidRDefault="00401377" w:rsidP="000144E5">
            <w:pPr>
              <w:jc w:val="both"/>
              <w:rPr>
                <w:sz w:val="20"/>
                <w:lang w:val="fr-CA"/>
              </w:rPr>
            </w:pPr>
            <w:r w:rsidRPr="00832CF5">
              <w:rPr>
                <w:sz w:val="20"/>
                <w:lang w:val="fr-CA"/>
              </w:rPr>
              <w:t>Rejet de la requête fondée sur la règle 369 des</w:t>
            </w:r>
            <w:r w:rsidRPr="00832CF5">
              <w:rPr>
                <w:i/>
                <w:sz w:val="20"/>
                <w:lang w:val="fr-CA"/>
              </w:rPr>
              <w:t xml:space="preserve"> Règles des cours fédérales</w:t>
            </w:r>
          </w:p>
          <w:p w:rsidR="00401377" w:rsidRPr="00832CF5" w:rsidRDefault="00401377" w:rsidP="000144E5">
            <w:pPr>
              <w:jc w:val="both"/>
              <w:rPr>
                <w:sz w:val="20"/>
                <w:lang w:val="fr-CA"/>
              </w:rPr>
            </w:pPr>
          </w:p>
        </w:tc>
      </w:tr>
      <w:tr w:rsidR="00401377" w:rsidRPr="00931D6D" w:rsidTr="000144E5">
        <w:tc>
          <w:tcPr>
            <w:tcW w:w="2427" w:type="pct"/>
            <w:gridSpan w:val="2"/>
          </w:tcPr>
          <w:p w:rsidR="00401377" w:rsidRPr="00832CF5" w:rsidRDefault="00401377" w:rsidP="000144E5">
            <w:pPr>
              <w:jc w:val="both"/>
              <w:rPr>
                <w:sz w:val="20"/>
                <w:lang w:val="fr-CA"/>
              </w:rPr>
            </w:pPr>
            <w:r w:rsidRPr="00832CF5">
              <w:rPr>
                <w:sz w:val="20"/>
                <w:lang w:val="fr-CA"/>
              </w:rPr>
              <w:t>1</w:t>
            </w:r>
            <w:r w:rsidRPr="00832CF5">
              <w:rPr>
                <w:sz w:val="20"/>
                <w:vertAlign w:val="superscript"/>
                <w:lang w:val="fr-CA"/>
              </w:rPr>
              <w:t>er</w:t>
            </w:r>
            <w:r w:rsidRPr="00832CF5">
              <w:rPr>
                <w:sz w:val="20"/>
                <w:lang w:val="fr-CA"/>
              </w:rPr>
              <w:t> juin 2016</w:t>
            </w:r>
          </w:p>
          <w:p w:rsidR="00401377" w:rsidRPr="00832CF5" w:rsidRDefault="00401377" w:rsidP="000144E5">
            <w:pPr>
              <w:jc w:val="both"/>
              <w:rPr>
                <w:sz w:val="20"/>
                <w:lang w:val="fr-CA"/>
              </w:rPr>
            </w:pPr>
            <w:r w:rsidRPr="00832CF5">
              <w:rPr>
                <w:sz w:val="20"/>
                <w:lang w:val="fr-CA"/>
              </w:rPr>
              <w:t>Cour d’appel fédérale</w:t>
            </w:r>
          </w:p>
          <w:p w:rsidR="00401377" w:rsidRPr="00832CF5" w:rsidRDefault="00401377" w:rsidP="000144E5">
            <w:pPr>
              <w:jc w:val="both"/>
              <w:rPr>
                <w:sz w:val="20"/>
                <w:lang w:val="fr-CA"/>
              </w:rPr>
            </w:pPr>
            <w:r w:rsidRPr="00832CF5">
              <w:rPr>
                <w:sz w:val="20"/>
                <w:lang w:val="fr-CA"/>
              </w:rPr>
              <w:t>(Juge Boivin)</w:t>
            </w:r>
          </w:p>
          <w:p w:rsidR="00401377" w:rsidRPr="00832CF5" w:rsidRDefault="00401377" w:rsidP="000144E5">
            <w:pPr>
              <w:jc w:val="both"/>
              <w:rPr>
                <w:sz w:val="20"/>
                <w:lang w:val="fr-CA"/>
              </w:rPr>
            </w:pPr>
          </w:p>
        </w:tc>
        <w:tc>
          <w:tcPr>
            <w:tcW w:w="243" w:type="pct"/>
          </w:tcPr>
          <w:p w:rsidR="00401377" w:rsidRPr="00832CF5" w:rsidRDefault="00401377" w:rsidP="000144E5">
            <w:pPr>
              <w:jc w:val="both"/>
              <w:rPr>
                <w:sz w:val="20"/>
                <w:lang w:val="fr-CA"/>
              </w:rPr>
            </w:pPr>
          </w:p>
        </w:tc>
        <w:tc>
          <w:tcPr>
            <w:tcW w:w="2330" w:type="pct"/>
          </w:tcPr>
          <w:p w:rsidR="00401377" w:rsidRPr="00832CF5" w:rsidRDefault="00401377" w:rsidP="000144E5">
            <w:pPr>
              <w:jc w:val="both"/>
              <w:rPr>
                <w:sz w:val="20"/>
                <w:lang w:val="fr-CA"/>
              </w:rPr>
            </w:pPr>
            <w:r w:rsidRPr="00832CF5">
              <w:rPr>
                <w:sz w:val="20"/>
                <w:lang w:val="fr-CA"/>
              </w:rPr>
              <w:t>Directives enjoignant au greffe de ne pas accepter d’avis d’appel pour dépôt</w:t>
            </w:r>
          </w:p>
          <w:p w:rsidR="00401377" w:rsidRPr="00832CF5" w:rsidRDefault="00401377" w:rsidP="000144E5">
            <w:pPr>
              <w:jc w:val="both"/>
              <w:rPr>
                <w:sz w:val="20"/>
                <w:lang w:val="fr-CA"/>
              </w:rPr>
            </w:pPr>
          </w:p>
        </w:tc>
      </w:tr>
      <w:tr w:rsidR="00401377" w:rsidRPr="00931D6D" w:rsidTr="000144E5">
        <w:tc>
          <w:tcPr>
            <w:tcW w:w="2427" w:type="pct"/>
            <w:gridSpan w:val="2"/>
          </w:tcPr>
          <w:p w:rsidR="00401377" w:rsidRPr="00832CF5" w:rsidRDefault="00401377" w:rsidP="000144E5">
            <w:pPr>
              <w:jc w:val="both"/>
              <w:rPr>
                <w:sz w:val="20"/>
                <w:lang w:val="fr-CA"/>
              </w:rPr>
            </w:pPr>
            <w:r w:rsidRPr="00832CF5">
              <w:rPr>
                <w:sz w:val="20"/>
                <w:lang w:val="fr-CA"/>
              </w:rPr>
              <w:t>9 août 2016</w:t>
            </w:r>
          </w:p>
          <w:p w:rsidR="00401377" w:rsidRPr="00832CF5" w:rsidRDefault="00401377" w:rsidP="00537B81">
            <w:pPr>
              <w:jc w:val="both"/>
              <w:rPr>
                <w:sz w:val="20"/>
                <w:lang w:val="fr-CA"/>
              </w:rPr>
            </w:pPr>
            <w:r w:rsidRPr="00832CF5">
              <w:rPr>
                <w:sz w:val="20"/>
                <w:lang w:val="fr-CA"/>
              </w:rPr>
              <w:t>Cour suprême du Canada</w:t>
            </w:r>
          </w:p>
        </w:tc>
        <w:tc>
          <w:tcPr>
            <w:tcW w:w="243" w:type="pct"/>
          </w:tcPr>
          <w:p w:rsidR="00401377" w:rsidRPr="00832CF5" w:rsidRDefault="00401377" w:rsidP="000144E5">
            <w:pPr>
              <w:jc w:val="both"/>
              <w:rPr>
                <w:sz w:val="20"/>
                <w:lang w:val="fr-CA"/>
              </w:rPr>
            </w:pPr>
          </w:p>
        </w:tc>
        <w:tc>
          <w:tcPr>
            <w:tcW w:w="2330" w:type="pct"/>
          </w:tcPr>
          <w:p w:rsidR="00401377" w:rsidRPr="00832CF5" w:rsidRDefault="00401377" w:rsidP="000144E5">
            <w:pPr>
              <w:jc w:val="both"/>
              <w:rPr>
                <w:sz w:val="20"/>
                <w:lang w:val="fr-CA"/>
              </w:rPr>
            </w:pPr>
            <w:r w:rsidRPr="00832CF5">
              <w:rPr>
                <w:sz w:val="20"/>
                <w:lang w:val="fr-CA"/>
              </w:rPr>
              <w:t>Dépôt de la demande d’autorisation d’appel</w:t>
            </w:r>
          </w:p>
          <w:p w:rsidR="00401377" w:rsidRPr="00832CF5" w:rsidRDefault="00401377" w:rsidP="000144E5">
            <w:pPr>
              <w:jc w:val="both"/>
              <w:rPr>
                <w:sz w:val="20"/>
                <w:lang w:val="fr-CA"/>
              </w:rPr>
            </w:pPr>
          </w:p>
        </w:tc>
      </w:tr>
    </w:tbl>
    <w:p w:rsidR="00401377" w:rsidRPr="00832CF5" w:rsidRDefault="00401377" w:rsidP="000144E5">
      <w:pPr>
        <w:jc w:val="both"/>
        <w:rPr>
          <w:sz w:val="20"/>
          <w:lang w:val="fr-CA"/>
        </w:rPr>
      </w:pPr>
    </w:p>
    <w:p w:rsidR="00537B81" w:rsidRPr="00832CF5" w:rsidRDefault="00537B81" w:rsidP="000144E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1377" w:rsidRPr="00832CF5" w:rsidTr="000144E5">
        <w:tc>
          <w:tcPr>
            <w:tcW w:w="543" w:type="pct"/>
          </w:tcPr>
          <w:p w:rsidR="00401377" w:rsidRPr="00832CF5" w:rsidRDefault="00401377" w:rsidP="000144E5">
            <w:pPr>
              <w:jc w:val="both"/>
              <w:rPr>
                <w:sz w:val="20"/>
              </w:rPr>
            </w:pPr>
            <w:r w:rsidRPr="00832CF5">
              <w:rPr>
                <w:rStyle w:val="SCCFileNumberChar"/>
                <w:sz w:val="20"/>
                <w:szCs w:val="20"/>
              </w:rPr>
              <w:t>37154</w:t>
            </w:r>
          </w:p>
        </w:tc>
        <w:tc>
          <w:tcPr>
            <w:tcW w:w="4457" w:type="pct"/>
            <w:gridSpan w:val="3"/>
          </w:tcPr>
          <w:p w:rsidR="00401377" w:rsidRPr="00832CF5" w:rsidRDefault="00401377" w:rsidP="000144E5">
            <w:pPr>
              <w:pStyle w:val="SCCLsocParty"/>
              <w:jc w:val="both"/>
              <w:rPr>
                <w:b/>
                <w:sz w:val="20"/>
                <w:szCs w:val="20"/>
                <w:lang w:val="en-US"/>
              </w:rPr>
            </w:pPr>
            <w:r w:rsidRPr="00832CF5">
              <w:rPr>
                <w:b/>
                <w:sz w:val="20"/>
                <w:szCs w:val="20"/>
                <w:lang w:val="en-US"/>
              </w:rPr>
              <w:t xml:space="preserve">Jason </w:t>
            </w:r>
            <w:proofErr w:type="spellStart"/>
            <w:r w:rsidRPr="00832CF5">
              <w:rPr>
                <w:b/>
                <w:sz w:val="20"/>
                <w:szCs w:val="20"/>
                <w:lang w:val="en-US"/>
              </w:rPr>
              <w:t>Tomandl</w:t>
            </w:r>
            <w:proofErr w:type="spellEnd"/>
            <w:r w:rsidRPr="00832CF5">
              <w:rPr>
                <w:b/>
                <w:sz w:val="20"/>
                <w:szCs w:val="20"/>
                <w:lang w:val="en-US"/>
              </w:rPr>
              <w:t xml:space="preserve">, </w:t>
            </w:r>
            <w:proofErr w:type="spellStart"/>
            <w:r w:rsidRPr="00832CF5">
              <w:rPr>
                <w:b/>
                <w:sz w:val="20"/>
                <w:szCs w:val="20"/>
                <w:lang w:val="en-US"/>
              </w:rPr>
              <w:t>Ketza</w:t>
            </w:r>
            <w:proofErr w:type="spellEnd"/>
            <w:r w:rsidRPr="00832CF5">
              <w:rPr>
                <w:b/>
                <w:sz w:val="20"/>
                <w:szCs w:val="20"/>
                <w:lang w:val="en-US"/>
              </w:rPr>
              <w:t xml:space="preserve"> Construction Corp., SNC-Lavalin Group Inc., SNC-Lavalin Inc., SNC-Lavalin Operations &amp; Maintenance Inc. operating as SNC-Lavalin O&amp;M v. Linda Hill</w:t>
            </w:r>
          </w:p>
          <w:p w:rsidR="00401377" w:rsidRPr="00832CF5" w:rsidRDefault="00401377" w:rsidP="000144E5">
            <w:pPr>
              <w:pStyle w:val="SCCLsocOtherPartySeparator"/>
              <w:rPr>
                <w:sz w:val="20"/>
                <w:szCs w:val="20"/>
              </w:rPr>
            </w:pPr>
            <w:r w:rsidRPr="00832CF5">
              <w:rPr>
                <w:sz w:val="20"/>
                <w:szCs w:val="20"/>
              </w:rPr>
              <w:t>- and -</w:t>
            </w:r>
          </w:p>
          <w:p w:rsidR="00401377" w:rsidRPr="00832CF5" w:rsidRDefault="00401377" w:rsidP="000144E5">
            <w:pPr>
              <w:pStyle w:val="SCCLsocParty"/>
              <w:jc w:val="both"/>
              <w:rPr>
                <w:b/>
                <w:sz w:val="20"/>
                <w:szCs w:val="20"/>
                <w:lang w:val="en-US"/>
              </w:rPr>
            </w:pPr>
            <w:r w:rsidRPr="00832CF5">
              <w:rPr>
                <w:b/>
                <w:sz w:val="20"/>
                <w:szCs w:val="20"/>
                <w:lang w:val="en-US"/>
              </w:rPr>
              <w:t>Attorney General of Canada</w:t>
            </w:r>
          </w:p>
          <w:p w:rsidR="00401377" w:rsidRPr="00832CF5" w:rsidRDefault="00401377" w:rsidP="000144E5">
            <w:pPr>
              <w:jc w:val="both"/>
              <w:rPr>
                <w:sz w:val="20"/>
              </w:rPr>
            </w:pPr>
            <w:r w:rsidRPr="00832CF5">
              <w:rPr>
                <w:sz w:val="20"/>
              </w:rPr>
              <w:t>(Y.T.) (Civil) (By Leave)</w:t>
            </w:r>
          </w:p>
        </w:tc>
      </w:tr>
      <w:tr w:rsidR="00401377" w:rsidRPr="00832CF5" w:rsidTr="000144E5">
        <w:tc>
          <w:tcPr>
            <w:tcW w:w="5000" w:type="pct"/>
            <w:gridSpan w:val="4"/>
          </w:tcPr>
          <w:p w:rsidR="00401377" w:rsidRPr="00832CF5" w:rsidRDefault="00401377" w:rsidP="000144E5">
            <w:pPr>
              <w:jc w:val="both"/>
              <w:rPr>
                <w:sz w:val="20"/>
              </w:rPr>
            </w:pPr>
            <w:r w:rsidRPr="00832CF5">
              <w:rPr>
                <w:sz w:val="20"/>
              </w:rPr>
              <w:t xml:space="preserve">Limitation of actions – Workers’ Compensation – Torts – Employers and employees – Negligence – Federal government employee injured at place of work by falling debris from work site operated by independent contractor – Does the statutory bar in provincial workers’ compensation legislation apply to a Federal government worker subject to the </w:t>
            </w:r>
            <w:r w:rsidRPr="00832CF5">
              <w:rPr>
                <w:i/>
                <w:sz w:val="20"/>
              </w:rPr>
              <w:t>Government Employees Compensation Act</w:t>
            </w:r>
            <w:r w:rsidRPr="00832CF5">
              <w:rPr>
                <w:sz w:val="20"/>
              </w:rPr>
              <w:t xml:space="preserve">, R.S.C. 1985, </w:t>
            </w:r>
            <w:proofErr w:type="gramStart"/>
            <w:r w:rsidRPr="00832CF5">
              <w:rPr>
                <w:sz w:val="20"/>
              </w:rPr>
              <w:t>c</w:t>
            </w:r>
            <w:proofErr w:type="gramEnd"/>
            <w:r w:rsidRPr="00832CF5">
              <w:rPr>
                <w:sz w:val="20"/>
              </w:rPr>
              <w:t xml:space="preserve">. G-5? – Is the </w:t>
            </w:r>
            <w:r w:rsidRPr="00832CF5">
              <w:rPr>
                <w:i/>
                <w:sz w:val="20"/>
              </w:rPr>
              <w:t>GECA</w:t>
            </w:r>
            <w:r w:rsidRPr="00832CF5">
              <w:rPr>
                <w:sz w:val="20"/>
              </w:rPr>
              <w:t xml:space="preserve"> a statutory vehicle for transferring authority over compensation to appropriate provincial mechanism? – If so, are those transferred by the </w:t>
            </w:r>
            <w:r w:rsidRPr="00832CF5">
              <w:rPr>
                <w:i/>
                <w:sz w:val="20"/>
              </w:rPr>
              <w:t>GECA</w:t>
            </w:r>
            <w:r w:rsidRPr="00832CF5">
              <w:rPr>
                <w:sz w:val="20"/>
              </w:rPr>
              <w:t xml:space="preserve"> to the appropriate provincial mechanism bound by the restrictions contained therein? – Does s. 9 of the </w:t>
            </w:r>
            <w:r w:rsidRPr="00832CF5">
              <w:rPr>
                <w:i/>
                <w:sz w:val="20"/>
              </w:rPr>
              <w:t>GECA</w:t>
            </w:r>
            <w:r w:rsidRPr="00832CF5">
              <w:rPr>
                <w:sz w:val="20"/>
              </w:rPr>
              <w:t xml:space="preserve"> create two tiers of employee subject to the same workers’ compensation legislation?</w:t>
            </w:r>
          </w:p>
        </w:tc>
      </w:tr>
      <w:tr w:rsidR="00401377" w:rsidRPr="00832CF5" w:rsidTr="000144E5">
        <w:tc>
          <w:tcPr>
            <w:tcW w:w="5000" w:type="pct"/>
            <w:gridSpan w:val="4"/>
          </w:tcPr>
          <w:p w:rsidR="00401377" w:rsidRPr="00832CF5" w:rsidRDefault="00401377" w:rsidP="000144E5">
            <w:pPr>
              <w:jc w:val="both"/>
              <w:rPr>
                <w:sz w:val="20"/>
              </w:rPr>
            </w:pPr>
          </w:p>
        </w:tc>
      </w:tr>
      <w:tr w:rsidR="00401377" w:rsidRPr="00832CF5" w:rsidTr="000144E5">
        <w:tc>
          <w:tcPr>
            <w:tcW w:w="5000" w:type="pct"/>
            <w:gridSpan w:val="4"/>
          </w:tcPr>
          <w:p w:rsidR="00401377" w:rsidRPr="00832CF5" w:rsidRDefault="00401377" w:rsidP="000144E5">
            <w:pPr>
              <w:jc w:val="both"/>
              <w:rPr>
                <w:iCs/>
                <w:sz w:val="20"/>
              </w:rPr>
            </w:pPr>
            <w:r w:rsidRPr="00832CF5">
              <w:rPr>
                <w:iCs/>
                <w:sz w:val="20"/>
              </w:rPr>
              <w:t xml:space="preserve">In April, 2012 Ms. Hill was injured in the course of her employment with the federal government in Whitehorse. She was struck on the head by a piece of wood that had fallen from the roof as she entered the building where she worked. She suffered a concussion and then post-concussion syndrome. </w:t>
            </w:r>
            <w:r w:rsidRPr="00832CF5">
              <w:rPr>
                <w:sz w:val="20"/>
              </w:rPr>
              <w:t xml:space="preserve">A couple of months later, she received a letter from her employer explaining that since her injury was caused by a third party, she had the right to elect to claim compensation pursuant to </w:t>
            </w:r>
            <w:r w:rsidRPr="00832CF5">
              <w:rPr>
                <w:i/>
                <w:sz w:val="20"/>
              </w:rPr>
              <w:t>Government Employees Compensation Act</w:t>
            </w:r>
            <w:r w:rsidRPr="00832CF5">
              <w:rPr>
                <w:sz w:val="20"/>
              </w:rPr>
              <w:t xml:space="preserve"> or to sue the responsible third party.</w:t>
            </w:r>
            <w:r w:rsidRPr="00832CF5">
              <w:rPr>
                <w:iCs/>
                <w:sz w:val="20"/>
              </w:rPr>
              <w:t xml:space="preserve"> She made an election under the Act to bring a civil suit in negligence against Mr. </w:t>
            </w:r>
            <w:proofErr w:type="spellStart"/>
            <w:r w:rsidRPr="00832CF5">
              <w:rPr>
                <w:iCs/>
                <w:sz w:val="20"/>
              </w:rPr>
              <w:t>Tomandl</w:t>
            </w:r>
            <w:proofErr w:type="spellEnd"/>
            <w:r w:rsidRPr="00832CF5">
              <w:rPr>
                <w:iCs/>
                <w:sz w:val="20"/>
              </w:rPr>
              <w:t xml:space="preserve">, a private sector worker, his employer, </w:t>
            </w:r>
            <w:proofErr w:type="spellStart"/>
            <w:r w:rsidRPr="00832CF5">
              <w:rPr>
                <w:iCs/>
                <w:sz w:val="20"/>
              </w:rPr>
              <w:t>Ketza</w:t>
            </w:r>
            <w:proofErr w:type="spellEnd"/>
            <w:r w:rsidRPr="00832CF5">
              <w:rPr>
                <w:iCs/>
                <w:sz w:val="20"/>
              </w:rPr>
              <w:t xml:space="preserve"> Construction Corp. and SNC </w:t>
            </w:r>
            <w:proofErr w:type="spellStart"/>
            <w:r w:rsidRPr="00832CF5">
              <w:rPr>
                <w:iCs/>
                <w:sz w:val="20"/>
              </w:rPr>
              <w:t>Lavalin</w:t>
            </w:r>
            <w:proofErr w:type="spellEnd"/>
            <w:r w:rsidRPr="00832CF5">
              <w:rPr>
                <w:iCs/>
                <w:sz w:val="20"/>
              </w:rPr>
              <w:t xml:space="preserve">, a company that managed and maintain services at the building. The defendants sought a declaration that her claim was barred by provincial or territorial workers’ compensation legislation, either directly, or by incorporation into the federal regime. </w:t>
            </w:r>
          </w:p>
          <w:p w:rsidR="00401377" w:rsidRPr="00832CF5" w:rsidRDefault="00401377" w:rsidP="000144E5">
            <w:pPr>
              <w:jc w:val="both"/>
              <w:rPr>
                <w:sz w:val="20"/>
              </w:rPr>
            </w:pPr>
          </w:p>
        </w:tc>
      </w:tr>
      <w:tr w:rsidR="00401377" w:rsidRPr="00832CF5" w:rsidTr="000144E5">
        <w:tc>
          <w:tcPr>
            <w:tcW w:w="2427" w:type="pct"/>
            <w:gridSpan w:val="2"/>
          </w:tcPr>
          <w:p w:rsidR="00401377" w:rsidRPr="00832CF5" w:rsidRDefault="00401377" w:rsidP="000144E5">
            <w:pPr>
              <w:jc w:val="both"/>
              <w:rPr>
                <w:sz w:val="20"/>
              </w:rPr>
            </w:pPr>
            <w:r w:rsidRPr="00832CF5">
              <w:rPr>
                <w:sz w:val="20"/>
              </w:rPr>
              <w:t>July 23, 2015</w:t>
            </w:r>
          </w:p>
          <w:p w:rsidR="00401377" w:rsidRPr="00832CF5" w:rsidRDefault="00401377" w:rsidP="000144E5">
            <w:pPr>
              <w:jc w:val="both"/>
              <w:rPr>
                <w:sz w:val="20"/>
              </w:rPr>
            </w:pPr>
            <w:r w:rsidRPr="00832CF5">
              <w:rPr>
                <w:sz w:val="20"/>
              </w:rPr>
              <w:t>Supreme Court of the Yukon Territory</w:t>
            </w:r>
          </w:p>
          <w:p w:rsidR="00401377" w:rsidRPr="00832CF5" w:rsidRDefault="00401377" w:rsidP="000144E5">
            <w:pPr>
              <w:jc w:val="both"/>
              <w:rPr>
                <w:sz w:val="20"/>
              </w:rPr>
            </w:pPr>
            <w:r w:rsidRPr="00832CF5">
              <w:rPr>
                <w:sz w:val="20"/>
              </w:rPr>
              <w:t>(</w:t>
            </w:r>
            <w:proofErr w:type="spellStart"/>
            <w:r w:rsidRPr="00832CF5">
              <w:rPr>
                <w:sz w:val="20"/>
              </w:rPr>
              <w:t>Vertes</w:t>
            </w:r>
            <w:proofErr w:type="spellEnd"/>
            <w:r w:rsidRPr="00832CF5">
              <w:rPr>
                <w:sz w:val="20"/>
              </w:rPr>
              <w:t xml:space="preserve"> J.)</w:t>
            </w:r>
          </w:p>
          <w:p w:rsidR="00401377" w:rsidRPr="00832CF5" w:rsidRDefault="00134E71" w:rsidP="000144E5">
            <w:pPr>
              <w:jc w:val="both"/>
              <w:rPr>
                <w:sz w:val="20"/>
              </w:rPr>
            </w:pPr>
            <w:hyperlink r:id="rId87" w:history="1">
              <w:r w:rsidR="00401377" w:rsidRPr="00832CF5">
                <w:rPr>
                  <w:rStyle w:val="Hyperlink"/>
                  <w:sz w:val="20"/>
                </w:rPr>
                <w:t>2015 YKSC 34</w:t>
              </w:r>
            </w:hyperlink>
          </w:p>
          <w:p w:rsidR="00401377" w:rsidRPr="00832CF5" w:rsidRDefault="00401377" w:rsidP="000144E5">
            <w:pPr>
              <w:jc w:val="both"/>
              <w:rPr>
                <w:sz w:val="20"/>
              </w:rPr>
            </w:pPr>
          </w:p>
        </w:tc>
        <w:tc>
          <w:tcPr>
            <w:tcW w:w="243" w:type="pct"/>
          </w:tcPr>
          <w:p w:rsidR="00401377" w:rsidRPr="00832CF5" w:rsidRDefault="00401377" w:rsidP="000144E5">
            <w:pPr>
              <w:jc w:val="both"/>
              <w:rPr>
                <w:sz w:val="20"/>
              </w:rPr>
            </w:pPr>
          </w:p>
        </w:tc>
        <w:tc>
          <w:tcPr>
            <w:tcW w:w="2330" w:type="pct"/>
          </w:tcPr>
          <w:p w:rsidR="00401377" w:rsidRPr="00832CF5" w:rsidRDefault="00401377" w:rsidP="000144E5">
            <w:pPr>
              <w:jc w:val="both"/>
              <w:rPr>
                <w:sz w:val="20"/>
              </w:rPr>
            </w:pPr>
            <w:r w:rsidRPr="00832CF5">
              <w:rPr>
                <w:sz w:val="20"/>
              </w:rPr>
              <w:t>Applicants’ application for declaration that respondent’s claim statute-barred dismissed</w:t>
            </w:r>
          </w:p>
          <w:p w:rsidR="00401377" w:rsidRPr="00832CF5" w:rsidRDefault="00401377" w:rsidP="000144E5">
            <w:pPr>
              <w:jc w:val="both"/>
              <w:rPr>
                <w:sz w:val="20"/>
              </w:rPr>
            </w:pPr>
          </w:p>
          <w:p w:rsidR="00401377" w:rsidRPr="00832CF5" w:rsidRDefault="00401377" w:rsidP="000144E5">
            <w:pPr>
              <w:jc w:val="both"/>
              <w:rPr>
                <w:sz w:val="20"/>
              </w:rPr>
            </w:pPr>
          </w:p>
        </w:tc>
      </w:tr>
      <w:tr w:rsidR="00401377" w:rsidRPr="00832CF5" w:rsidTr="000144E5">
        <w:tc>
          <w:tcPr>
            <w:tcW w:w="2427" w:type="pct"/>
            <w:gridSpan w:val="2"/>
          </w:tcPr>
          <w:p w:rsidR="00401377" w:rsidRPr="00832CF5" w:rsidRDefault="00401377" w:rsidP="000144E5">
            <w:pPr>
              <w:jc w:val="both"/>
              <w:rPr>
                <w:sz w:val="20"/>
              </w:rPr>
            </w:pPr>
            <w:r w:rsidRPr="00832CF5">
              <w:rPr>
                <w:sz w:val="20"/>
              </w:rPr>
              <w:lastRenderedPageBreak/>
              <w:t>June 7, 2016</w:t>
            </w:r>
          </w:p>
          <w:p w:rsidR="00401377" w:rsidRPr="00832CF5" w:rsidRDefault="00401377" w:rsidP="000144E5">
            <w:pPr>
              <w:jc w:val="both"/>
              <w:rPr>
                <w:sz w:val="20"/>
              </w:rPr>
            </w:pPr>
            <w:r w:rsidRPr="00832CF5">
              <w:rPr>
                <w:sz w:val="20"/>
              </w:rPr>
              <w:t>Court of Appeal of the Yukon Territory</w:t>
            </w:r>
          </w:p>
          <w:p w:rsidR="00401377" w:rsidRPr="00832CF5" w:rsidRDefault="00401377" w:rsidP="000144E5">
            <w:pPr>
              <w:jc w:val="both"/>
              <w:rPr>
                <w:sz w:val="20"/>
              </w:rPr>
            </w:pPr>
            <w:r w:rsidRPr="00832CF5">
              <w:rPr>
                <w:sz w:val="20"/>
              </w:rPr>
              <w:t xml:space="preserve">(Saunders, </w:t>
            </w:r>
            <w:proofErr w:type="spellStart"/>
            <w:r w:rsidRPr="00832CF5">
              <w:rPr>
                <w:sz w:val="20"/>
              </w:rPr>
              <w:t>Groberman</w:t>
            </w:r>
            <w:proofErr w:type="spellEnd"/>
            <w:r w:rsidRPr="00832CF5">
              <w:rPr>
                <w:sz w:val="20"/>
              </w:rPr>
              <w:t xml:space="preserve"> and </w:t>
            </w:r>
            <w:proofErr w:type="spellStart"/>
            <w:r w:rsidRPr="00832CF5">
              <w:rPr>
                <w:sz w:val="20"/>
              </w:rPr>
              <w:t>Shaner</w:t>
            </w:r>
            <w:proofErr w:type="spellEnd"/>
            <w:r w:rsidRPr="00832CF5">
              <w:rPr>
                <w:sz w:val="20"/>
              </w:rPr>
              <w:t xml:space="preserve"> JJ.A.)</w:t>
            </w:r>
          </w:p>
          <w:p w:rsidR="00401377" w:rsidRPr="00832CF5" w:rsidRDefault="00134E71" w:rsidP="000144E5">
            <w:pPr>
              <w:jc w:val="both"/>
              <w:rPr>
                <w:sz w:val="20"/>
              </w:rPr>
            </w:pPr>
            <w:hyperlink r:id="rId88" w:history="1">
              <w:r w:rsidR="00401377" w:rsidRPr="00832CF5">
                <w:rPr>
                  <w:rStyle w:val="Hyperlink"/>
                  <w:sz w:val="20"/>
                </w:rPr>
                <w:t>2016 YKCA 5</w:t>
              </w:r>
            </w:hyperlink>
          </w:p>
          <w:p w:rsidR="00401377" w:rsidRPr="00832CF5" w:rsidRDefault="00401377" w:rsidP="000144E5">
            <w:pPr>
              <w:jc w:val="both"/>
              <w:rPr>
                <w:sz w:val="20"/>
              </w:rPr>
            </w:pPr>
          </w:p>
        </w:tc>
        <w:tc>
          <w:tcPr>
            <w:tcW w:w="243" w:type="pct"/>
          </w:tcPr>
          <w:p w:rsidR="00401377" w:rsidRPr="00832CF5" w:rsidRDefault="00401377" w:rsidP="000144E5">
            <w:pPr>
              <w:jc w:val="both"/>
              <w:rPr>
                <w:sz w:val="20"/>
              </w:rPr>
            </w:pPr>
          </w:p>
        </w:tc>
        <w:tc>
          <w:tcPr>
            <w:tcW w:w="2330" w:type="pct"/>
          </w:tcPr>
          <w:p w:rsidR="00401377" w:rsidRPr="00832CF5" w:rsidRDefault="00401377" w:rsidP="000144E5">
            <w:pPr>
              <w:jc w:val="both"/>
              <w:rPr>
                <w:sz w:val="20"/>
              </w:rPr>
            </w:pPr>
            <w:r w:rsidRPr="00832CF5">
              <w:rPr>
                <w:sz w:val="20"/>
              </w:rPr>
              <w:t>Applicants’ appeal dismissed</w:t>
            </w:r>
          </w:p>
          <w:p w:rsidR="00401377" w:rsidRPr="00832CF5" w:rsidRDefault="00401377" w:rsidP="000144E5">
            <w:pPr>
              <w:jc w:val="both"/>
              <w:rPr>
                <w:sz w:val="20"/>
              </w:rPr>
            </w:pPr>
          </w:p>
        </w:tc>
      </w:tr>
      <w:tr w:rsidR="00401377" w:rsidRPr="00832CF5" w:rsidTr="000144E5">
        <w:tc>
          <w:tcPr>
            <w:tcW w:w="2427" w:type="pct"/>
            <w:gridSpan w:val="2"/>
          </w:tcPr>
          <w:p w:rsidR="00401377" w:rsidRPr="00832CF5" w:rsidRDefault="00401377" w:rsidP="000144E5">
            <w:pPr>
              <w:jc w:val="both"/>
              <w:rPr>
                <w:sz w:val="20"/>
              </w:rPr>
            </w:pPr>
            <w:r w:rsidRPr="00832CF5">
              <w:rPr>
                <w:sz w:val="20"/>
              </w:rPr>
              <w:t>August 25, 2016</w:t>
            </w:r>
          </w:p>
          <w:p w:rsidR="00401377" w:rsidRPr="00832CF5" w:rsidRDefault="00401377" w:rsidP="00537B81">
            <w:pPr>
              <w:jc w:val="both"/>
              <w:rPr>
                <w:sz w:val="20"/>
              </w:rPr>
            </w:pPr>
            <w:r w:rsidRPr="00832CF5">
              <w:rPr>
                <w:sz w:val="20"/>
              </w:rPr>
              <w:t>Supreme Court of Canada</w:t>
            </w:r>
          </w:p>
        </w:tc>
        <w:tc>
          <w:tcPr>
            <w:tcW w:w="243" w:type="pct"/>
          </w:tcPr>
          <w:p w:rsidR="00401377" w:rsidRPr="00832CF5" w:rsidRDefault="00401377" w:rsidP="000144E5">
            <w:pPr>
              <w:jc w:val="both"/>
              <w:rPr>
                <w:sz w:val="20"/>
              </w:rPr>
            </w:pPr>
          </w:p>
        </w:tc>
        <w:tc>
          <w:tcPr>
            <w:tcW w:w="2330" w:type="pct"/>
          </w:tcPr>
          <w:p w:rsidR="00401377" w:rsidRPr="00832CF5" w:rsidRDefault="00401377" w:rsidP="000144E5">
            <w:pPr>
              <w:jc w:val="both"/>
              <w:rPr>
                <w:sz w:val="20"/>
              </w:rPr>
            </w:pPr>
            <w:r w:rsidRPr="00832CF5">
              <w:rPr>
                <w:sz w:val="20"/>
              </w:rPr>
              <w:t>Application for leave to appeal filed</w:t>
            </w:r>
          </w:p>
          <w:p w:rsidR="00401377" w:rsidRPr="00832CF5" w:rsidRDefault="00401377" w:rsidP="000144E5">
            <w:pPr>
              <w:jc w:val="both"/>
              <w:rPr>
                <w:sz w:val="20"/>
              </w:rPr>
            </w:pPr>
          </w:p>
        </w:tc>
      </w:tr>
    </w:tbl>
    <w:p w:rsidR="00401377" w:rsidRPr="00832CF5" w:rsidRDefault="00401377" w:rsidP="000144E5">
      <w:pPr>
        <w:jc w:val="both"/>
        <w:rPr>
          <w:sz w:val="20"/>
        </w:rPr>
      </w:pPr>
    </w:p>
    <w:p w:rsidR="00537B81" w:rsidRPr="00832CF5" w:rsidRDefault="00537B81" w:rsidP="000144E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1377" w:rsidRPr="00931D6D" w:rsidTr="000144E5">
        <w:tc>
          <w:tcPr>
            <w:tcW w:w="543" w:type="pct"/>
          </w:tcPr>
          <w:p w:rsidR="00401377" w:rsidRPr="00832CF5" w:rsidRDefault="00401377" w:rsidP="000144E5">
            <w:pPr>
              <w:jc w:val="both"/>
              <w:rPr>
                <w:sz w:val="20"/>
                <w:lang w:val="fr-CA"/>
              </w:rPr>
            </w:pPr>
            <w:r w:rsidRPr="00832CF5">
              <w:rPr>
                <w:rStyle w:val="SCCFileNumberChar"/>
                <w:sz w:val="20"/>
                <w:szCs w:val="20"/>
                <w:lang w:val="fr-CA"/>
              </w:rPr>
              <w:t>37154</w:t>
            </w:r>
          </w:p>
        </w:tc>
        <w:tc>
          <w:tcPr>
            <w:tcW w:w="4457" w:type="pct"/>
            <w:gridSpan w:val="3"/>
          </w:tcPr>
          <w:p w:rsidR="00401377" w:rsidRPr="00832CF5" w:rsidRDefault="00401377" w:rsidP="000144E5">
            <w:pPr>
              <w:pStyle w:val="SCCLsocParty"/>
              <w:jc w:val="both"/>
              <w:rPr>
                <w:b/>
                <w:sz w:val="20"/>
                <w:szCs w:val="20"/>
              </w:rPr>
            </w:pPr>
            <w:r w:rsidRPr="00832CF5">
              <w:rPr>
                <w:b/>
                <w:sz w:val="20"/>
                <w:szCs w:val="20"/>
              </w:rPr>
              <w:t xml:space="preserve">Jason </w:t>
            </w:r>
            <w:proofErr w:type="spellStart"/>
            <w:r w:rsidRPr="00832CF5">
              <w:rPr>
                <w:b/>
                <w:sz w:val="20"/>
                <w:szCs w:val="20"/>
              </w:rPr>
              <w:t>Tomandl</w:t>
            </w:r>
            <w:proofErr w:type="spellEnd"/>
            <w:r w:rsidRPr="00832CF5">
              <w:rPr>
                <w:b/>
                <w:sz w:val="20"/>
                <w:szCs w:val="20"/>
              </w:rPr>
              <w:t xml:space="preserve">, </w:t>
            </w:r>
            <w:proofErr w:type="spellStart"/>
            <w:r w:rsidRPr="00832CF5">
              <w:rPr>
                <w:b/>
                <w:sz w:val="20"/>
                <w:szCs w:val="20"/>
              </w:rPr>
              <w:t>Ketza</w:t>
            </w:r>
            <w:proofErr w:type="spellEnd"/>
            <w:r w:rsidRPr="00832CF5">
              <w:rPr>
                <w:b/>
                <w:sz w:val="20"/>
                <w:szCs w:val="20"/>
              </w:rPr>
              <w:t xml:space="preserve"> Construction Corp., SNC-</w:t>
            </w:r>
            <w:proofErr w:type="spellStart"/>
            <w:r w:rsidRPr="00832CF5">
              <w:rPr>
                <w:b/>
                <w:sz w:val="20"/>
                <w:szCs w:val="20"/>
              </w:rPr>
              <w:t>Lavalin</w:t>
            </w:r>
            <w:proofErr w:type="spellEnd"/>
            <w:r w:rsidRPr="00832CF5">
              <w:rPr>
                <w:b/>
                <w:sz w:val="20"/>
                <w:szCs w:val="20"/>
              </w:rPr>
              <w:t xml:space="preserve"> Group Inc., SNC-</w:t>
            </w:r>
            <w:proofErr w:type="spellStart"/>
            <w:r w:rsidRPr="00832CF5">
              <w:rPr>
                <w:b/>
                <w:sz w:val="20"/>
                <w:szCs w:val="20"/>
              </w:rPr>
              <w:t>Lavalin</w:t>
            </w:r>
            <w:proofErr w:type="spellEnd"/>
            <w:r w:rsidRPr="00832CF5">
              <w:rPr>
                <w:b/>
                <w:sz w:val="20"/>
                <w:szCs w:val="20"/>
              </w:rPr>
              <w:t xml:space="preserve"> Inc., SNC-</w:t>
            </w:r>
            <w:proofErr w:type="spellStart"/>
            <w:r w:rsidRPr="00832CF5">
              <w:rPr>
                <w:b/>
                <w:sz w:val="20"/>
                <w:szCs w:val="20"/>
              </w:rPr>
              <w:t>Lavalin</w:t>
            </w:r>
            <w:proofErr w:type="spellEnd"/>
            <w:r w:rsidRPr="00832CF5">
              <w:rPr>
                <w:b/>
                <w:sz w:val="20"/>
                <w:szCs w:val="20"/>
              </w:rPr>
              <w:t xml:space="preserve"> Operations &amp; Maintenance Inc. faisant affaire sous la dénomination sociale SNC-</w:t>
            </w:r>
            <w:proofErr w:type="spellStart"/>
            <w:r w:rsidRPr="00832CF5">
              <w:rPr>
                <w:b/>
                <w:sz w:val="20"/>
                <w:szCs w:val="20"/>
              </w:rPr>
              <w:t>Lavalin</w:t>
            </w:r>
            <w:proofErr w:type="spellEnd"/>
            <w:r w:rsidRPr="00832CF5">
              <w:rPr>
                <w:b/>
                <w:sz w:val="20"/>
                <w:szCs w:val="20"/>
              </w:rPr>
              <w:t xml:space="preserve"> O&amp;M c. Linda Hill</w:t>
            </w:r>
          </w:p>
          <w:p w:rsidR="00401377" w:rsidRPr="00832CF5" w:rsidRDefault="00401377" w:rsidP="000144E5">
            <w:pPr>
              <w:pStyle w:val="SCCLsocOtherPartySeparator"/>
              <w:rPr>
                <w:sz w:val="20"/>
                <w:szCs w:val="20"/>
                <w:lang w:val="fr-CA"/>
              </w:rPr>
            </w:pPr>
            <w:r w:rsidRPr="00832CF5">
              <w:rPr>
                <w:sz w:val="20"/>
                <w:szCs w:val="20"/>
                <w:lang w:val="fr-CA"/>
              </w:rPr>
              <w:t>- et -</w:t>
            </w:r>
          </w:p>
          <w:p w:rsidR="00401377" w:rsidRPr="00832CF5" w:rsidRDefault="00401377" w:rsidP="000144E5">
            <w:pPr>
              <w:pStyle w:val="SCCLsocParty"/>
              <w:jc w:val="both"/>
              <w:rPr>
                <w:sz w:val="20"/>
                <w:szCs w:val="20"/>
              </w:rPr>
            </w:pPr>
            <w:r w:rsidRPr="00832CF5">
              <w:rPr>
                <w:sz w:val="20"/>
                <w:szCs w:val="20"/>
              </w:rPr>
              <w:t xml:space="preserve">Procureur général du </w:t>
            </w:r>
            <w:r w:rsidRPr="00832CF5">
              <w:rPr>
                <w:b/>
                <w:sz w:val="20"/>
                <w:szCs w:val="20"/>
              </w:rPr>
              <w:t>Canada</w:t>
            </w:r>
            <w:r w:rsidRPr="00832CF5">
              <w:rPr>
                <w:sz w:val="20"/>
                <w:szCs w:val="20"/>
              </w:rPr>
              <w:t xml:space="preserve"> </w:t>
            </w:r>
          </w:p>
          <w:p w:rsidR="00401377" w:rsidRPr="00832CF5" w:rsidRDefault="00401377" w:rsidP="000144E5">
            <w:pPr>
              <w:jc w:val="both"/>
              <w:rPr>
                <w:sz w:val="20"/>
                <w:lang w:val="fr-CA"/>
              </w:rPr>
            </w:pPr>
            <w:r w:rsidRPr="00832CF5">
              <w:rPr>
                <w:sz w:val="20"/>
                <w:lang w:val="fr-CA"/>
              </w:rPr>
              <w:t>(</w:t>
            </w:r>
            <w:proofErr w:type="spellStart"/>
            <w:r w:rsidRPr="00832CF5">
              <w:rPr>
                <w:sz w:val="20"/>
                <w:lang w:val="fr-CA"/>
              </w:rPr>
              <w:t>Yn</w:t>
            </w:r>
            <w:proofErr w:type="spellEnd"/>
            <w:r w:rsidRPr="00832CF5">
              <w:rPr>
                <w:sz w:val="20"/>
                <w:lang w:val="fr-CA"/>
              </w:rPr>
              <w:t>) (Civile) (Sur autorisation)</w:t>
            </w:r>
          </w:p>
        </w:tc>
      </w:tr>
      <w:tr w:rsidR="00401377" w:rsidRPr="00931D6D" w:rsidTr="000144E5">
        <w:tc>
          <w:tcPr>
            <w:tcW w:w="5000" w:type="pct"/>
            <w:gridSpan w:val="4"/>
          </w:tcPr>
          <w:p w:rsidR="00401377" w:rsidRPr="00832CF5" w:rsidRDefault="00401377" w:rsidP="000144E5">
            <w:pPr>
              <w:jc w:val="both"/>
              <w:rPr>
                <w:sz w:val="20"/>
                <w:lang w:val="fr-CA"/>
              </w:rPr>
            </w:pPr>
            <w:r w:rsidRPr="00832CF5">
              <w:rPr>
                <w:sz w:val="20"/>
                <w:lang w:val="fr-CA"/>
              </w:rPr>
              <w:t xml:space="preserve">Accidents du travail – Interdiction de poursuites prévue par la loi – Responsabilité délictuelle – Employeurs et employés – Négligence – Une agente de l’État fédéral a été blessée à son lieu travail par des débris qui sont tombés d’un chantier exploité par un entrepreneur indépendant – L’interdiction de poursuites prévue par la loi provinciale sur les accidents du travail s’applique-t-elle à une agente de l’État fédéral assujettie à la </w:t>
            </w:r>
            <w:r w:rsidRPr="00832CF5">
              <w:rPr>
                <w:i/>
                <w:sz w:val="20"/>
                <w:lang w:val="fr-CA"/>
              </w:rPr>
              <w:t>Loi sur l’indemnisation des agents de l’État</w:t>
            </w:r>
            <w:r w:rsidRPr="00832CF5">
              <w:rPr>
                <w:sz w:val="20"/>
                <w:lang w:val="fr-CA"/>
              </w:rPr>
              <w:t xml:space="preserve">, L.R.C. 1985, ch. G-5? - La </w:t>
            </w:r>
            <w:r w:rsidRPr="00832CF5">
              <w:rPr>
                <w:i/>
                <w:sz w:val="20"/>
                <w:lang w:val="fr-CA"/>
              </w:rPr>
              <w:t>LIAÉ</w:t>
            </w:r>
            <w:r w:rsidRPr="00832CF5">
              <w:rPr>
                <w:sz w:val="20"/>
                <w:lang w:val="fr-CA"/>
              </w:rPr>
              <w:t xml:space="preserve"> est-elle une mesure législative pour transférer les pouvoirs en matière d’indemnisation au mécanisme provincial approprié? - Dans l’affirmative, les personnes dont le dossier est déféré en vertu de la </w:t>
            </w:r>
            <w:r w:rsidRPr="00832CF5">
              <w:rPr>
                <w:i/>
                <w:sz w:val="20"/>
                <w:lang w:val="fr-CA"/>
              </w:rPr>
              <w:t>LIAÉ</w:t>
            </w:r>
            <w:r w:rsidRPr="00832CF5">
              <w:rPr>
                <w:sz w:val="20"/>
                <w:lang w:val="fr-CA"/>
              </w:rPr>
              <w:t xml:space="preserve"> au mécanisme provincial approprié sont-elles soumises aux restrictions prévues par celui-ci? - L’art. 9 de la </w:t>
            </w:r>
            <w:r w:rsidRPr="00832CF5">
              <w:rPr>
                <w:i/>
                <w:sz w:val="20"/>
                <w:lang w:val="fr-CA"/>
              </w:rPr>
              <w:t>LIAÉ</w:t>
            </w:r>
            <w:r w:rsidRPr="00832CF5">
              <w:rPr>
                <w:sz w:val="20"/>
                <w:lang w:val="fr-CA"/>
              </w:rPr>
              <w:t xml:space="preserve"> </w:t>
            </w:r>
            <w:proofErr w:type="spellStart"/>
            <w:r w:rsidRPr="00832CF5">
              <w:rPr>
                <w:sz w:val="20"/>
                <w:lang w:val="fr-CA"/>
              </w:rPr>
              <w:t>a-t-il</w:t>
            </w:r>
            <w:proofErr w:type="spellEnd"/>
            <w:r w:rsidRPr="00832CF5">
              <w:rPr>
                <w:sz w:val="20"/>
                <w:lang w:val="fr-CA"/>
              </w:rPr>
              <w:t xml:space="preserve"> pour effet de créer deux catégories d’employés assujettis à la même législation sur les accidents du travail?</w:t>
            </w:r>
          </w:p>
        </w:tc>
      </w:tr>
      <w:tr w:rsidR="00401377" w:rsidRPr="00931D6D" w:rsidTr="000144E5">
        <w:tc>
          <w:tcPr>
            <w:tcW w:w="5000" w:type="pct"/>
            <w:gridSpan w:val="4"/>
          </w:tcPr>
          <w:p w:rsidR="00401377" w:rsidRPr="00832CF5" w:rsidRDefault="00401377" w:rsidP="000144E5">
            <w:pPr>
              <w:jc w:val="both"/>
              <w:rPr>
                <w:sz w:val="20"/>
                <w:lang w:val="fr-CA"/>
              </w:rPr>
            </w:pPr>
          </w:p>
        </w:tc>
      </w:tr>
      <w:tr w:rsidR="00401377" w:rsidRPr="00931D6D" w:rsidTr="000144E5">
        <w:tc>
          <w:tcPr>
            <w:tcW w:w="5000" w:type="pct"/>
            <w:gridSpan w:val="4"/>
          </w:tcPr>
          <w:p w:rsidR="00401377" w:rsidRPr="00832CF5" w:rsidRDefault="00401377" w:rsidP="000144E5">
            <w:pPr>
              <w:jc w:val="both"/>
              <w:rPr>
                <w:iCs/>
                <w:sz w:val="20"/>
                <w:lang w:val="fr-CA"/>
              </w:rPr>
            </w:pPr>
            <w:r w:rsidRPr="00832CF5">
              <w:rPr>
                <w:iCs/>
                <w:sz w:val="20"/>
                <w:lang w:val="fr-CA"/>
              </w:rPr>
              <w:t>En avril 2012, M</w:t>
            </w:r>
            <w:r w:rsidRPr="00832CF5">
              <w:rPr>
                <w:iCs/>
                <w:sz w:val="20"/>
                <w:vertAlign w:val="superscript"/>
                <w:lang w:val="fr-CA"/>
              </w:rPr>
              <w:t>me</w:t>
            </w:r>
            <w:r w:rsidRPr="00832CF5">
              <w:rPr>
                <w:iCs/>
                <w:sz w:val="20"/>
                <w:lang w:val="fr-CA"/>
              </w:rPr>
              <w:t xml:space="preserve"> Hill a été blessée à l’occasion de son travail au service de l’État fédéral à Whitehorse. Elle a été frappée à la tête par une pièce de bois qui est tombée du toit alors qu’elle entrait dans l’édifice où elle travaillait. Elle a subi une commotion, puis a souffert du syndrome de post-commotion. Quelques mois plus tard, elle a reçu une lettre de son employeur lui expliquant que, parce que sa blessure avait été causée par un tiers, elle avait le droit de choisir de demander l’indemnisation prévue par la</w:t>
            </w:r>
            <w:r w:rsidRPr="00832CF5">
              <w:rPr>
                <w:i/>
                <w:sz w:val="20"/>
                <w:lang w:val="fr-CA"/>
              </w:rPr>
              <w:t xml:space="preserve"> Loi sur l’indemnisation des agents de l’État </w:t>
            </w:r>
            <w:r w:rsidRPr="00832CF5">
              <w:rPr>
                <w:sz w:val="20"/>
                <w:lang w:val="fr-CA"/>
              </w:rPr>
              <w:t>ou de poursuivre le tiers responsable.</w:t>
            </w:r>
            <w:r w:rsidRPr="00832CF5">
              <w:rPr>
                <w:iCs/>
                <w:sz w:val="20"/>
                <w:lang w:val="fr-CA"/>
              </w:rPr>
              <w:t xml:space="preserve"> Elle a choisi, en vertu de la loi, d’intenter une poursuite civile en négligence contre M. </w:t>
            </w:r>
            <w:proofErr w:type="spellStart"/>
            <w:r w:rsidRPr="00832CF5">
              <w:rPr>
                <w:iCs/>
                <w:sz w:val="20"/>
                <w:lang w:val="fr-CA"/>
              </w:rPr>
              <w:t>Tomandl</w:t>
            </w:r>
            <w:proofErr w:type="spellEnd"/>
            <w:r w:rsidRPr="00832CF5">
              <w:rPr>
                <w:iCs/>
                <w:sz w:val="20"/>
                <w:lang w:val="fr-CA"/>
              </w:rPr>
              <w:t xml:space="preserve">, un travailleur du secteur privé, contre son employeur, </w:t>
            </w:r>
            <w:proofErr w:type="spellStart"/>
            <w:r w:rsidRPr="00832CF5">
              <w:rPr>
                <w:iCs/>
                <w:sz w:val="20"/>
                <w:lang w:val="fr-CA"/>
              </w:rPr>
              <w:t>Ketza</w:t>
            </w:r>
            <w:proofErr w:type="spellEnd"/>
            <w:r w:rsidRPr="00832CF5">
              <w:rPr>
                <w:iCs/>
                <w:sz w:val="20"/>
                <w:lang w:val="fr-CA"/>
              </w:rPr>
              <w:t xml:space="preserve"> Construction Corp., et contre SNC-</w:t>
            </w:r>
            <w:proofErr w:type="spellStart"/>
            <w:r w:rsidRPr="00832CF5">
              <w:rPr>
                <w:iCs/>
                <w:sz w:val="20"/>
                <w:lang w:val="fr-CA"/>
              </w:rPr>
              <w:t>Lavalin</w:t>
            </w:r>
            <w:proofErr w:type="spellEnd"/>
            <w:r w:rsidRPr="00832CF5">
              <w:rPr>
                <w:iCs/>
                <w:sz w:val="20"/>
                <w:lang w:val="fr-CA"/>
              </w:rPr>
              <w:t>, une entreprise qui administrait l’immeuble et y assurait des services. Les défendeurs ont sollicité un jugement déclarant que la demande de M</w:t>
            </w:r>
            <w:r w:rsidRPr="00832CF5">
              <w:rPr>
                <w:iCs/>
                <w:sz w:val="20"/>
                <w:vertAlign w:val="superscript"/>
                <w:lang w:val="fr-CA"/>
              </w:rPr>
              <w:t>me</w:t>
            </w:r>
            <w:r w:rsidRPr="00832CF5">
              <w:rPr>
                <w:iCs/>
                <w:sz w:val="20"/>
                <w:lang w:val="fr-CA"/>
              </w:rPr>
              <w:t xml:space="preserve"> Hill était irrecevable en vertu des lois provinciales ou territoriales sur les accidents du travail, soit directement, soit par incorporation de celles-ci dans le régime fédéral. </w:t>
            </w:r>
          </w:p>
          <w:p w:rsidR="00401377" w:rsidRPr="00832CF5" w:rsidRDefault="00401377" w:rsidP="000144E5">
            <w:pPr>
              <w:jc w:val="both"/>
              <w:rPr>
                <w:sz w:val="20"/>
                <w:lang w:val="fr-CA"/>
              </w:rPr>
            </w:pPr>
          </w:p>
        </w:tc>
      </w:tr>
      <w:tr w:rsidR="00401377" w:rsidRPr="00931D6D" w:rsidTr="000144E5">
        <w:tc>
          <w:tcPr>
            <w:tcW w:w="2427" w:type="pct"/>
            <w:gridSpan w:val="2"/>
          </w:tcPr>
          <w:p w:rsidR="00401377" w:rsidRPr="00832CF5" w:rsidRDefault="00401377" w:rsidP="000144E5">
            <w:pPr>
              <w:jc w:val="both"/>
              <w:rPr>
                <w:sz w:val="20"/>
                <w:lang w:val="fr-CA"/>
              </w:rPr>
            </w:pPr>
            <w:r w:rsidRPr="00832CF5">
              <w:rPr>
                <w:sz w:val="20"/>
                <w:lang w:val="fr-CA"/>
              </w:rPr>
              <w:t>23 juillet 2015</w:t>
            </w:r>
          </w:p>
          <w:p w:rsidR="00401377" w:rsidRPr="00832CF5" w:rsidRDefault="00401377" w:rsidP="000144E5">
            <w:pPr>
              <w:jc w:val="both"/>
              <w:rPr>
                <w:sz w:val="20"/>
                <w:lang w:val="fr-CA"/>
              </w:rPr>
            </w:pPr>
            <w:r w:rsidRPr="00832CF5">
              <w:rPr>
                <w:sz w:val="20"/>
                <w:lang w:val="fr-CA"/>
              </w:rPr>
              <w:t>Cour suprême du territoire du Yukon</w:t>
            </w:r>
          </w:p>
          <w:p w:rsidR="00401377" w:rsidRPr="00832CF5" w:rsidRDefault="00401377" w:rsidP="000144E5">
            <w:pPr>
              <w:jc w:val="both"/>
              <w:rPr>
                <w:sz w:val="20"/>
                <w:lang w:val="fr-CA"/>
              </w:rPr>
            </w:pPr>
            <w:r w:rsidRPr="00832CF5">
              <w:rPr>
                <w:sz w:val="20"/>
                <w:lang w:val="fr-CA"/>
              </w:rPr>
              <w:t>(Juge Vertes)</w:t>
            </w:r>
          </w:p>
          <w:p w:rsidR="00401377" w:rsidRPr="00832CF5" w:rsidRDefault="00134E71" w:rsidP="000144E5">
            <w:pPr>
              <w:jc w:val="both"/>
              <w:rPr>
                <w:sz w:val="20"/>
                <w:lang w:val="fr-CA"/>
              </w:rPr>
            </w:pPr>
            <w:hyperlink r:id="rId89" w:history="1">
              <w:r w:rsidR="00401377" w:rsidRPr="00832CF5">
                <w:rPr>
                  <w:rStyle w:val="Hyperlink"/>
                  <w:sz w:val="20"/>
                  <w:lang w:val="fr-CA"/>
                </w:rPr>
                <w:t>2015 YKSC 34</w:t>
              </w:r>
            </w:hyperlink>
          </w:p>
          <w:p w:rsidR="00401377" w:rsidRPr="00832CF5" w:rsidRDefault="00401377" w:rsidP="000144E5">
            <w:pPr>
              <w:jc w:val="both"/>
              <w:rPr>
                <w:sz w:val="20"/>
                <w:lang w:val="fr-CA"/>
              </w:rPr>
            </w:pPr>
          </w:p>
        </w:tc>
        <w:tc>
          <w:tcPr>
            <w:tcW w:w="243" w:type="pct"/>
          </w:tcPr>
          <w:p w:rsidR="00401377" w:rsidRPr="00832CF5" w:rsidRDefault="00401377" w:rsidP="000144E5">
            <w:pPr>
              <w:jc w:val="both"/>
              <w:rPr>
                <w:sz w:val="20"/>
                <w:lang w:val="fr-CA"/>
              </w:rPr>
            </w:pPr>
          </w:p>
        </w:tc>
        <w:tc>
          <w:tcPr>
            <w:tcW w:w="2330" w:type="pct"/>
          </w:tcPr>
          <w:p w:rsidR="00401377" w:rsidRPr="00832CF5" w:rsidRDefault="00401377" w:rsidP="000144E5">
            <w:pPr>
              <w:jc w:val="both"/>
              <w:rPr>
                <w:sz w:val="20"/>
                <w:lang w:val="fr-CA"/>
              </w:rPr>
            </w:pPr>
            <w:r w:rsidRPr="00832CF5">
              <w:rPr>
                <w:sz w:val="20"/>
                <w:lang w:val="fr-CA"/>
              </w:rPr>
              <w:t>Rejet de la demande des demandeurs pour obtenir un jugement déclarant que la poursuite de l’intimée est irrecevable en vertu de la loi</w:t>
            </w:r>
          </w:p>
          <w:p w:rsidR="00401377" w:rsidRPr="00832CF5" w:rsidRDefault="00401377" w:rsidP="000144E5">
            <w:pPr>
              <w:jc w:val="both"/>
              <w:rPr>
                <w:sz w:val="20"/>
                <w:lang w:val="fr-CA"/>
              </w:rPr>
            </w:pPr>
          </w:p>
        </w:tc>
      </w:tr>
      <w:tr w:rsidR="00401377" w:rsidRPr="00832CF5" w:rsidTr="000144E5">
        <w:tc>
          <w:tcPr>
            <w:tcW w:w="2427" w:type="pct"/>
            <w:gridSpan w:val="2"/>
          </w:tcPr>
          <w:p w:rsidR="00401377" w:rsidRPr="00832CF5" w:rsidRDefault="00401377" w:rsidP="000144E5">
            <w:pPr>
              <w:jc w:val="both"/>
              <w:rPr>
                <w:sz w:val="20"/>
                <w:lang w:val="fr-CA"/>
              </w:rPr>
            </w:pPr>
            <w:r w:rsidRPr="00832CF5">
              <w:rPr>
                <w:sz w:val="20"/>
                <w:lang w:val="fr-CA"/>
              </w:rPr>
              <w:t>7 juin 2016</w:t>
            </w:r>
          </w:p>
          <w:p w:rsidR="00401377" w:rsidRPr="00832CF5" w:rsidRDefault="00401377" w:rsidP="000144E5">
            <w:pPr>
              <w:jc w:val="both"/>
              <w:rPr>
                <w:sz w:val="20"/>
                <w:lang w:val="fr-CA"/>
              </w:rPr>
            </w:pPr>
            <w:r w:rsidRPr="00832CF5">
              <w:rPr>
                <w:sz w:val="20"/>
                <w:lang w:val="fr-CA"/>
              </w:rPr>
              <w:t>Cour d’appel du territoire du Yukon</w:t>
            </w:r>
          </w:p>
          <w:p w:rsidR="00401377" w:rsidRPr="00832CF5" w:rsidRDefault="00401377" w:rsidP="000144E5">
            <w:pPr>
              <w:jc w:val="both"/>
              <w:rPr>
                <w:sz w:val="20"/>
                <w:lang w:val="fr-CA"/>
              </w:rPr>
            </w:pPr>
            <w:r w:rsidRPr="00832CF5">
              <w:rPr>
                <w:sz w:val="20"/>
                <w:lang w:val="fr-CA"/>
              </w:rPr>
              <w:t xml:space="preserve">(Juges Saunders, </w:t>
            </w:r>
            <w:proofErr w:type="spellStart"/>
            <w:r w:rsidRPr="00832CF5">
              <w:rPr>
                <w:sz w:val="20"/>
                <w:lang w:val="fr-CA"/>
              </w:rPr>
              <w:t>Groberman</w:t>
            </w:r>
            <w:proofErr w:type="spellEnd"/>
            <w:r w:rsidRPr="00832CF5">
              <w:rPr>
                <w:sz w:val="20"/>
                <w:lang w:val="fr-CA"/>
              </w:rPr>
              <w:t xml:space="preserve"> et </w:t>
            </w:r>
            <w:proofErr w:type="spellStart"/>
            <w:r w:rsidRPr="00832CF5">
              <w:rPr>
                <w:sz w:val="20"/>
                <w:lang w:val="fr-CA"/>
              </w:rPr>
              <w:t>Shaner</w:t>
            </w:r>
            <w:proofErr w:type="spellEnd"/>
            <w:r w:rsidRPr="00832CF5">
              <w:rPr>
                <w:sz w:val="20"/>
                <w:lang w:val="fr-CA"/>
              </w:rPr>
              <w:t>)</w:t>
            </w:r>
          </w:p>
          <w:p w:rsidR="00401377" w:rsidRPr="00832CF5" w:rsidRDefault="00134E71" w:rsidP="000144E5">
            <w:pPr>
              <w:jc w:val="both"/>
              <w:rPr>
                <w:sz w:val="20"/>
                <w:lang w:val="fr-CA"/>
              </w:rPr>
            </w:pPr>
            <w:hyperlink r:id="rId90" w:history="1">
              <w:r w:rsidR="00401377" w:rsidRPr="00832CF5">
                <w:rPr>
                  <w:rStyle w:val="Hyperlink"/>
                  <w:sz w:val="20"/>
                  <w:lang w:val="fr-CA"/>
                </w:rPr>
                <w:t>2016 YKCA 5</w:t>
              </w:r>
            </w:hyperlink>
          </w:p>
          <w:p w:rsidR="00401377" w:rsidRPr="00832CF5" w:rsidRDefault="00401377" w:rsidP="000144E5">
            <w:pPr>
              <w:jc w:val="both"/>
              <w:rPr>
                <w:sz w:val="20"/>
                <w:lang w:val="fr-CA"/>
              </w:rPr>
            </w:pPr>
          </w:p>
        </w:tc>
        <w:tc>
          <w:tcPr>
            <w:tcW w:w="243" w:type="pct"/>
          </w:tcPr>
          <w:p w:rsidR="00401377" w:rsidRPr="00832CF5" w:rsidRDefault="00401377" w:rsidP="000144E5">
            <w:pPr>
              <w:jc w:val="both"/>
              <w:rPr>
                <w:sz w:val="20"/>
                <w:lang w:val="fr-CA"/>
              </w:rPr>
            </w:pPr>
          </w:p>
        </w:tc>
        <w:tc>
          <w:tcPr>
            <w:tcW w:w="2330" w:type="pct"/>
          </w:tcPr>
          <w:p w:rsidR="00401377" w:rsidRPr="00832CF5" w:rsidRDefault="00401377" w:rsidP="000144E5">
            <w:pPr>
              <w:jc w:val="both"/>
              <w:rPr>
                <w:sz w:val="20"/>
                <w:lang w:val="fr-CA"/>
              </w:rPr>
            </w:pPr>
            <w:r w:rsidRPr="00832CF5">
              <w:rPr>
                <w:sz w:val="20"/>
                <w:lang w:val="fr-CA"/>
              </w:rPr>
              <w:t>Rejet de l’appel des demandeurs</w:t>
            </w:r>
          </w:p>
          <w:p w:rsidR="00401377" w:rsidRPr="00832CF5" w:rsidRDefault="00401377" w:rsidP="000144E5">
            <w:pPr>
              <w:jc w:val="both"/>
              <w:rPr>
                <w:sz w:val="20"/>
                <w:lang w:val="fr-CA"/>
              </w:rPr>
            </w:pPr>
          </w:p>
        </w:tc>
      </w:tr>
      <w:tr w:rsidR="00401377" w:rsidRPr="00931D6D" w:rsidTr="000144E5">
        <w:tc>
          <w:tcPr>
            <w:tcW w:w="2427" w:type="pct"/>
            <w:gridSpan w:val="2"/>
          </w:tcPr>
          <w:p w:rsidR="00401377" w:rsidRPr="00832CF5" w:rsidRDefault="00401377" w:rsidP="000144E5">
            <w:pPr>
              <w:jc w:val="both"/>
              <w:rPr>
                <w:sz w:val="20"/>
                <w:lang w:val="fr-CA"/>
              </w:rPr>
            </w:pPr>
            <w:r w:rsidRPr="00832CF5">
              <w:rPr>
                <w:sz w:val="20"/>
                <w:lang w:val="fr-CA"/>
              </w:rPr>
              <w:t>25 août 2016</w:t>
            </w:r>
          </w:p>
          <w:p w:rsidR="00401377" w:rsidRPr="00832CF5" w:rsidRDefault="00401377" w:rsidP="00537B81">
            <w:pPr>
              <w:jc w:val="both"/>
              <w:rPr>
                <w:sz w:val="20"/>
                <w:lang w:val="fr-CA"/>
              </w:rPr>
            </w:pPr>
            <w:r w:rsidRPr="00832CF5">
              <w:rPr>
                <w:sz w:val="20"/>
                <w:lang w:val="fr-CA"/>
              </w:rPr>
              <w:t>Cour suprême du Canada</w:t>
            </w:r>
          </w:p>
        </w:tc>
        <w:tc>
          <w:tcPr>
            <w:tcW w:w="243" w:type="pct"/>
          </w:tcPr>
          <w:p w:rsidR="00401377" w:rsidRPr="00832CF5" w:rsidRDefault="00401377" w:rsidP="000144E5">
            <w:pPr>
              <w:jc w:val="both"/>
              <w:rPr>
                <w:sz w:val="20"/>
                <w:lang w:val="fr-CA"/>
              </w:rPr>
            </w:pPr>
          </w:p>
        </w:tc>
        <w:tc>
          <w:tcPr>
            <w:tcW w:w="2330" w:type="pct"/>
          </w:tcPr>
          <w:p w:rsidR="00401377" w:rsidRPr="00832CF5" w:rsidRDefault="00401377" w:rsidP="000144E5">
            <w:pPr>
              <w:jc w:val="both"/>
              <w:rPr>
                <w:sz w:val="20"/>
                <w:lang w:val="fr-CA"/>
              </w:rPr>
            </w:pPr>
            <w:r w:rsidRPr="00832CF5">
              <w:rPr>
                <w:sz w:val="20"/>
                <w:lang w:val="fr-CA"/>
              </w:rPr>
              <w:t>Dépôt de la demande d’autorisation d’appel</w:t>
            </w:r>
          </w:p>
          <w:p w:rsidR="00401377" w:rsidRPr="00832CF5" w:rsidRDefault="00401377" w:rsidP="000144E5">
            <w:pPr>
              <w:jc w:val="both"/>
              <w:rPr>
                <w:sz w:val="20"/>
                <w:lang w:val="fr-CA"/>
              </w:rPr>
            </w:pPr>
          </w:p>
        </w:tc>
      </w:tr>
    </w:tbl>
    <w:p w:rsidR="00401377" w:rsidRPr="00832CF5" w:rsidRDefault="00401377" w:rsidP="000144E5">
      <w:pPr>
        <w:jc w:val="both"/>
        <w:rPr>
          <w:sz w:val="20"/>
          <w:lang w:val="fr-CA"/>
        </w:rPr>
      </w:pPr>
    </w:p>
    <w:p w:rsidR="00537B81" w:rsidRPr="00832CF5" w:rsidRDefault="00537B81" w:rsidP="000144E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1377" w:rsidRPr="00832CF5" w:rsidTr="000144E5">
        <w:tc>
          <w:tcPr>
            <w:tcW w:w="543" w:type="pct"/>
          </w:tcPr>
          <w:p w:rsidR="00401377" w:rsidRPr="00832CF5" w:rsidRDefault="00401377" w:rsidP="000144E5">
            <w:pPr>
              <w:jc w:val="both"/>
              <w:rPr>
                <w:sz w:val="20"/>
              </w:rPr>
            </w:pPr>
            <w:r w:rsidRPr="00832CF5">
              <w:rPr>
                <w:rStyle w:val="SCCFileNumberChar"/>
                <w:sz w:val="20"/>
                <w:szCs w:val="20"/>
              </w:rPr>
              <w:lastRenderedPageBreak/>
              <w:t>37145</w:t>
            </w:r>
          </w:p>
        </w:tc>
        <w:tc>
          <w:tcPr>
            <w:tcW w:w="4457" w:type="pct"/>
            <w:gridSpan w:val="3"/>
          </w:tcPr>
          <w:p w:rsidR="00401377" w:rsidRPr="00832CF5" w:rsidRDefault="00401377" w:rsidP="000144E5">
            <w:pPr>
              <w:pStyle w:val="SCCLsocParty"/>
              <w:jc w:val="both"/>
              <w:rPr>
                <w:b/>
                <w:sz w:val="20"/>
                <w:szCs w:val="20"/>
                <w:lang w:val="en-US"/>
              </w:rPr>
            </w:pPr>
            <w:proofErr w:type="spellStart"/>
            <w:r w:rsidRPr="00832CF5">
              <w:rPr>
                <w:b/>
                <w:sz w:val="20"/>
                <w:szCs w:val="20"/>
                <w:lang w:val="en-US"/>
              </w:rPr>
              <w:t>Jasyn</w:t>
            </w:r>
            <w:proofErr w:type="spellEnd"/>
            <w:r w:rsidRPr="00832CF5">
              <w:rPr>
                <w:b/>
                <w:sz w:val="20"/>
                <w:szCs w:val="20"/>
                <w:lang w:val="en-US"/>
              </w:rPr>
              <w:t xml:space="preserve"> Everett Walsh v. Attorney General of Canada</w:t>
            </w:r>
          </w:p>
          <w:p w:rsidR="00401377" w:rsidRPr="00832CF5" w:rsidRDefault="00401377" w:rsidP="000144E5">
            <w:pPr>
              <w:jc w:val="both"/>
              <w:rPr>
                <w:sz w:val="20"/>
              </w:rPr>
            </w:pPr>
            <w:r w:rsidRPr="00832CF5">
              <w:rPr>
                <w:sz w:val="20"/>
              </w:rPr>
              <w:t>(FC) (Civil) (By Leave)</w:t>
            </w:r>
          </w:p>
        </w:tc>
      </w:tr>
      <w:tr w:rsidR="00401377" w:rsidRPr="00832CF5" w:rsidTr="000144E5">
        <w:tc>
          <w:tcPr>
            <w:tcW w:w="5000" w:type="pct"/>
            <w:gridSpan w:val="4"/>
          </w:tcPr>
          <w:p w:rsidR="00401377" w:rsidRPr="00832CF5" w:rsidRDefault="00401377" w:rsidP="000144E5">
            <w:pPr>
              <w:jc w:val="both"/>
              <w:rPr>
                <w:sz w:val="20"/>
              </w:rPr>
            </w:pPr>
            <w:r w:rsidRPr="00832CF5">
              <w:rPr>
                <w:sz w:val="20"/>
              </w:rPr>
              <w:t>Armed forces – Release – Grievance – Judicial review – Appeals – Application for leave to appeal – Whether the applicant raises a legal issue – Whether the issue is of public importance.</w:t>
            </w:r>
          </w:p>
        </w:tc>
      </w:tr>
      <w:tr w:rsidR="00401377" w:rsidRPr="00832CF5" w:rsidTr="000144E5">
        <w:tc>
          <w:tcPr>
            <w:tcW w:w="5000" w:type="pct"/>
            <w:gridSpan w:val="4"/>
          </w:tcPr>
          <w:p w:rsidR="00401377" w:rsidRPr="00832CF5" w:rsidRDefault="00401377" w:rsidP="000144E5">
            <w:pPr>
              <w:jc w:val="both"/>
              <w:rPr>
                <w:sz w:val="20"/>
              </w:rPr>
            </w:pPr>
          </w:p>
        </w:tc>
      </w:tr>
      <w:tr w:rsidR="00401377" w:rsidRPr="00832CF5" w:rsidTr="000144E5">
        <w:tc>
          <w:tcPr>
            <w:tcW w:w="5000" w:type="pct"/>
            <w:gridSpan w:val="4"/>
          </w:tcPr>
          <w:p w:rsidR="00401377" w:rsidRPr="00832CF5" w:rsidRDefault="00401377" w:rsidP="000144E5">
            <w:pPr>
              <w:jc w:val="both"/>
              <w:rPr>
                <w:sz w:val="20"/>
              </w:rPr>
            </w:pPr>
            <w:r w:rsidRPr="00832CF5">
              <w:rPr>
                <w:sz w:val="20"/>
              </w:rPr>
              <w:t xml:space="preserve">Following several acts of sexual misconduct, the applicant, </w:t>
            </w:r>
            <w:proofErr w:type="spellStart"/>
            <w:r w:rsidRPr="00832CF5">
              <w:rPr>
                <w:sz w:val="20"/>
              </w:rPr>
              <w:t>Jasyn</w:t>
            </w:r>
            <w:proofErr w:type="spellEnd"/>
            <w:r w:rsidRPr="00832CF5">
              <w:rPr>
                <w:sz w:val="20"/>
              </w:rPr>
              <w:t xml:space="preserve"> Everett Walsh, was released from the Canadian Armed Forces. Mr. Walsh filed a grievance with respect to his release. The grievance was initially denied by the Director General Military Careers, and was then referred to the Military Grievances External Review Committee. The Committee recommended that the grievance be upheld, that Mr. Walsh’s release be considered void </w:t>
            </w:r>
            <w:r w:rsidRPr="00832CF5">
              <w:rPr>
                <w:i/>
                <w:sz w:val="20"/>
              </w:rPr>
              <w:t>ab initio</w:t>
            </w:r>
            <w:r w:rsidRPr="00832CF5">
              <w:rPr>
                <w:sz w:val="20"/>
              </w:rPr>
              <w:t>, and that Mr. Walsh be placed on counselling and probation for sexual misconduct. However, Mr. Walsh’s grievance was ultimately dismissed by the Chief of Defence Staff (“CDS”).</w:t>
            </w:r>
          </w:p>
          <w:p w:rsidR="00401377" w:rsidRPr="00832CF5" w:rsidRDefault="00401377" w:rsidP="000144E5">
            <w:pPr>
              <w:jc w:val="both"/>
              <w:rPr>
                <w:sz w:val="20"/>
              </w:rPr>
            </w:pPr>
          </w:p>
          <w:p w:rsidR="00401377" w:rsidRPr="00832CF5" w:rsidRDefault="00401377" w:rsidP="000144E5">
            <w:pPr>
              <w:jc w:val="both"/>
              <w:rPr>
                <w:sz w:val="20"/>
              </w:rPr>
            </w:pPr>
            <w:r w:rsidRPr="00832CF5">
              <w:rPr>
                <w:sz w:val="20"/>
              </w:rPr>
              <w:t>Mr. Walsh’s application for judicial review of the decision of the CDS was dismissed by the Federal Court. The court was of the view that the decision of the CDS was both reasonable and in accordance with the principles of procedural fairness. The Federal Court of Appeal dismissed Mr. Walsh’s appeal, holding that there was no basis for it to intervene.</w:t>
            </w:r>
          </w:p>
          <w:p w:rsidR="00401377" w:rsidRPr="00832CF5" w:rsidRDefault="00401377" w:rsidP="000144E5">
            <w:pPr>
              <w:jc w:val="both"/>
              <w:rPr>
                <w:sz w:val="20"/>
              </w:rPr>
            </w:pPr>
          </w:p>
        </w:tc>
      </w:tr>
      <w:tr w:rsidR="00401377" w:rsidRPr="00832CF5" w:rsidTr="000144E5">
        <w:tc>
          <w:tcPr>
            <w:tcW w:w="2427" w:type="pct"/>
            <w:gridSpan w:val="2"/>
          </w:tcPr>
          <w:p w:rsidR="00401377" w:rsidRPr="00832CF5" w:rsidRDefault="00401377" w:rsidP="000144E5">
            <w:pPr>
              <w:jc w:val="both"/>
              <w:rPr>
                <w:sz w:val="20"/>
              </w:rPr>
            </w:pPr>
            <w:r w:rsidRPr="00832CF5">
              <w:rPr>
                <w:sz w:val="20"/>
              </w:rPr>
              <w:t>May 22, 2015</w:t>
            </w:r>
          </w:p>
          <w:p w:rsidR="00401377" w:rsidRPr="00832CF5" w:rsidRDefault="00401377" w:rsidP="000144E5">
            <w:pPr>
              <w:jc w:val="both"/>
              <w:rPr>
                <w:sz w:val="20"/>
              </w:rPr>
            </w:pPr>
            <w:r w:rsidRPr="00832CF5">
              <w:rPr>
                <w:sz w:val="20"/>
              </w:rPr>
              <w:t>Federal Court</w:t>
            </w:r>
          </w:p>
          <w:p w:rsidR="00401377" w:rsidRPr="00832CF5" w:rsidRDefault="00401377" w:rsidP="000144E5">
            <w:pPr>
              <w:jc w:val="both"/>
              <w:rPr>
                <w:sz w:val="20"/>
              </w:rPr>
            </w:pPr>
            <w:r w:rsidRPr="00832CF5">
              <w:rPr>
                <w:sz w:val="20"/>
              </w:rPr>
              <w:t xml:space="preserve">(De </w:t>
            </w:r>
            <w:proofErr w:type="spellStart"/>
            <w:r w:rsidRPr="00832CF5">
              <w:rPr>
                <w:sz w:val="20"/>
              </w:rPr>
              <w:t>Montigny</w:t>
            </w:r>
            <w:proofErr w:type="spellEnd"/>
            <w:r w:rsidRPr="00832CF5">
              <w:rPr>
                <w:sz w:val="20"/>
              </w:rPr>
              <w:t xml:space="preserve"> J.)</w:t>
            </w:r>
          </w:p>
          <w:p w:rsidR="00401377" w:rsidRPr="00832CF5" w:rsidRDefault="00134E71" w:rsidP="000144E5">
            <w:pPr>
              <w:jc w:val="both"/>
              <w:rPr>
                <w:sz w:val="20"/>
              </w:rPr>
            </w:pPr>
            <w:hyperlink r:id="rId91" w:history="1">
              <w:r w:rsidR="00401377" w:rsidRPr="00832CF5">
                <w:rPr>
                  <w:rStyle w:val="Hyperlink"/>
                  <w:sz w:val="20"/>
                </w:rPr>
                <w:t>2015 FC 775</w:t>
              </w:r>
            </w:hyperlink>
          </w:p>
          <w:p w:rsidR="00401377" w:rsidRPr="00832CF5" w:rsidRDefault="00401377" w:rsidP="000144E5">
            <w:pPr>
              <w:jc w:val="both"/>
              <w:rPr>
                <w:sz w:val="20"/>
              </w:rPr>
            </w:pPr>
          </w:p>
        </w:tc>
        <w:tc>
          <w:tcPr>
            <w:tcW w:w="243" w:type="pct"/>
          </w:tcPr>
          <w:p w:rsidR="00401377" w:rsidRPr="00832CF5" w:rsidRDefault="00401377" w:rsidP="000144E5">
            <w:pPr>
              <w:jc w:val="both"/>
              <w:rPr>
                <w:sz w:val="20"/>
              </w:rPr>
            </w:pPr>
          </w:p>
        </w:tc>
        <w:tc>
          <w:tcPr>
            <w:tcW w:w="2330" w:type="pct"/>
          </w:tcPr>
          <w:p w:rsidR="00401377" w:rsidRPr="00832CF5" w:rsidRDefault="00401377" w:rsidP="000144E5">
            <w:pPr>
              <w:jc w:val="both"/>
              <w:rPr>
                <w:sz w:val="20"/>
              </w:rPr>
            </w:pPr>
            <w:r w:rsidRPr="00832CF5">
              <w:rPr>
                <w:sz w:val="20"/>
              </w:rPr>
              <w:t>Application for judicial review dismissed</w:t>
            </w:r>
          </w:p>
        </w:tc>
      </w:tr>
      <w:tr w:rsidR="00401377" w:rsidRPr="00832CF5" w:rsidTr="000144E5">
        <w:tc>
          <w:tcPr>
            <w:tcW w:w="2427" w:type="pct"/>
            <w:gridSpan w:val="2"/>
          </w:tcPr>
          <w:p w:rsidR="00401377" w:rsidRPr="00832CF5" w:rsidRDefault="00401377" w:rsidP="000144E5">
            <w:pPr>
              <w:jc w:val="both"/>
              <w:rPr>
                <w:sz w:val="20"/>
              </w:rPr>
            </w:pPr>
            <w:r w:rsidRPr="00832CF5">
              <w:rPr>
                <w:sz w:val="20"/>
              </w:rPr>
              <w:t>May 24, 2016</w:t>
            </w:r>
          </w:p>
          <w:p w:rsidR="00401377" w:rsidRPr="00832CF5" w:rsidRDefault="00401377" w:rsidP="000144E5">
            <w:pPr>
              <w:jc w:val="both"/>
              <w:rPr>
                <w:sz w:val="20"/>
              </w:rPr>
            </w:pPr>
            <w:r w:rsidRPr="00832CF5">
              <w:rPr>
                <w:sz w:val="20"/>
              </w:rPr>
              <w:t>Federal Court of Appeal</w:t>
            </w:r>
          </w:p>
          <w:p w:rsidR="00401377" w:rsidRPr="00832CF5" w:rsidRDefault="00401377" w:rsidP="000144E5">
            <w:pPr>
              <w:jc w:val="both"/>
              <w:rPr>
                <w:sz w:val="20"/>
              </w:rPr>
            </w:pPr>
            <w:r w:rsidRPr="00832CF5">
              <w:rPr>
                <w:sz w:val="20"/>
              </w:rPr>
              <w:t>(</w:t>
            </w:r>
            <w:proofErr w:type="spellStart"/>
            <w:r w:rsidRPr="00832CF5">
              <w:rPr>
                <w:sz w:val="20"/>
              </w:rPr>
              <w:t>Nadon</w:t>
            </w:r>
            <w:proofErr w:type="spellEnd"/>
            <w:r w:rsidRPr="00832CF5">
              <w:rPr>
                <w:sz w:val="20"/>
              </w:rPr>
              <w:t>, Rennie and Gleason JJ.A.)</w:t>
            </w:r>
          </w:p>
          <w:p w:rsidR="00401377" w:rsidRPr="00832CF5" w:rsidRDefault="00134E71" w:rsidP="000144E5">
            <w:pPr>
              <w:jc w:val="both"/>
              <w:rPr>
                <w:sz w:val="20"/>
              </w:rPr>
            </w:pPr>
            <w:hyperlink r:id="rId92" w:history="1">
              <w:r w:rsidR="00401377" w:rsidRPr="00832CF5">
                <w:rPr>
                  <w:rStyle w:val="Hyperlink"/>
                  <w:sz w:val="20"/>
                </w:rPr>
                <w:t>2016 FCA 157</w:t>
              </w:r>
            </w:hyperlink>
          </w:p>
          <w:p w:rsidR="00401377" w:rsidRPr="00832CF5" w:rsidRDefault="00401377" w:rsidP="000144E5">
            <w:pPr>
              <w:jc w:val="both"/>
              <w:rPr>
                <w:sz w:val="20"/>
              </w:rPr>
            </w:pPr>
          </w:p>
        </w:tc>
        <w:tc>
          <w:tcPr>
            <w:tcW w:w="243" w:type="pct"/>
          </w:tcPr>
          <w:p w:rsidR="00401377" w:rsidRPr="00832CF5" w:rsidRDefault="00401377" w:rsidP="000144E5">
            <w:pPr>
              <w:jc w:val="both"/>
              <w:rPr>
                <w:sz w:val="20"/>
              </w:rPr>
            </w:pPr>
          </w:p>
        </w:tc>
        <w:tc>
          <w:tcPr>
            <w:tcW w:w="2330" w:type="pct"/>
          </w:tcPr>
          <w:p w:rsidR="00401377" w:rsidRPr="00832CF5" w:rsidRDefault="00401377" w:rsidP="000144E5">
            <w:pPr>
              <w:jc w:val="both"/>
              <w:rPr>
                <w:sz w:val="20"/>
              </w:rPr>
            </w:pPr>
            <w:r w:rsidRPr="00832CF5">
              <w:rPr>
                <w:sz w:val="20"/>
              </w:rPr>
              <w:t>Appeal dismissed</w:t>
            </w:r>
          </w:p>
          <w:p w:rsidR="00401377" w:rsidRPr="00832CF5" w:rsidRDefault="00401377" w:rsidP="000144E5">
            <w:pPr>
              <w:jc w:val="both"/>
              <w:rPr>
                <w:sz w:val="20"/>
              </w:rPr>
            </w:pPr>
          </w:p>
        </w:tc>
      </w:tr>
      <w:tr w:rsidR="00401377" w:rsidRPr="00832CF5" w:rsidTr="000144E5">
        <w:tc>
          <w:tcPr>
            <w:tcW w:w="2427" w:type="pct"/>
            <w:gridSpan w:val="2"/>
          </w:tcPr>
          <w:p w:rsidR="00401377" w:rsidRPr="00832CF5" w:rsidRDefault="00401377" w:rsidP="000144E5">
            <w:pPr>
              <w:jc w:val="both"/>
              <w:rPr>
                <w:sz w:val="20"/>
              </w:rPr>
            </w:pPr>
            <w:r w:rsidRPr="00832CF5">
              <w:rPr>
                <w:sz w:val="20"/>
              </w:rPr>
              <w:t>July 18, 2016</w:t>
            </w:r>
          </w:p>
          <w:p w:rsidR="00401377" w:rsidRPr="00832CF5" w:rsidRDefault="00401377" w:rsidP="00537B81">
            <w:pPr>
              <w:jc w:val="both"/>
              <w:rPr>
                <w:sz w:val="20"/>
              </w:rPr>
            </w:pPr>
            <w:r w:rsidRPr="00832CF5">
              <w:rPr>
                <w:sz w:val="20"/>
              </w:rPr>
              <w:t>Supreme Court of Canada</w:t>
            </w:r>
          </w:p>
        </w:tc>
        <w:tc>
          <w:tcPr>
            <w:tcW w:w="243" w:type="pct"/>
          </w:tcPr>
          <w:p w:rsidR="00401377" w:rsidRPr="00832CF5" w:rsidRDefault="00401377" w:rsidP="000144E5">
            <w:pPr>
              <w:jc w:val="both"/>
              <w:rPr>
                <w:sz w:val="20"/>
              </w:rPr>
            </w:pPr>
          </w:p>
        </w:tc>
        <w:tc>
          <w:tcPr>
            <w:tcW w:w="2330" w:type="pct"/>
          </w:tcPr>
          <w:p w:rsidR="00401377" w:rsidRPr="00832CF5" w:rsidRDefault="00401377" w:rsidP="000144E5">
            <w:pPr>
              <w:jc w:val="both"/>
              <w:rPr>
                <w:sz w:val="20"/>
              </w:rPr>
            </w:pPr>
            <w:r w:rsidRPr="00832CF5">
              <w:rPr>
                <w:sz w:val="20"/>
              </w:rPr>
              <w:t>Application for leave to appeal filed</w:t>
            </w:r>
          </w:p>
          <w:p w:rsidR="00401377" w:rsidRPr="00832CF5" w:rsidRDefault="00401377" w:rsidP="000144E5">
            <w:pPr>
              <w:jc w:val="both"/>
              <w:rPr>
                <w:sz w:val="20"/>
              </w:rPr>
            </w:pPr>
          </w:p>
        </w:tc>
      </w:tr>
    </w:tbl>
    <w:p w:rsidR="00401377" w:rsidRPr="00832CF5" w:rsidRDefault="00401377" w:rsidP="000144E5">
      <w:pPr>
        <w:jc w:val="both"/>
        <w:rPr>
          <w:sz w:val="20"/>
        </w:rPr>
      </w:pPr>
    </w:p>
    <w:p w:rsidR="00537B81" w:rsidRPr="00832CF5" w:rsidRDefault="00537B81" w:rsidP="000144E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1377" w:rsidRPr="00832CF5" w:rsidTr="000144E5">
        <w:tc>
          <w:tcPr>
            <w:tcW w:w="543" w:type="pct"/>
          </w:tcPr>
          <w:p w:rsidR="00401377" w:rsidRPr="00832CF5" w:rsidRDefault="00401377" w:rsidP="000144E5">
            <w:pPr>
              <w:jc w:val="both"/>
              <w:rPr>
                <w:sz w:val="20"/>
                <w:lang w:val="fr-CA"/>
              </w:rPr>
            </w:pPr>
            <w:r w:rsidRPr="00832CF5">
              <w:rPr>
                <w:rStyle w:val="SCCFileNumberChar"/>
                <w:sz w:val="20"/>
                <w:szCs w:val="20"/>
                <w:lang w:val="fr-CA"/>
              </w:rPr>
              <w:t>37145</w:t>
            </w:r>
          </w:p>
        </w:tc>
        <w:tc>
          <w:tcPr>
            <w:tcW w:w="4457" w:type="pct"/>
            <w:gridSpan w:val="3"/>
          </w:tcPr>
          <w:p w:rsidR="00401377" w:rsidRPr="00832CF5" w:rsidRDefault="00401377" w:rsidP="000144E5">
            <w:pPr>
              <w:pStyle w:val="SCCLsocParty"/>
              <w:jc w:val="both"/>
              <w:rPr>
                <w:b/>
                <w:sz w:val="20"/>
                <w:szCs w:val="20"/>
              </w:rPr>
            </w:pPr>
            <w:r w:rsidRPr="00832CF5">
              <w:rPr>
                <w:b/>
                <w:sz w:val="20"/>
                <w:szCs w:val="20"/>
              </w:rPr>
              <w:t>Jasyn Everett Walsh c. Procureur général du Canada</w:t>
            </w:r>
          </w:p>
          <w:p w:rsidR="00401377" w:rsidRPr="00832CF5" w:rsidRDefault="00401377" w:rsidP="000144E5">
            <w:pPr>
              <w:jc w:val="both"/>
              <w:rPr>
                <w:sz w:val="20"/>
                <w:lang w:val="fr-CA"/>
              </w:rPr>
            </w:pPr>
            <w:r w:rsidRPr="00832CF5">
              <w:rPr>
                <w:sz w:val="20"/>
                <w:lang w:val="fr-CA"/>
              </w:rPr>
              <w:t>(CF) (Civile) (Sur autorisation)</w:t>
            </w:r>
          </w:p>
        </w:tc>
      </w:tr>
      <w:tr w:rsidR="00401377" w:rsidRPr="00931D6D" w:rsidTr="000144E5">
        <w:tc>
          <w:tcPr>
            <w:tcW w:w="5000" w:type="pct"/>
            <w:gridSpan w:val="4"/>
          </w:tcPr>
          <w:p w:rsidR="00401377" w:rsidRPr="00832CF5" w:rsidRDefault="00401377" w:rsidP="000144E5">
            <w:pPr>
              <w:jc w:val="both"/>
              <w:rPr>
                <w:sz w:val="20"/>
                <w:lang w:val="fr-CA"/>
              </w:rPr>
            </w:pPr>
            <w:r w:rsidRPr="00832CF5">
              <w:rPr>
                <w:sz w:val="20"/>
                <w:lang w:val="fr-CA"/>
              </w:rPr>
              <w:t>Forces armées – Libération – Grief – Contrôle judiciaire – Appels – Demande d’autorisation d’appel – Le demandeur soulève-t-il une question de droit? – La question revêt-elle de l’importance pour le public?</w:t>
            </w:r>
          </w:p>
        </w:tc>
      </w:tr>
      <w:tr w:rsidR="00401377" w:rsidRPr="00931D6D" w:rsidTr="000144E5">
        <w:tc>
          <w:tcPr>
            <w:tcW w:w="5000" w:type="pct"/>
            <w:gridSpan w:val="4"/>
          </w:tcPr>
          <w:p w:rsidR="00401377" w:rsidRPr="00832CF5" w:rsidRDefault="00401377" w:rsidP="000144E5">
            <w:pPr>
              <w:jc w:val="both"/>
              <w:rPr>
                <w:sz w:val="20"/>
                <w:lang w:val="fr-CA"/>
              </w:rPr>
            </w:pPr>
          </w:p>
        </w:tc>
      </w:tr>
      <w:tr w:rsidR="00401377" w:rsidRPr="00931D6D" w:rsidTr="000144E5">
        <w:tc>
          <w:tcPr>
            <w:tcW w:w="5000" w:type="pct"/>
            <w:gridSpan w:val="4"/>
          </w:tcPr>
          <w:p w:rsidR="00401377" w:rsidRPr="00832CF5" w:rsidRDefault="00401377" w:rsidP="000144E5">
            <w:pPr>
              <w:jc w:val="both"/>
              <w:rPr>
                <w:sz w:val="20"/>
                <w:lang w:val="fr-CA"/>
              </w:rPr>
            </w:pPr>
            <w:r w:rsidRPr="00832CF5">
              <w:rPr>
                <w:sz w:val="20"/>
                <w:lang w:val="fr-CA"/>
              </w:rPr>
              <w:t>À la suite de plusieurs actes d’inconduite sexuelle, le demandeur, Jasyn Everett Walsh, a été libéré des Forces armées canadiennes. Monsieur Walsh a déposé un grief à l’égard de sa libération. Le grief a d’abord été rejeté par le Directeur – Administration (Carrières militaires), et a ensuite été renvoyé au Comité externe d’examen des griefs militaires. Le comité a recommandé de faire droit au grief et que la libération de M. Walsh soit considérée nulle </w:t>
            </w:r>
            <w:r w:rsidRPr="00832CF5">
              <w:rPr>
                <w:i/>
                <w:iCs/>
                <w:sz w:val="20"/>
                <w:lang w:val="fr-CA"/>
              </w:rPr>
              <w:t>ab initio</w:t>
            </w:r>
            <w:r w:rsidRPr="00832CF5">
              <w:rPr>
                <w:sz w:val="20"/>
                <w:lang w:val="fr-CA"/>
              </w:rPr>
              <w:t xml:space="preserve"> et de placer M. Walsh sous mise en garde et surveillance pour inconduite sexuelle. Toutefois, le grief de M. Walsh a fini par être rejeté par le chef d’état-major de la défense (« CEMD »).</w:t>
            </w:r>
          </w:p>
          <w:p w:rsidR="00401377" w:rsidRPr="00832CF5" w:rsidRDefault="00401377" w:rsidP="000144E5">
            <w:pPr>
              <w:jc w:val="both"/>
              <w:rPr>
                <w:sz w:val="20"/>
                <w:lang w:val="fr-CA"/>
              </w:rPr>
            </w:pPr>
          </w:p>
          <w:p w:rsidR="00401377" w:rsidRPr="00832CF5" w:rsidRDefault="00401377" w:rsidP="000144E5">
            <w:pPr>
              <w:jc w:val="both"/>
              <w:rPr>
                <w:sz w:val="20"/>
                <w:lang w:val="fr-CA"/>
              </w:rPr>
            </w:pPr>
            <w:r w:rsidRPr="00832CF5">
              <w:rPr>
                <w:sz w:val="20"/>
                <w:lang w:val="fr-CA"/>
              </w:rPr>
              <w:t>La Cour fédérale a rejeté la demande de contrôle judiciaire de la décision du CEMD présentée par M. Walsh. La Cour était d’avis que la décision du CEMD était à la fois raisonnable et conforme aux principes d’équité procédurale. La Cour d’appel fédérale a rejeté l’appel de M. Walsh, statuant qu’il n’y avait aucun motif d’intervenir.</w:t>
            </w:r>
          </w:p>
          <w:p w:rsidR="00401377" w:rsidRPr="00832CF5" w:rsidRDefault="00401377" w:rsidP="000144E5">
            <w:pPr>
              <w:jc w:val="both"/>
              <w:rPr>
                <w:sz w:val="20"/>
                <w:lang w:val="fr-CA"/>
              </w:rPr>
            </w:pPr>
          </w:p>
        </w:tc>
      </w:tr>
      <w:tr w:rsidR="00401377" w:rsidRPr="00931D6D" w:rsidTr="000144E5">
        <w:tc>
          <w:tcPr>
            <w:tcW w:w="2427" w:type="pct"/>
            <w:gridSpan w:val="2"/>
          </w:tcPr>
          <w:p w:rsidR="00401377" w:rsidRPr="00832CF5" w:rsidRDefault="00401377" w:rsidP="000144E5">
            <w:pPr>
              <w:jc w:val="both"/>
              <w:rPr>
                <w:sz w:val="20"/>
                <w:lang w:val="fr-CA"/>
              </w:rPr>
            </w:pPr>
            <w:r w:rsidRPr="00832CF5">
              <w:rPr>
                <w:sz w:val="20"/>
                <w:lang w:val="fr-CA"/>
              </w:rPr>
              <w:t>22 mai 2015</w:t>
            </w:r>
          </w:p>
          <w:p w:rsidR="00401377" w:rsidRPr="00832CF5" w:rsidRDefault="00401377" w:rsidP="000144E5">
            <w:pPr>
              <w:jc w:val="both"/>
              <w:rPr>
                <w:sz w:val="20"/>
                <w:lang w:val="fr-CA"/>
              </w:rPr>
            </w:pPr>
            <w:r w:rsidRPr="00832CF5">
              <w:rPr>
                <w:sz w:val="20"/>
                <w:lang w:val="fr-CA"/>
              </w:rPr>
              <w:t>Cour fédérale</w:t>
            </w:r>
          </w:p>
          <w:p w:rsidR="00401377" w:rsidRPr="00832CF5" w:rsidRDefault="00401377" w:rsidP="000144E5">
            <w:pPr>
              <w:jc w:val="both"/>
              <w:rPr>
                <w:sz w:val="20"/>
                <w:lang w:val="fr-CA"/>
              </w:rPr>
            </w:pPr>
            <w:r w:rsidRPr="00832CF5">
              <w:rPr>
                <w:sz w:val="20"/>
                <w:lang w:val="fr-CA"/>
              </w:rPr>
              <w:t>(Juge De Montigny)</w:t>
            </w:r>
          </w:p>
          <w:p w:rsidR="00401377" w:rsidRPr="00832CF5" w:rsidRDefault="00134E71" w:rsidP="000144E5">
            <w:pPr>
              <w:jc w:val="both"/>
              <w:rPr>
                <w:sz w:val="20"/>
                <w:lang w:val="fr-CA"/>
              </w:rPr>
            </w:pPr>
            <w:hyperlink r:id="rId93" w:history="1">
              <w:r w:rsidR="00401377" w:rsidRPr="00832CF5">
                <w:rPr>
                  <w:rStyle w:val="Hyperlink"/>
                  <w:sz w:val="20"/>
                  <w:lang w:val="fr-CA"/>
                </w:rPr>
                <w:t>2015 FC 775</w:t>
              </w:r>
            </w:hyperlink>
          </w:p>
          <w:p w:rsidR="00401377" w:rsidRPr="00832CF5" w:rsidRDefault="00401377" w:rsidP="000144E5">
            <w:pPr>
              <w:jc w:val="both"/>
              <w:rPr>
                <w:sz w:val="20"/>
                <w:lang w:val="fr-CA"/>
              </w:rPr>
            </w:pPr>
          </w:p>
        </w:tc>
        <w:tc>
          <w:tcPr>
            <w:tcW w:w="243" w:type="pct"/>
          </w:tcPr>
          <w:p w:rsidR="00401377" w:rsidRPr="00832CF5" w:rsidRDefault="00401377" w:rsidP="000144E5">
            <w:pPr>
              <w:jc w:val="both"/>
              <w:rPr>
                <w:sz w:val="20"/>
                <w:lang w:val="fr-CA"/>
              </w:rPr>
            </w:pPr>
          </w:p>
        </w:tc>
        <w:tc>
          <w:tcPr>
            <w:tcW w:w="2330" w:type="pct"/>
          </w:tcPr>
          <w:p w:rsidR="00401377" w:rsidRPr="00832CF5" w:rsidRDefault="00401377" w:rsidP="000144E5">
            <w:pPr>
              <w:jc w:val="both"/>
              <w:rPr>
                <w:sz w:val="20"/>
                <w:lang w:val="fr-CA"/>
              </w:rPr>
            </w:pPr>
            <w:r w:rsidRPr="00832CF5">
              <w:rPr>
                <w:sz w:val="20"/>
                <w:lang w:val="fr-CA"/>
              </w:rPr>
              <w:t>Rejet de la demande de contrôle judiciaire</w:t>
            </w:r>
          </w:p>
        </w:tc>
      </w:tr>
      <w:tr w:rsidR="00401377" w:rsidRPr="00832CF5" w:rsidTr="000144E5">
        <w:tc>
          <w:tcPr>
            <w:tcW w:w="2427" w:type="pct"/>
            <w:gridSpan w:val="2"/>
          </w:tcPr>
          <w:p w:rsidR="00401377" w:rsidRPr="00832CF5" w:rsidRDefault="00401377" w:rsidP="000144E5">
            <w:pPr>
              <w:jc w:val="both"/>
              <w:rPr>
                <w:sz w:val="20"/>
                <w:lang w:val="fr-CA"/>
              </w:rPr>
            </w:pPr>
            <w:r w:rsidRPr="00832CF5">
              <w:rPr>
                <w:sz w:val="20"/>
                <w:lang w:val="fr-CA"/>
              </w:rPr>
              <w:t>24 mai 2016</w:t>
            </w:r>
          </w:p>
          <w:p w:rsidR="00401377" w:rsidRPr="00832CF5" w:rsidRDefault="00401377" w:rsidP="000144E5">
            <w:pPr>
              <w:jc w:val="both"/>
              <w:rPr>
                <w:sz w:val="20"/>
                <w:lang w:val="fr-CA"/>
              </w:rPr>
            </w:pPr>
            <w:r w:rsidRPr="00832CF5">
              <w:rPr>
                <w:sz w:val="20"/>
                <w:lang w:val="fr-CA"/>
              </w:rPr>
              <w:t>Cour d’appel fédérale</w:t>
            </w:r>
          </w:p>
          <w:p w:rsidR="00401377" w:rsidRPr="00832CF5" w:rsidRDefault="00401377" w:rsidP="000144E5">
            <w:pPr>
              <w:jc w:val="both"/>
              <w:rPr>
                <w:sz w:val="20"/>
                <w:lang w:val="fr-CA"/>
              </w:rPr>
            </w:pPr>
            <w:r w:rsidRPr="00832CF5">
              <w:rPr>
                <w:sz w:val="20"/>
                <w:lang w:val="fr-CA"/>
              </w:rPr>
              <w:t>(Juges Nadon, Rennie et Gleason)</w:t>
            </w:r>
          </w:p>
          <w:p w:rsidR="00401377" w:rsidRPr="00832CF5" w:rsidRDefault="00134E71" w:rsidP="000144E5">
            <w:pPr>
              <w:jc w:val="both"/>
              <w:rPr>
                <w:sz w:val="20"/>
                <w:lang w:val="fr-CA"/>
              </w:rPr>
            </w:pPr>
            <w:hyperlink r:id="rId94" w:history="1">
              <w:r w:rsidR="00401377" w:rsidRPr="00832CF5">
                <w:rPr>
                  <w:rStyle w:val="Hyperlink"/>
                  <w:sz w:val="20"/>
                  <w:lang w:val="fr-CA"/>
                </w:rPr>
                <w:t>2016 FCA 157</w:t>
              </w:r>
            </w:hyperlink>
          </w:p>
          <w:p w:rsidR="00401377" w:rsidRPr="00832CF5" w:rsidRDefault="00401377" w:rsidP="000144E5">
            <w:pPr>
              <w:jc w:val="both"/>
              <w:rPr>
                <w:sz w:val="20"/>
                <w:lang w:val="fr-CA"/>
              </w:rPr>
            </w:pPr>
          </w:p>
        </w:tc>
        <w:tc>
          <w:tcPr>
            <w:tcW w:w="243" w:type="pct"/>
          </w:tcPr>
          <w:p w:rsidR="00401377" w:rsidRPr="00832CF5" w:rsidRDefault="00401377" w:rsidP="000144E5">
            <w:pPr>
              <w:jc w:val="both"/>
              <w:rPr>
                <w:sz w:val="20"/>
                <w:lang w:val="fr-CA"/>
              </w:rPr>
            </w:pPr>
          </w:p>
        </w:tc>
        <w:tc>
          <w:tcPr>
            <w:tcW w:w="2330" w:type="pct"/>
          </w:tcPr>
          <w:p w:rsidR="00401377" w:rsidRPr="00832CF5" w:rsidRDefault="00401377" w:rsidP="000144E5">
            <w:pPr>
              <w:jc w:val="both"/>
              <w:rPr>
                <w:sz w:val="20"/>
                <w:lang w:val="fr-CA"/>
              </w:rPr>
            </w:pPr>
            <w:r w:rsidRPr="00832CF5">
              <w:rPr>
                <w:sz w:val="20"/>
                <w:lang w:val="fr-CA"/>
              </w:rPr>
              <w:t>Rejet de l’appel</w:t>
            </w:r>
          </w:p>
          <w:p w:rsidR="00401377" w:rsidRPr="00832CF5" w:rsidRDefault="00401377" w:rsidP="000144E5">
            <w:pPr>
              <w:jc w:val="both"/>
              <w:rPr>
                <w:sz w:val="20"/>
                <w:lang w:val="fr-CA"/>
              </w:rPr>
            </w:pPr>
          </w:p>
        </w:tc>
      </w:tr>
      <w:tr w:rsidR="00401377" w:rsidRPr="00931D6D" w:rsidTr="000144E5">
        <w:tc>
          <w:tcPr>
            <w:tcW w:w="2427" w:type="pct"/>
            <w:gridSpan w:val="2"/>
          </w:tcPr>
          <w:p w:rsidR="00401377" w:rsidRPr="00832CF5" w:rsidRDefault="00401377" w:rsidP="000144E5">
            <w:pPr>
              <w:jc w:val="both"/>
              <w:rPr>
                <w:sz w:val="20"/>
                <w:lang w:val="fr-CA"/>
              </w:rPr>
            </w:pPr>
            <w:r w:rsidRPr="00832CF5">
              <w:rPr>
                <w:sz w:val="20"/>
                <w:lang w:val="fr-CA"/>
              </w:rPr>
              <w:t>18 juillet 2016</w:t>
            </w:r>
          </w:p>
          <w:p w:rsidR="00401377" w:rsidRPr="00832CF5" w:rsidRDefault="00401377" w:rsidP="00537B81">
            <w:pPr>
              <w:jc w:val="both"/>
              <w:rPr>
                <w:sz w:val="20"/>
                <w:lang w:val="fr-CA"/>
              </w:rPr>
            </w:pPr>
            <w:r w:rsidRPr="00832CF5">
              <w:rPr>
                <w:sz w:val="20"/>
                <w:lang w:val="fr-CA"/>
              </w:rPr>
              <w:t>Cour suprême du Canada</w:t>
            </w:r>
          </w:p>
        </w:tc>
        <w:tc>
          <w:tcPr>
            <w:tcW w:w="243" w:type="pct"/>
          </w:tcPr>
          <w:p w:rsidR="00401377" w:rsidRPr="00832CF5" w:rsidRDefault="00401377" w:rsidP="000144E5">
            <w:pPr>
              <w:jc w:val="both"/>
              <w:rPr>
                <w:sz w:val="20"/>
                <w:lang w:val="fr-CA"/>
              </w:rPr>
            </w:pPr>
          </w:p>
        </w:tc>
        <w:tc>
          <w:tcPr>
            <w:tcW w:w="2330" w:type="pct"/>
          </w:tcPr>
          <w:p w:rsidR="00401377" w:rsidRPr="00832CF5" w:rsidRDefault="00401377" w:rsidP="000144E5">
            <w:pPr>
              <w:jc w:val="both"/>
              <w:rPr>
                <w:sz w:val="20"/>
                <w:lang w:val="fr-CA"/>
              </w:rPr>
            </w:pPr>
            <w:r w:rsidRPr="00832CF5">
              <w:rPr>
                <w:sz w:val="20"/>
                <w:lang w:val="fr-CA"/>
              </w:rPr>
              <w:t>Dépôt de la demande d’autorisation d’appel</w:t>
            </w:r>
          </w:p>
          <w:p w:rsidR="00401377" w:rsidRPr="00832CF5" w:rsidRDefault="00401377" w:rsidP="000144E5">
            <w:pPr>
              <w:jc w:val="both"/>
              <w:rPr>
                <w:sz w:val="20"/>
                <w:lang w:val="fr-CA"/>
              </w:rPr>
            </w:pPr>
          </w:p>
        </w:tc>
      </w:tr>
    </w:tbl>
    <w:p w:rsidR="00401377" w:rsidRPr="00832CF5" w:rsidRDefault="00401377" w:rsidP="000144E5">
      <w:pPr>
        <w:jc w:val="both"/>
        <w:rPr>
          <w:sz w:val="20"/>
          <w:lang w:val="fr-CA"/>
        </w:rPr>
      </w:pPr>
    </w:p>
    <w:p w:rsidR="00537B81" w:rsidRPr="00832CF5" w:rsidRDefault="00537B81" w:rsidP="000144E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1377" w:rsidRPr="00832CF5" w:rsidTr="000144E5">
        <w:tc>
          <w:tcPr>
            <w:tcW w:w="543" w:type="pct"/>
          </w:tcPr>
          <w:p w:rsidR="00401377" w:rsidRPr="00832CF5" w:rsidRDefault="00401377" w:rsidP="000144E5">
            <w:pPr>
              <w:jc w:val="both"/>
              <w:rPr>
                <w:sz w:val="20"/>
              </w:rPr>
            </w:pPr>
            <w:r w:rsidRPr="00832CF5">
              <w:rPr>
                <w:rStyle w:val="SCCFileNumberChar"/>
                <w:sz w:val="20"/>
                <w:szCs w:val="20"/>
              </w:rPr>
              <w:t>37247</w:t>
            </w:r>
          </w:p>
        </w:tc>
        <w:tc>
          <w:tcPr>
            <w:tcW w:w="4457" w:type="pct"/>
            <w:gridSpan w:val="3"/>
          </w:tcPr>
          <w:p w:rsidR="00401377" w:rsidRPr="00832CF5" w:rsidRDefault="00401377" w:rsidP="000144E5">
            <w:pPr>
              <w:pStyle w:val="SCCLsocParty"/>
              <w:jc w:val="both"/>
              <w:rPr>
                <w:b/>
                <w:sz w:val="20"/>
                <w:szCs w:val="20"/>
                <w:lang w:val="en-US"/>
              </w:rPr>
            </w:pPr>
            <w:r w:rsidRPr="00832CF5">
              <w:rPr>
                <w:b/>
                <w:sz w:val="20"/>
                <w:szCs w:val="20"/>
                <w:lang w:val="en-US"/>
              </w:rPr>
              <w:t>Richard Alan Suter v. Her Majesty the Queen</w:t>
            </w:r>
          </w:p>
          <w:p w:rsidR="00401377" w:rsidRPr="00832CF5" w:rsidRDefault="00401377" w:rsidP="000144E5">
            <w:pPr>
              <w:jc w:val="both"/>
              <w:rPr>
                <w:sz w:val="20"/>
              </w:rPr>
            </w:pPr>
            <w:r w:rsidRPr="00832CF5">
              <w:rPr>
                <w:sz w:val="20"/>
              </w:rPr>
              <w:t>(Alta.) (Criminal) (By Leave)</w:t>
            </w:r>
          </w:p>
        </w:tc>
      </w:tr>
      <w:tr w:rsidR="00401377" w:rsidRPr="00832CF5" w:rsidTr="000144E5">
        <w:tc>
          <w:tcPr>
            <w:tcW w:w="5000" w:type="pct"/>
            <w:gridSpan w:val="4"/>
          </w:tcPr>
          <w:p w:rsidR="00401377" w:rsidRPr="00832CF5" w:rsidRDefault="00401377" w:rsidP="000144E5">
            <w:pPr>
              <w:jc w:val="both"/>
              <w:rPr>
                <w:sz w:val="20"/>
              </w:rPr>
            </w:pPr>
            <w:r w:rsidRPr="00832CF5">
              <w:rPr>
                <w:sz w:val="20"/>
              </w:rPr>
              <w:t xml:space="preserve">Criminal law – Sentencing – Refusal to provide breath sample following a collision causing death – In what circumstances can a mistake of law operate so as to mitigate a person’s sentence? – What constitutes a relevant aggravating or mitigating circumstance? – Can the policy objectives of Parliament trump the fundamental principle of proportionality in sentencing? – Whether the Court of Appeal erred in raising without adequate notice to the parties new grounds of appeal favouring the Crown – Whether the Court of Appeal erred in finding facts which have no bases in the record – </w:t>
            </w:r>
            <w:r w:rsidRPr="00832CF5">
              <w:rPr>
                <w:i/>
                <w:sz w:val="20"/>
              </w:rPr>
              <w:t>Criminal Code</w:t>
            </w:r>
            <w:r w:rsidRPr="00832CF5">
              <w:rPr>
                <w:sz w:val="20"/>
              </w:rPr>
              <w:t>, R.S.C. 1985, c. C-46, s. 255(3.2).</w:t>
            </w:r>
          </w:p>
        </w:tc>
      </w:tr>
      <w:tr w:rsidR="00401377" w:rsidRPr="00832CF5" w:rsidTr="000144E5">
        <w:tc>
          <w:tcPr>
            <w:tcW w:w="5000" w:type="pct"/>
            <w:gridSpan w:val="4"/>
          </w:tcPr>
          <w:p w:rsidR="00401377" w:rsidRPr="00832CF5" w:rsidRDefault="00401377" w:rsidP="000144E5">
            <w:pPr>
              <w:jc w:val="both"/>
              <w:rPr>
                <w:sz w:val="20"/>
              </w:rPr>
            </w:pPr>
          </w:p>
        </w:tc>
      </w:tr>
      <w:tr w:rsidR="00401377" w:rsidRPr="00832CF5" w:rsidTr="000144E5">
        <w:tc>
          <w:tcPr>
            <w:tcW w:w="5000" w:type="pct"/>
            <w:gridSpan w:val="4"/>
          </w:tcPr>
          <w:p w:rsidR="00401377" w:rsidRPr="00832CF5" w:rsidRDefault="00401377" w:rsidP="000144E5">
            <w:pPr>
              <w:jc w:val="both"/>
              <w:rPr>
                <w:sz w:val="20"/>
              </w:rPr>
            </w:pPr>
            <w:r w:rsidRPr="00832CF5">
              <w:rPr>
                <w:sz w:val="20"/>
              </w:rPr>
              <w:t xml:space="preserve">Mr. Suter, applicant, pled guilty to the offence of refusing to provide a breath sample following a collision causing death, contrary to s. 255(3.2) of the </w:t>
            </w:r>
            <w:r w:rsidRPr="00832CF5">
              <w:rPr>
                <w:i/>
                <w:sz w:val="20"/>
              </w:rPr>
              <w:t>Criminal Code</w:t>
            </w:r>
            <w:r w:rsidRPr="00832CF5">
              <w:rPr>
                <w:sz w:val="20"/>
              </w:rPr>
              <w:t>. He struck several people having dinner on a restaurant patio, including a two and a half year old boy who died of his injuries. While arguing with his spouse, he inadvertently pressed hard on the gas pedal thinking it was the brake and drove his car into the patio. Once arrested and placed in a cell at the police station, Mr. Suter spoke to a lawyer who advised him not to provide a breath sample. He followed that advice. The sentencing judge found as fact that Mr. Suter was not impaired at the time of the collision. He was sentenced to four months of incarceration and to a 30 month driving prohibition. The Court of Appeal allowed the Crown’s appeal and imposed a period of imprisonment of 26 months.</w:t>
            </w:r>
          </w:p>
          <w:p w:rsidR="00401377" w:rsidRPr="00832CF5" w:rsidRDefault="00401377" w:rsidP="000144E5">
            <w:pPr>
              <w:jc w:val="both"/>
              <w:rPr>
                <w:sz w:val="20"/>
              </w:rPr>
            </w:pPr>
          </w:p>
        </w:tc>
      </w:tr>
      <w:tr w:rsidR="00401377" w:rsidRPr="00832CF5" w:rsidTr="000144E5">
        <w:tc>
          <w:tcPr>
            <w:tcW w:w="2427" w:type="pct"/>
            <w:gridSpan w:val="2"/>
          </w:tcPr>
          <w:p w:rsidR="00401377" w:rsidRPr="00832CF5" w:rsidRDefault="00401377" w:rsidP="000144E5">
            <w:pPr>
              <w:jc w:val="both"/>
              <w:rPr>
                <w:sz w:val="20"/>
              </w:rPr>
            </w:pPr>
            <w:r w:rsidRPr="00832CF5">
              <w:rPr>
                <w:sz w:val="20"/>
              </w:rPr>
              <w:t>December 17, 2015</w:t>
            </w:r>
          </w:p>
          <w:p w:rsidR="00401377" w:rsidRPr="00832CF5" w:rsidRDefault="00401377" w:rsidP="000144E5">
            <w:pPr>
              <w:jc w:val="both"/>
              <w:rPr>
                <w:sz w:val="20"/>
              </w:rPr>
            </w:pPr>
            <w:r w:rsidRPr="00832CF5">
              <w:rPr>
                <w:sz w:val="20"/>
              </w:rPr>
              <w:t>Provincial Court of Alberta</w:t>
            </w:r>
          </w:p>
          <w:p w:rsidR="00401377" w:rsidRPr="00832CF5" w:rsidRDefault="00401377" w:rsidP="000144E5">
            <w:pPr>
              <w:jc w:val="both"/>
              <w:rPr>
                <w:sz w:val="20"/>
              </w:rPr>
            </w:pPr>
            <w:r w:rsidRPr="00832CF5">
              <w:rPr>
                <w:sz w:val="20"/>
              </w:rPr>
              <w:t>(Anderson J.)</w:t>
            </w:r>
          </w:p>
          <w:p w:rsidR="00401377" w:rsidRPr="00832CF5" w:rsidRDefault="00134E71" w:rsidP="000144E5">
            <w:pPr>
              <w:jc w:val="both"/>
              <w:rPr>
                <w:sz w:val="20"/>
              </w:rPr>
            </w:pPr>
            <w:hyperlink r:id="rId95" w:history="1">
              <w:r w:rsidR="00401377" w:rsidRPr="00832CF5">
                <w:rPr>
                  <w:rStyle w:val="Hyperlink"/>
                  <w:sz w:val="20"/>
                </w:rPr>
                <w:t>2015 ABPC 269</w:t>
              </w:r>
            </w:hyperlink>
          </w:p>
          <w:p w:rsidR="00401377" w:rsidRPr="00832CF5" w:rsidRDefault="00401377" w:rsidP="000144E5">
            <w:pPr>
              <w:jc w:val="both"/>
              <w:rPr>
                <w:sz w:val="20"/>
              </w:rPr>
            </w:pPr>
          </w:p>
        </w:tc>
        <w:tc>
          <w:tcPr>
            <w:tcW w:w="243" w:type="pct"/>
          </w:tcPr>
          <w:p w:rsidR="00401377" w:rsidRPr="00832CF5" w:rsidRDefault="00401377" w:rsidP="000144E5">
            <w:pPr>
              <w:jc w:val="both"/>
              <w:rPr>
                <w:sz w:val="20"/>
              </w:rPr>
            </w:pPr>
          </w:p>
        </w:tc>
        <w:tc>
          <w:tcPr>
            <w:tcW w:w="2330" w:type="pct"/>
          </w:tcPr>
          <w:p w:rsidR="00401377" w:rsidRPr="00832CF5" w:rsidRDefault="00401377" w:rsidP="000144E5">
            <w:pPr>
              <w:jc w:val="both"/>
              <w:rPr>
                <w:sz w:val="20"/>
              </w:rPr>
            </w:pPr>
            <w:r w:rsidRPr="00832CF5">
              <w:rPr>
                <w:sz w:val="20"/>
              </w:rPr>
              <w:t xml:space="preserve">Applicant sentenced to four months of incarceration and a 30 month driving prohibition after pleading guilty to the offence of refusing to provide a breath sample following a collision causing death, contrary to s. 255(3.2) of the </w:t>
            </w:r>
            <w:r w:rsidRPr="00832CF5">
              <w:rPr>
                <w:i/>
                <w:sz w:val="20"/>
              </w:rPr>
              <w:t>Criminal Code</w:t>
            </w:r>
          </w:p>
          <w:p w:rsidR="00401377" w:rsidRPr="00832CF5" w:rsidRDefault="00401377" w:rsidP="000144E5">
            <w:pPr>
              <w:jc w:val="both"/>
              <w:rPr>
                <w:sz w:val="20"/>
              </w:rPr>
            </w:pPr>
          </w:p>
        </w:tc>
      </w:tr>
      <w:tr w:rsidR="00401377" w:rsidRPr="00832CF5" w:rsidTr="000144E5">
        <w:tc>
          <w:tcPr>
            <w:tcW w:w="2427" w:type="pct"/>
            <w:gridSpan w:val="2"/>
          </w:tcPr>
          <w:p w:rsidR="00401377" w:rsidRPr="00832CF5" w:rsidRDefault="00401377" w:rsidP="000144E5">
            <w:pPr>
              <w:jc w:val="both"/>
              <w:rPr>
                <w:sz w:val="20"/>
              </w:rPr>
            </w:pPr>
            <w:r w:rsidRPr="00832CF5">
              <w:rPr>
                <w:sz w:val="20"/>
              </w:rPr>
              <w:t>August 10, 2016</w:t>
            </w:r>
          </w:p>
          <w:p w:rsidR="00401377" w:rsidRPr="00832CF5" w:rsidRDefault="00401377" w:rsidP="000144E5">
            <w:pPr>
              <w:jc w:val="both"/>
              <w:rPr>
                <w:sz w:val="20"/>
              </w:rPr>
            </w:pPr>
            <w:r w:rsidRPr="00832CF5">
              <w:rPr>
                <w:sz w:val="20"/>
              </w:rPr>
              <w:t>Court of Appeal of Alberta (Edmonton)</w:t>
            </w:r>
          </w:p>
          <w:p w:rsidR="00401377" w:rsidRPr="00832CF5" w:rsidRDefault="00401377" w:rsidP="000144E5">
            <w:pPr>
              <w:jc w:val="both"/>
              <w:rPr>
                <w:sz w:val="20"/>
              </w:rPr>
            </w:pPr>
            <w:r w:rsidRPr="00832CF5">
              <w:rPr>
                <w:sz w:val="20"/>
              </w:rPr>
              <w:t xml:space="preserve">(Watson, </w:t>
            </w:r>
            <w:proofErr w:type="spellStart"/>
            <w:r w:rsidRPr="00832CF5">
              <w:rPr>
                <w:sz w:val="20"/>
              </w:rPr>
              <w:t>Bielby</w:t>
            </w:r>
            <w:proofErr w:type="spellEnd"/>
            <w:r w:rsidRPr="00832CF5">
              <w:rPr>
                <w:sz w:val="20"/>
              </w:rPr>
              <w:t xml:space="preserve"> and Schutz JJ.A.)</w:t>
            </w:r>
          </w:p>
          <w:p w:rsidR="00401377" w:rsidRPr="00832CF5" w:rsidRDefault="00134E71" w:rsidP="000144E5">
            <w:pPr>
              <w:jc w:val="both"/>
              <w:rPr>
                <w:sz w:val="20"/>
              </w:rPr>
            </w:pPr>
            <w:hyperlink r:id="rId96" w:history="1">
              <w:r w:rsidR="00401377" w:rsidRPr="00832CF5">
                <w:rPr>
                  <w:rStyle w:val="Hyperlink"/>
                  <w:sz w:val="20"/>
                </w:rPr>
                <w:t>2016 ABCA 235</w:t>
              </w:r>
            </w:hyperlink>
          </w:p>
          <w:p w:rsidR="00401377" w:rsidRPr="00832CF5" w:rsidRDefault="00401377" w:rsidP="000144E5">
            <w:pPr>
              <w:jc w:val="both"/>
              <w:rPr>
                <w:sz w:val="20"/>
              </w:rPr>
            </w:pPr>
          </w:p>
        </w:tc>
        <w:tc>
          <w:tcPr>
            <w:tcW w:w="243" w:type="pct"/>
          </w:tcPr>
          <w:p w:rsidR="00401377" w:rsidRPr="00832CF5" w:rsidRDefault="00401377" w:rsidP="000144E5">
            <w:pPr>
              <w:jc w:val="both"/>
              <w:rPr>
                <w:sz w:val="20"/>
              </w:rPr>
            </w:pPr>
          </w:p>
        </w:tc>
        <w:tc>
          <w:tcPr>
            <w:tcW w:w="2330" w:type="pct"/>
          </w:tcPr>
          <w:p w:rsidR="00401377" w:rsidRPr="00832CF5" w:rsidRDefault="00401377" w:rsidP="000144E5">
            <w:pPr>
              <w:jc w:val="both"/>
              <w:rPr>
                <w:sz w:val="20"/>
              </w:rPr>
            </w:pPr>
            <w:r w:rsidRPr="00832CF5">
              <w:rPr>
                <w:sz w:val="20"/>
              </w:rPr>
              <w:t>Appeal allowed; sentence of 26 months of incarceration imposed; other aspects of sentence unchanged</w:t>
            </w:r>
          </w:p>
          <w:p w:rsidR="00401377" w:rsidRPr="00832CF5" w:rsidRDefault="00401377" w:rsidP="000144E5">
            <w:pPr>
              <w:jc w:val="both"/>
              <w:rPr>
                <w:sz w:val="20"/>
              </w:rPr>
            </w:pPr>
          </w:p>
          <w:p w:rsidR="00401377" w:rsidRPr="00832CF5" w:rsidRDefault="00401377" w:rsidP="000144E5">
            <w:pPr>
              <w:jc w:val="both"/>
              <w:rPr>
                <w:sz w:val="20"/>
              </w:rPr>
            </w:pPr>
          </w:p>
        </w:tc>
      </w:tr>
      <w:tr w:rsidR="00401377" w:rsidRPr="00832CF5" w:rsidTr="000144E5">
        <w:tc>
          <w:tcPr>
            <w:tcW w:w="2427" w:type="pct"/>
            <w:gridSpan w:val="2"/>
          </w:tcPr>
          <w:p w:rsidR="00401377" w:rsidRPr="00832CF5" w:rsidRDefault="00401377" w:rsidP="000144E5">
            <w:pPr>
              <w:jc w:val="both"/>
              <w:rPr>
                <w:sz w:val="20"/>
              </w:rPr>
            </w:pPr>
            <w:r w:rsidRPr="00832CF5">
              <w:rPr>
                <w:sz w:val="20"/>
              </w:rPr>
              <w:t>October 11, 2016</w:t>
            </w:r>
          </w:p>
          <w:p w:rsidR="00401377" w:rsidRPr="00832CF5" w:rsidRDefault="00401377" w:rsidP="00537B81">
            <w:pPr>
              <w:jc w:val="both"/>
              <w:rPr>
                <w:sz w:val="20"/>
              </w:rPr>
            </w:pPr>
            <w:r w:rsidRPr="00832CF5">
              <w:rPr>
                <w:sz w:val="20"/>
              </w:rPr>
              <w:t>Supreme Court of Canada</w:t>
            </w:r>
          </w:p>
        </w:tc>
        <w:tc>
          <w:tcPr>
            <w:tcW w:w="243" w:type="pct"/>
          </w:tcPr>
          <w:p w:rsidR="00401377" w:rsidRPr="00832CF5" w:rsidRDefault="00401377" w:rsidP="000144E5">
            <w:pPr>
              <w:jc w:val="both"/>
              <w:rPr>
                <w:sz w:val="20"/>
              </w:rPr>
            </w:pPr>
          </w:p>
        </w:tc>
        <w:tc>
          <w:tcPr>
            <w:tcW w:w="2330" w:type="pct"/>
          </w:tcPr>
          <w:p w:rsidR="00401377" w:rsidRPr="00832CF5" w:rsidRDefault="00401377" w:rsidP="000144E5">
            <w:pPr>
              <w:jc w:val="both"/>
              <w:rPr>
                <w:sz w:val="20"/>
              </w:rPr>
            </w:pPr>
            <w:r w:rsidRPr="00832CF5">
              <w:rPr>
                <w:sz w:val="20"/>
              </w:rPr>
              <w:t>Application for leave to appeal filed</w:t>
            </w:r>
          </w:p>
          <w:p w:rsidR="00401377" w:rsidRPr="00832CF5" w:rsidRDefault="00401377" w:rsidP="000144E5">
            <w:pPr>
              <w:jc w:val="both"/>
              <w:rPr>
                <w:sz w:val="20"/>
              </w:rPr>
            </w:pPr>
          </w:p>
        </w:tc>
      </w:tr>
    </w:tbl>
    <w:p w:rsidR="00401377" w:rsidRPr="00832CF5" w:rsidRDefault="00401377" w:rsidP="000144E5">
      <w:pPr>
        <w:jc w:val="both"/>
        <w:rPr>
          <w:sz w:val="20"/>
        </w:rPr>
      </w:pPr>
    </w:p>
    <w:p w:rsidR="00537B81" w:rsidRPr="00832CF5" w:rsidRDefault="00537B81" w:rsidP="000144E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1377" w:rsidRPr="00832CF5" w:rsidTr="000144E5">
        <w:tc>
          <w:tcPr>
            <w:tcW w:w="543" w:type="pct"/>
          </w:tcPr>
          <w:p w:rsidR="00401377" w:rsidRPr="00832CF5" w:rsidRDefault="00401377" w:rsidP="000144E5">
            <w:pPr>
              <w:jc w:val="both"/>
              <w:rPr>
                <w:sz w:val="20"/>
                <w:lang w:val="fr-CA"/>
              </w:rPr>
            </w:pPr>
            <w:r w:rsidRPr="00832CF5">
              <w:rPr>
                <w:rStyle w:val="SCCFileNumberChar"/>
                <w:sz w:val="20"/>
                <w:szCs w:val="20"/>
                <w:lang w:val="fr-CA"/>
              </w:rPr>
              <w:t>37247</w:t>
            </w:r>
          </w:p>
        </w:tc>
        <w:tc>
          <w:tcPr>
            <w:tcW w:w="4457" w:type="pct"/>
            <w:gridSpan w:val="3"/>
          </w:tcPr>
          <w:p w:rsidR="00401377" w:rsidRPr="00832CF5" w:rsidRDefault="00401377" w:rsidP="000144E5">
            <w:pPr>
              <w:pStyle w:val="SCCLsocParty"/>
              <w:jc w:val="both"/>
              <w:rPr>
                <w:b/>
                <w:sz w:val="20"/>
                <w:szCs w:val="20"/>
              </w:rPr>
            </w:pPr>
            <w:r w:rsidRPr="00832CF5">
              <w:rPr>
                <w:b/>
                <w:sz w:val="20"/>
                <w:szCs w:val="20"/>
              </w:rPr>
              <w:t>Richard Alan Suter c. Sa Majesté la Reine</w:t>
            </w:r>
          </w:p>
          <w:p w:rsidR="00401377" w:rsidRPr="00832CF5" w:rsidRDefault="00401377" w:rsidP="000144E5">
            <w:pPr>
              <w:jc w:val="both"/>
              <w:rPr>
                <w:sz w:val="20"/>
                <w:lang w:val="fr-CA"/>
              </w:rPr>
            </w:pPr>
            <w:r w:rsidRPr="00832CF5">
              <w:rPr>
                <w:sz w:val="20"/>
                <w:lang w:val="fr-CA"/>
              </w:rPr>
              <w:t>(Alb.) (Criminelle) (Sur autorisation)</w:t>
            </w:r>
          </w:p>
        </w:tc>
      </w:tr>
      <w:tr w:rsidR="00401377" w:rsidRPr="00832CF5" w:rsidTr="000144E5">
        <w:tc>
          <w:tcPr>
            <w:tcW w:w="5000" w:type="pct"/>
            <w:gridSpan w:val="4"/>
          </w:tcPr>
          <w:p w:rsidR="00401377" w:rsidRPr="00832CF5" w:rsidRDefault="00401377" w:rsidP="000144E5">
            <w:pPr>
              <w:jc w:val="both"/>
              <w:rPr>
                <w:sz w:val="20"/>
                <w:lang w:val="fr-CA"/>
              </w:rPr>
            </w:pPr>
            <w:r w:rsidRPr="00832CF5">
              <w:rPr>
                <w:sz w:val="20"/>
                <w:lang w:val="fr-CA"/>
              </w:rPr>
              <w:t xml:space="preserve">Droit criminel – Détermination de la peine – Refus de fournir un échantillon d’haleine à la suite d’une collision causant la mort – Dans quelles circonstances une erreur de droit peut-elle avoir pour effet d’alléger la peine de quelqu’un? – Que constitue une circonstance aggravante ou atténuante pertinente? – Les objectifs de politique du législateur peuvent-ils supplanter le principe fondamental de la proportionnalité dans la détermination de la peine? – La Cour d’appel a-t-elle eu tort de soulever, sans aviser adéquatement les parties, de nouveaux motifs d’appel </w:t>
            </w:r>
            <w:r w:rsidRPr="00832CF5">
              <w:rPr>
                <w:sz w:val="20"/>
                <w:lang w:val="fr-CA"/>
              </w:rPr>
              <w:lastRenderedPageBreak/>
              <w:t xml:space="preserve">favorisant le ministère public? – La Cour d’appel a-t-elle eu tort de tirer des conclusions de fait qui n’étaient nullement appuyées par la preuve au dossier? – </w:t>
            </w:r>
            <w:r w:rsidRPr="00832CF5">
              <w:rPr>
                <w:i/>
                <w:sz w:val="20"/>
                <w:lang w:val="fr-CA"/>
              </w:rPr>
              <w:t>Code criminel</w:t>
            </w:r>
            <w:r w:rsidRPr="00832CF5">
              <w:rPr>
                <w:sz w:val="20"/>
                <w:lang w:val="fr-CA"/>
              </w:rPr>
              <w:t>, L.R.C. 1985, ch. C-46, par. 255(3.2).</w:t>
            </w:r>
          </w:p>
        </w:tc>
      </w:tr>
      <w:tr w:rsidR="00401377" w:rsidRPr="00832CF5" w:rsidTr="000144E5">
        <w:tc>
          <w:tcPr>
            <w:tcW w:w="5000" w:type="pct"/>
            <w:gridSpan w:val="4"/>
          </w:tcPr>
          <w:p w:rsidR="00401377" w:rsidRPr="00832CF5" w:rsidRDefault="00401377" w:rsidP="000144E5">
            <w:pPr>
              <w:jc w:val="both"/>
              <w:rPr>
                <w:sz w:val="20"/>
                <w:lang w:val="fr-CA"/>
              </w:rPr>
            </w:pPr>
          </w:p>
        </w:tc>
      </w:tr>
      <w:tr w:rsidR="00401377" w:rsidRPr="00931D6D" w:rsidTr="000144E5">
        <w:tc>
          <w:tcPr>
            <w:tcW w:w="5000" w:type="pct"/>
            <w:gridSpan w:val="4"/>
          </w:tcPr>
          <w:p w:rsidR="00401377" w:rsidRPr="00832CF5" w:rsidRDefault="00401377" w:rsidP="000144E5">
            <w:pPr>
              <w:jc w:val="both"/>
              <w:rPr>
                <w:sz w:val="20"/>
                <w:lang w:val="fr-CA"/>
              </w:rPr>
            </w:pPr>
            <w:r w:rsidRPr="00832CF5">
              <w:rPr>
                <w:sz w:val="20"/>
                <w:lang w:val="fr-CA"/>
              </w:rPr>
              <w:t xml:space="preserve">Monsieur Suter, le demandeur, a plaidé coupable de l’infraction d’avoir refusé de fournir un échantillon d’haleine à la suite d’une collision causant la mort, contrairement au </w:t>
            </w:r>
            <w:proofErr w:type="spellStart"/>
            <w:r w:rsidRPr="00832CF5">
              <w:rPr>
                <w:sz w:val="20"/>
                <w:lang w:val="fr-CA"/>
              </w:rPr>
              <w:t>par</w:t>
            </w:r>
            <w:proofErr w:type="spellEnd"/>
            <w:r w:rsidRPr="00832CF5">
              <w:rPr>
                <w:sz w:val="20"/>
                <w:lang w:val="fr-CA"/>
              </w:rPr>
              <w:t xml:space="preserve">. 255(3.2) du </w:t>
            </w:r>
            <w:r w:rsidRPr="00832CF5">
              <w:rPr>
                <w:i/>
                <w:sz w:val="20"/>
                <w:lang w:val="fr-CA"/>
              </w:rPr>
              <w:t>Code criminel</w:t>
            </w:r>
            <w:r w:rsidRPr="00832CF5">
              <w:rPr>
                <w:sz w:val="20"/>
                <w:lang w:val="fr-CA"/>
              </w:rPr>
              <w:t xml:space="preserve">. Il avait frappé plusieurs personnes qui dînaient sur une terrasse de restaurant, y compris un garçonnet de deux ans et </w:t>
            </w:r>
            <w:proofErr w:type="gramStart"/>
            <w:r w:rsidRPr="00832CF5">
              <w:rPr>
                <w:sz w:val="20"/>
                <w:lang w:val="fr-CA"/>
              </w:rPr>
              <w:t>demi</w:t>
            </w:r>
            <w:proofErr w:type="gramEnd"/>
            <w:r w:rsidRPr="00832CF5">
              <w:rPr>
                <w:sz w:val="20"/>
                <w:lang w:val="fr-CA"/>
              </w:rPr>
              <w:t xml:space="preserve"> qui est décédé de ses blessures. Alors qu’il se disputait avec son épouse, il avait par inadvertance appuyé fort sur la pédale d’accélérateur pensant qu’il s’agissait du frein et a conduit son véhicule dans la terrasse. Après avoir été arrêté et placé sous garde dans une cellule au poste de police, M. Suter a parlé à un avocat qui lui a conseillé de ne pas fournir d’échantillon d’haleine. Il a suivi ce conseil. Le juge qui a prononcé la peine a tiré la conclusion de fait que M. Suter n’avait pas eu les facultés affaiblies au moment de la collision. Il a été condamné à une peine de détention de quatre mois et d’une interdiction de conduire de 30 mois. La Cour d’appel a accueilli l’appel du ministère public et imposé une période de détention de 26 mois.</w:t>
            </w:r>
          </w:p>
          <w:p w:rsidR="00401377" w:rsidRPr="00832CF5" w:rsidRDefault="00401377" w:rsidP="000144E5">
            <w:pPr>
              <w:jc w:val="both"/>
              <w:rPr>
                <w:sz w:val="20"/>
                <w:lang w:val="fr-CA"/>
              </w:rPr>
            </w:pPr>
          </w:p>
        </w:tc>
      </w:tr>
      <w:tr w:rsidR="00401377" w:rsidRPr="00931D6D" w:rsidTr="000144E5">
        <w:tc>
          <w:tcPr>
            <w:tcW w:w="2427" w:type="pct"/>
            <w:gridSpan w:val="2"/>
          </w:tcPr>
          <w:p w:rsidR="00401377" w:rsidRPr="00832CF5" w:rsidRDefault="00401377" w:rsidP="000144E5">
            <w:pPr>
              <w:jc w:val="both"/>
              <w:rPr>
                <w:sz w:val="20"/>
                <w:lang w:val="fr-CA"/>
              </w:rPr>
            </w:pPr>
            <w:r w:rsidRPr="00832CF5">
              <w:rPr>
                <w:sz w:val="20"/>
                <w:lang w:val="fr-CA"/>
              </w:rPr>
              <w:t>17 décembre 2015</w:t>
            </w:r>
          </w:p>
          <w:p w:rsidR="00401377" w:rsidRPr="00832CF5" w:rsidRDefault="00401377" w:rsidP="000144E5">
            <w:pPr>
              <w:jc w:val="both"/>
              <w:rPr>
                <w:sz w:val="20"/>
                <w:lang w:val="fr-CA"/>
              </w:rPr>
            </w:pPr>
            <w:r w:rsidRPr="00832CF5">
              <w:rPr>
                <w:sz w:val="20"/>
                <w:lang w:val="fr-CA"/>
              </w:rPr>
              <w:t>Cour provinciale de l’Alberta</w:t>
            </w:r>
          </w:p>
          <w:p w:rsidR="00401377" w:rsidRPr="00832CF5" w:rsidRDefault="00401377" w:rsidP="000144E5">
            <w:pPr>
              <w:jc w:val="both"/>
              <w:rPr>
                <w:sz w:val="20"/>
                <w:lang w:val="fr-CA"/>
              </w:rPr>
            </w:pPr>
            <w:r w:rsidRPr="00832CF5">
              <w:rPr>
                <w:sz w:val="20"/>
                <w:lang w:val="fr-CA"/>
              </w:rPr>
              <w:t>(Juge Anderson)</w:t>
            </w:r>
          </w:p>
          <w:p w:rsidR="00401377" w:rsidRPr="00832CF5" w:rsidRDefault="00134E71" w:rsidP="000144E5">
            <w:pPr>
              <w:jc w:val="both"/>
              <w:rPr>
                <w:sz w:val="20"/>
                <w:lang w:val="fr-CA"/>
              </w:rPr>
            </w:pPr>
            <w:hyperlink r:id="rId97" w:history="1">
              <w:r w:rsidR="00401377" w:rsidRPr="00832CF5">
                <w:rPr>
                  <w:rStyle w:val="Hyperlink"/>
                  <w:sz w:val="20"/>
                  <w:lang w:val="fr-CA"/>
                </w:rPr>
                <w:t>2015 ABPC 269</w:t>
              </w:r>
            </w:hyperlink>
          </w:p>
          <w:p w:rsidR="00401377" w:rsidRPr="00832CF5" w:rsidRDefault="00401377" w:rsidP="000144E5">
            <w:pPr>
              <w:jc w:val="both"/>
              <w:rPr>
                <w:sz w:val="20"/>
                <w:lang w:val="fr-CA"/>
              </w:rPr>
            </w:pPr>
          </w:p>
        </w:tc>
        <w:tc>
          <w:tcPr>
            <w:tcW w:w="243" w:type="pct"/>
          </w:tcPr>
          <w:p w:rsidR="00401377" w:rsidRPr="00832CF5" w:rsidRDefault="00401377" w:rsidP="000144E5">
            <w:pPr>
              <w:jc w:val="both"/>
              <w:rPr>
                <w:sz w:val="20"/>
                <w:lang w:val="fr-CA"/>
              </w:rPr>
            </w:pPr>
          </w:p>
        </w:tc>
        <w:tc>
          <w:tcPr>
            <w:tcW w:w="2330" w:type="pct"/>
          </w:tcPr>
          <w:p w:rsidR="00401377" w:rsidRPr="00832CF5" w:rsidRDefault="00401377" w:rsidP="000144E5">
            <w:pPr>
              <w:jc w:val="both"/>
              <w:rPr>
                <w:sz w:val="20"/>
                <w:lang w:val="fr-CA"/>
              </w:rPr>
            </w:pPr>
            <w:r w:rsidRPr="00832CF5">
              <w:rPr>
                <w:sz w:val="20"/>
                <w:lang w:val="fr-CA"/>
              </w:rPr>
              <w:t xml:space="preserve">Peine de détention de quatre mois et d’une interdiction de conduire de 30 mois après avoir plaidé coupable de l’infraction d’avoir refusé de fournir un échantillon d’haleine à la suite d’une collision causant la mort, contrairement au par. 255(3.2) du </w:t>
            </w:r>
            <w:r w:rsidRPr="00832CF5">
              <w:rPr>
                <w:i/>
                <w:sz w:val="20"/>
                <w:lang w:val="fr-CA"/>
              </w:rPr>
              <w:t>Code criminel</w:t>
            </w:r>
          </w:p>
          <w:p w:rsidR="00401377" w:rsidRPr="00832CF5" w:rsidRDefault="00401377" w:rsidP="000144E5">
            <w:pPr>
              <w:jc w:val="both"/>
              <w:rPr>
                <w:sz w:val="20"/>
                <w:lang w:val="fr-CA"/>
              </w:rPr>
            </w:pPr>
          </w:p>
        </w:tc>
      </w:tr>
      <w:tr w:rsidR="00401377" w:rsidRPr="00931D6D" w:rsidTr="000144E5">
        <w:tc>
          <w:tcPr>
            <w:tcW w:w="2427" w:type="pct"/>
            <w:gridSpan w:val="2"/>
          </w:tcPr>
          <w:p w:rsidR="00401377" w:rsidRPr="00832CF5" w:rsidRDefault="00401377" w:rsidP="000144E5">
            <w:pPr>
              <w:jc w:val="both"/>
              <w:rPr>
                <w:sz w:val="20"/>
                <w:lang w:val="fr-CA"/>
              </w:rPr>
            </w:pPr>
            <w:r w:rsidRPr="00832CF5">
              <w:rPr>
                <w:sz w:val="20"/>
                <w:lang w:val="fr-CA"/>
              </w:rPr>
              <w:t>10 août 2016</w:t>
            </w:r>
          </w:p>
          <w:p w:rsidR="00401377" w:rsidRPr="00832CF5" w:rsidRDefault="00401377" w:rsidP="000144E5">
            <w:pPr>
              <w:jc w:val="both"/>
              <w:rPr>
                <w:sz w:val="20"/>
                <w:lang w:val="fr-CA"/>
              </w:rPr>
            </w:pPr>
            <w:r w:rsidRPr="00832CF5">
              <w:rPr>
                <w:sz w:val="20"/>
                <w:lang w:val="fr-CA"/>
              </w:rPr>
              <w:t>Cour d’appel de l’Alberta (Edmonton)</w:t>
            </w:r>
          </w:p>
          <w:p w:rsidR="00401377" w:rsidRPr="00832CF5" w:rsidRDefault="00401377" w:rsidP="000144E5">
            <w:pPr>
              <w:jc w:val="both"/>
              <w:rPr>
                <w:sz w:val="20"/>
                <w:lang w:val="fr-CA"/>
              </w:rPr>
            </w:pPr>
            <w:r w:rsidRPr="00832CF5">
              <w:rPr>
                <w:sz w:val="20"/>
                <w:lang w:val="fr-CA"/>
              </w:rPr>
              <w:t>(Juges Watson, Bielby et Schutz)</w:t>
            </w:r>
          </w:p>
          <w:p w:rsidR="00401377" w:rsidRPr="00832CF5" w:rsidRDefault="00134E71" w:rsidP="000144E5">
            <w:pPr>
              <w:jc w:val="both"/>
              <w:rPr>
                <w:sz w:val="20"/>
                <w:lang w:val="fr-CA"/>
              </w:rPr>
            </w:pPr>
            <w:hyperlink r:id="rId98" w:history="1">
              <w:r w:rsidR="00401377" w:rsidRPr="00832CF5">
                <w:rPr>
                  <w:rStyle w:val="Hyperlink"/>
                  <w:sz w:val="20"/>
                  <w:lang w:val="fr-CA"/>
                </w:rPr>
                <w:t>2016 ABCA 235</w:t>
              </w:r>
            </w:hyperlink>
          </w:p>
          <w:p w:rsidR="00401377" w:rsidRPr="00832CF5" w:rsidRDefault="00401377" w:rsidP="000144E5">
            <w:pPr>
              <w:jc w:val="both"/>
              <w:rPr>
                <w:sz w:val="20"/>
                <w:lang w:val="fr-CA"/>
              </w:rPr>
            </w:pPr>
          </w:p>
        </w:tc>
        <w:tc>
          <w:tcPr>
            <w:tcW w:w="243" w:type="pct"/>
          </w:tcPr>
          <w:p w:rsidR="00401377" w:rsidRPr="00832CF5" w:rsidRDefault="00401377" w:rsidP="000144E5">
            <w:pPr>
              <w:jc w:val="both"/>
              <w:rPr>
                <w:sz w:val="20"/>
                <w:lang w:val="fr-CA"/>
              </w:rPr>
            </w:pPr>
          </w:p>
        </w:tc>
        <w:tc>
          <w:tcPr>
            <w:tcW w:w="2330" w:type="pct"/>
          </w:tcPr>
          <w:p w:rsidR="00401377" w:rsidRPr="00832CF5" w:rsidRDefault="00401377" w:rsidP="000144E5">
            <w:pPr>
              <w:jc w:val="both"/>
              <w:rPr>
                <w:sz w:val="20"/>
                <w:lang w:val="fr-CA"/>
              </w:rPr>
            </w:pPr>
            <w:r w:rsidRPr="00832CF5">
              <w:rPr>
                <w:sz w:val="20"/>
                <w:lang w:val="fr-CA"/>
              </w:rPr>
              <w:t>Arrêt accueillant l’appel; imposition d’une peine de détention de 26 mois; maintien des autres conditions de la peine</w:t>
            </w:r>
          </w:p>
          <w:p w:rsidR="00401377" w:rsidRPr="00832CF5" w:rsidRDefault="00401377" w:rsidP="000144E5">
            <w:pPr>
              <w:jc w:val="both"/>
              <w:rPr>
                <w:sz w:val="20"/>
                <w:lang w:val="fr-CA"/>
              </w:rPr>
            </w:pPr>
          </w:p>
          <w:p w:rsidR="00401377" w:rsidRPr="00832CF5" w:rsidRDefault="00401377" w:rsidP="000144E5">
            <w:pPr>
              <w:jc w:val="both"/>
              <w:rPr>
                <w:sz w:val="20"/>
                <w:lang w:val="fr-CA"/>
              </w:rPr>
            </w:pPr>
          </w:p>
        </w:tc>
      </w:tr>
      <w:tr w:rsidR="00401377" w:rsidRPr="00931D6D" w:rsidTr="000144E5">
        <w:tc>
          <w:tcPr>
            <w:tcW w:w="2427" w:type="pct"/>
            <w:gridSpan w:val="2"/>
          </w:tcPr>
          <w:p w:rsidR="00401377" w:rsidRPr="00832CF5" w:rsidRDefault="00401377" w:rsidP="000144E5">
            <w:pPr>
              <w:jc w:val="both"/>
              <w:rPr>
                <w:sz w:val="20"/>
                <w:lang w:val="fr-CA"/>
              </w:rPr>
            </w:pPr>
            <w:r w:rsidRPr="00832CF5">
              <w:rPr>
                <w:sz w:val="20"/>
                <w:lang w:val="fr-CA"/>
              </w:rPr>
              <w:t>11 octobre 2016</w:t>
            </w:r>
          </w:p>
          <w:p w:rsidR="00401377" w:rsidRPr="00832CF5" w:rsidRDefault="00401377" w:rsidP="00537B81">
            <w:pPr>
              <w:jc w:val="both"/>
              <w:rPr>
                <w:sz w:val="20"/>
                <w:lang w:val="fr-CA"/>
              </w:rPr>
            </w:pPr>
            <w:r w:rsidRPr="00832CF5">
              <w:rPr>
                <w:sz w:val="20"/>
                <w:lang w:val="fr-CA"/>
              </w:rPr>
              <w:t>Cour suprême du Canada</w:t>
            </w:r>
          </w:p>
        </w:tc>
        <w:tc>
          <w:tcPr>
            <w:tcW w:w="243" w:type="pct"/>
          </w:tcPr>
          <w:p w:rsidR="00401377" w:rsidRPr="00832CF5" w:rsidRDefault="00401377" w:rsidP="000144E5">
            <w:pPr>
              <w:jc w:val="both"/>
              <w:rPr>
                <w:sz w:val="20"/>
                <w:lang w:val="fr-CA"/>
              </w:rPr>
            </w:pPr>
          </w:p>
        </w:tc>
        <w:tc>
          <w:tcPr>
            <w:tcW w:w="2330" w:type="pct"/>
          </w:tcPr>
          <w:p w:rsidR="00401377" w:rsidRPr="00832CF5" w:rsidRDefault="00401377" w:rsidP="000144E5">
            <w:pPr>
              <w:jc w:val="both"/>
              <w:rPr>
                <w:sz w:val="20"/>
                <w:lang w:val="fr-CA"/>
              </w:rPr>
            </w:pPr>
            <w:r w:rsidRPr="00832CF5">
              <w:rPr>
                <w:sz w:val="20"/>
                <w:lang w:val="fr-CA"/>
              </w:rPr>
              <w:t>Dépôt de la demande d’autorisation d’appel</w:t>
            </w:r>
          </w:p>
          <w:p w:rsidR="00401377" w:rsidRPr="00832CF5" w:rsidRDefault="00401377" w:rsidP="000144E5">
            <w:pPr>
              <w:jc w:val="both"/>
              <w:rPr>
                <w:sz w:val="20"/>
                <w:lang w:val="fr-CA"/>
              </w:rPr>
            </w:pPr>
          </w:p>
        </w:tc>
      </w:tr>
    </w:tbl>
    <w:p w:rsidR="00401377" w:rsidRPr="00832CF5" w:rsidRDefault="00401377" w:rsidP="000144E5">
      <w:pPr>
        <w:jc w:val="both"/>
        <w:rPr>
          <w:sz w:val="20"/>
          <w:lang w:val="fr-CA"/>
        </w:rPr>
      </w:pPr>
    </w:p>
    <w:p w:rsidR="00537B81" w:rsidRPr="00832CF5" w:rsidRDefault="00537B81" w:rsidP="000144E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1377" w:rsidRPr="00832CF5" w:rsidTr="000144E5">
        <w:tc>
          <w:tcPr>
            <w:tcW w:w="543" w:type="pct"/>
          </w:tcPr>
          <w:p w:rsidR="00401377" w:rsidRPr="00832CF5" w:rsidRDefault="00401377" w:rsidP="000144E5">
            <w:pPr>
              <w:jc w:val="both"/>
              <w:rPr>
                <w:sz w:val="20"/>
              </w:rPr>
            </w:pPr>
            <w:r w:rsidRPr="00832CF5">
              <w:rPr>
                <w:rStyle w:val="SCCFileNumberChar"/>
                <w:sz w:val="20"/>
                <w:szCs w:val="20"/>
              </w:rPr>
              <w:t>37046</w:t>
            </w:r>
          </w:p>
        </w:tc>
        <w:tc>
          <w:tcPr>
            <w:tcW w:w="4457" w:type="pct"/>
            <w:gridSpan w:val="3"/>
          </w:tcPr>
          <w:p w:rsidR="00401377" w:rsidRPr="00832CF5" w:rsidRDefault="00401377" w:rsidP="000144E5">
            <w:pPr>
              <w:pStyle w:val="SCCLsocParty"/>
              <w:jc w:val="both"/>
              <w:rPr>
                <w:b/>
                <w:sz w:val="20"/>
                <w:szCs w:val="20"/>
                <w:lang w:val="en-US"/>
              </w:rPr>
            </w:pPr>
            <w:proofErr w:type="spellStart"/>
            <w:r w:rsidRPr="00832CF5">
              <w:rPr>
                <w:b/>
                <w:sz w:val="20"/>
                <w:szCs w:val="20"/>
                <w:lang w:val="en-US"/>
              </w:rPr>
              <w:t>Satbir</w:t>
            </w:r>
            <w:proofErr w:type="spellEnd"/>
            <w:r w:rsidRPr="00832CF5">
              <w:rPr>
                <w:b/>
                <w:sz w:val="20"/>
                <w:szCs w:val="20"/>
                <w:lang w:val="en-US"/>
              </w:rPr>
              <w:t xml:space="preserve"> Singh v. 1299400 Ontario Inc.</w:t>
            </w:r>
          </w:p>
          <w:p w:rsidR="00401377" w:rsidRPr="00832CF5" w:rsidRDefault="00401377" w:rsidP="000144E5">
            <w:pPr>
              <w:jc w:val="both"/>
              <w:rPr>
                <w:sz w:val="20"/>
              </w:rPr>
            </w:pPr>
            <w:r w:rsidRPr="00832CF5">
              <w:rPr>
                <w:sz w:val="20"/>
              </w:rPr>
              <w:t>(Ont.) (Civil) (By Leave)</w:t>
            </w:r>
          </w:p>
        </w:tc>
      </w:tr>
      <w:tr w:rsidR="00401377" w:rsidRPr="00832CF5" w:rsidTr="000144E5">
        <w:tc>
          <w:tcPr>
            <w:tcW w:w="5000" w:type="pct"/>
            <w:gridSpan w:val="4"/>
          </w:tcPr>
          <w:p w:rsidR="00401377" w:rsidRPr="00832CF5" w:rsidRDefault="00401377" w:rsidP="000144E5">
            <w:pPr>
              <w:jc w:val="both"/>
              <w:rPr>
                <w:sz w:val="20"/>
              </w:rPr>
            </w:pPr>
            <w:r w:rsidRPr="00832CF5">
              <w:rPr>
                <w:sz w:val="20"/>
              </w:rPr>
              <w:t>Property – Real property – Mortgage default – Eviction – Applicant found in default of two mortgages – Whether the Respondent mortgage lender possessed a right of repayment – Whether the Applicant raises a legal question – Whether the Applicant raises a legal question of public importance.</w:t>
            </w:r>
          </w:p>
        </w:tc>
      </w:tr>
      <w:tr w:rsidR="00401377" w:rsidRPr="00832CF5" w:rsidTr="000144E5">
        <w:tc>
          <w:tcPr>
            <w:tcW w:w="5000" w:type="pct"/>
            <w:gridSpan w:val="4"/>
          </w:tcPr>
          <w:p w:rsidR="00401377" w:rsidRPr="00832CF5" w:rsidRDefault="00401377" w:rsidP="000144E5">
            <w:pPr>
              <w:jc w:val="both"/>
              <w:rPr>
                <w:sz w:val="20"/>
              </w:rPr>
            </w:pPr>
          </w:p>
        </w:tc>
      </w:tr>
      <w:tr w:rsidR="00401377" w:rsidRPr="00832CF5" w:rsidTr="000144E5">
        <w:tc>
          <w:tcPr>
            <w:tcW w:w="5000" w:type="pct"/>
            <w:gridSpan w:val="4"/>
          </w:tcPr>
          <w:p w:rsidR="00401377" w:rsidRPr="00832CF5" w:rsidRDefault="00401377" w:rsidP="00537B81">
            <w:pPr>
              <w:widowControl w:val="0"/>
              <w:spacing w:line="0" w:lineRule="atLeast"/>
              <w:jc w:val="both"/>
              <w:rPr>
                <w:sz w:val="20"/>
              </w:rPr>
            </w:pPr>
            <w:r w:rsidRPr="00832CF5">
              <w:rPr>
                <w:sz w:val="20"/>
                <w:lang w:eastAsia="en-CA"/>
              </w:rPr>
              <w:t xml:space="preserve">The Applicant, Mr. Singh is the registered owner of property subject to an eviction order. He was found in default of two mortgages on his house in Brampton and the Respondent mortgage lender`s action was allowed in Superior Court. Mr. Singh’s appeal to the Court of Appeal was dismissed as he had acknowledged the validity of the mortgages and payment default. His argument with respect to the sufficiency of the equity in the property was found to be irrelevant to the lender’s right for repayment and assertion of its security rights. </w:t>
            </w:r>
            <w:r w:rsidRPr="00832CF5">
              <w:rPr>
                <w:sz w:val="20"/>
              </w:rPr>
              <w:t>Mr. Singh received the eviction order which was to take effect Tuesday, June 7</w:t>
            </w:r>
            <w:r w:rsidRPr="00832CF5">
              <w:rPr>
                <w:sz w:val="20"/>
                <w:vertAlign w:val="superscript"/>
              </w:rPr>
              <w:t>th</w:t>
            </w:r>
            <w:r w:rsidRPr="00832CF5">
              <w:rPr>
                <w:sz w:val="20"/>
              </w:rPr>
              <w:t>, 2016. His motion for a stay of execution was dismissed by Justice Côté on June 21, 2016.</w:t>
            </w:r>
          </w:p>
          <w:p w:rsidR="00401377" w:rsidRPr="00832CF5" w:rsidRDefault="00401377" w:rsidP="000144E5">
            <w:pPr>
              <w:jc w:val="both"/>
              <w:rPr>
                <w:sz w:val="20"/>
              </w:rPr>
            </w:pPr>
          </w:p>
        </w:tc>
      </w:tr>
      <w:tr w:rsidR="00401377" w:rsidRPr="00832CF5" w:rsidTr="000144E5">
        <w:tc>
          <w:tcPr>
            <w:tcW w:w="2427" w:type="pct"/>
            <w:gridSpan w:val="2"/>
          </w:tcPr>
          <w:p w:rsidR="00401377" w:rsidRPr="00832CF5" w:rsidRDefault="00401377" w:rsidP="000144E5">
            <w:pPr>
              <w:jc w:val="both"/>
              <w:rPr>
                <w:sz w:val="20"/>
              </w:rPr>
            </w:pPr>
            <w:r w:rsidRPr="00832CF5">
              <w:rPr>
                <w:sz w:val="20"/>
              </w:rPr>
              <w:t>December 17, 2014</w:t>
            </w:r>
          </w:p>
          <w:p w:rsidR="00401377" w:rsidRPr="00832CF5" w:rsidRDefault="00401377" w:rsidP="000144E5">
            <w:pPr>
              <w:jc w:val="both"/>
              <w:rPr>
                <w:sz w:val="20"/>
              </w:rPr>
            </w:pPr>
            <w:r w:rsidRPr="00832CF5">
              <w:rPr>
                <w:sz w:val="20"/>
              </w:rPr>
              <w:t>Ontario Superior Court of Justice</w:t>
            </w:r>
          </w:p>
          <w:p w:rsidR="00401377" w:rsidRPr="00832CF5" w:rsidRDefault="00401377" w:rsidP="000144E5">
            <w:pPr>
              <w:jc w:val="both"/>
              <w:rPr>
                <w:sz w:val="20"/>
              </w:rPr>
            </w:pPr>
            <w:r w:rsidRPr="00832CF5">
              <w:rPr>
                <w:sz w:val="20"/>
              </w:rPr>
              <w:t>(</w:t>
            </w:r>
            <w:proofErr w:type="spellStart"/>
            <w:r w:rsidRPr="00832CF5">
              <w:rPr>
                <w:sz w:val="20"/>
              </w:rPr>
              <w:t>Skarica</w:t>
            </w:r>
            <w:proofErr w:type="spellEnd"/>
            <w:r w:rsidRPr="00832CF5">
              <w:rPr>
                <w:sz w:val="20"/>
              </w:rPr>
              <w:t xml:space="preserve"> J.)</w:t>
            </w:r>
          </w:p>
          <w:p w:rsidR="00401377" w:rsidRPr="00832CF5" w:rsidRDefault="00401377" w:rsidP="000144E5">
            <w:pPr>
              <w:jc w:val="both"/>
              <w:rPr>
                <w:sz w:val="20"/>
              </w:rPr>
            </w:pPr>
          </w:p>
        </w:tc>
        <w:tc>
          <w:tcPr>
            <w:tcW w:w="243" w:type="pct"/>
          </w:tcPr>
          <w:p w:rsidR="00401377" w:rsidRPr="00832CF5" w:rsidRDefault="00401377" w:rsidP="000144E5">
            <w:pPr>
              <w:jc w:val="both"/>
              <w:rPr>
                <w:sz w:val="20"/>
              </w:rPr>
            </w:pPr>
          </w:p>
        </w:tc>
        <w:tc>
          <w:tcPr>
            <w:tcW w:w="2330" w:type="pct"/>
          </w:tcPr>
          <w:p w:rsidR="00401377" w:rsidRPr="00832CF5" w:rsidRDefault="00401377" w:rsidP="000144E5">
            <w:pPr>
              <w:jc w:val="both"/>
              <w:rPr>
                <w:sz w:val="20"/>
              </w:rPr>
            </w:pPr>
            <w:r w:rsidRPr="00832CF5">
              <w:rPr>
                <w:sz w:val="20"/>
              </w:rPr>
              <w:t>Respondent’s repayment action allowed: Applicant ordered to forthwith deliver property</w:t>
            </w:r>
          </w:p>
          <w:p w:rsidR="00401377" w:rsidRPr="00832CF5" w:rsidRDefault="00401377" w:rsidP="000144E5">
            <w:pPr>
              <w:jc w:val="both"/>
              <w:rPr>
                <w:sz w:val="20"/>
              </w:rPr>
            </w:pPr>
          </w:p>
        </w:tc>
      </w:tr>
      <w:tr w:rsidR="00401377" w:rsidRPr="00832CF5" w:rsidTr="000144E5">
        <w:tc>
          <w:tcPr>
            <w:tcW w:w="2427" w:type="pct"/>
            <w:gridSpan w:val="2"/>
          </w:tcPr>
          <w:p w:rsidR="00401377" w:rsidRPr="00832CF5" w:rsidRDefault="00401377" w:rsidP="000144E5">
            <w:pPr>
              <w:jc w:val="both"/>
              <w:rPr>
                <w:sz w:val="20"/>
              </w:rPr>
            </w:pPr>
            <w:r w:rsidRPr="00832CF5">
              <w:rPr>
                <w:sz w:val="20"/>
              </w:rPr>
              <w:t>March 31, 2016</w:t>
            </w:r>
          </w:p>
          <w:p w:rsidR="00401377" w:rsidRPr="00832CF5" w:rsidRDefault="00401377" w:rsidP="000144E5">
            <w:pPr>
              <w:jc w:val="both"/>
              <w:rPr>
                <w:sz w:val="20"/>
              </w:rPr>
            </w:pPr>
            <w:r w:rsidRPr="00832CF5">
              <w:rPr>
                <w:sz w:val="20"/>
              </w:rPr>
              <w:t>Court of Appeal for Ontario</w:t>
            </w:r>
          </w:p>
          <w:p w:rsidR="00401377" w:rsidRPr="00832CF5" w:rsidRDefault="00401377" w:rsidP="000144E5">
            <w:pPr>
              <w:jc w:val="both"/>
              <w:rPr>
                <w:sz w:val="20"/>
              </w:rPr>
            </w:pPr>
            <w:r w:rsidRPr="00832CF5">
              <w:rPr>
                <w:sz w:val="20"/>
              </w:rPr>
              <w:t xml:space="preserve">(Doherty, Cronk and </w:t>
            </w:r>
            <w:proofErr w:type="spellStart"/>
            <w:r w:rsidRPr="00832CF5">
              <w:rPr>
                <w:sz w:val="20"/>
              </w:rPr>
              <w:t>Pepall</w:t>
            </w:r>
            <w:proofErr w:type="spellEnd"/>
            <w:r w:rsidRPr="00832CF5">
              <w:rPr>
                <w:sz w:val="20"/>
              </w:rPr>
              <w:t xml:space="preserve"> JJ.A.)</w:t>
            </w:r>
          </w:p>
          <w:p w:rsidR="00401377" w:rsidRPr="00832CF5" w:rsidRDefault="00401377" w:rsidP="000144E5">
            <w:pPr>
              <w:jc w:val="both"/>
              <w:rPr>
                <w:sz w:val="20"/>
              </w:rPr>
            </w:pPr>
          </w:p>
        </w:tc>
        <w:tc>
          <w:tcPr>
            <w:tcW w:w="243" w:type="pct"/>
          </w:tcPr>
          <w:p w:rsidR="00401377" w:rsidRPr="00832CF5" w:rsidRDefault="00401377" w:rsidP="000144E5">
            <w:pPr>
              <w:jc w:val="both"/>
              <w:rPr>
                <w:sz w:val="20"/>
              </w:rPr>
            </w:pPr>
          </w:p>
        </w:tc>
        <w:tc>
          <w:tcPr>
            <w:tcW w:w="2330" w:type="pct"/>
          </w:tcPr>
          <w:p w:rsidR="00401377" w:rsidRPr="00832CF5" w:rsidRDefault="00401377" w:rsidP="000144E5">
            <w:pPr>
              <w:jc w:val="both"/>
              <w:rPr>
                <w:sz w:val="20"/>
              </w:rPr>
            </w:pPr>
            <w:r w:rsidRPr="00832CF5">
              <w:rPr>
                <w:sz w:val="20"/>
              </w:rPr>
              <w:t>Appeal dismissed</w:t>
            </w:r>
          </w:p>
          <w:p w:rsidR="00401377" w:rsidRPr="00832CF5" w:rsidRDefault="00401377" w:rsidP="000144E5">
            <w:pPr>
              <w:jc w:val="both"/>
              <w:rPr>
                <w:sz w:val="20"/>
              </w:rPr>
            </w:pPr>
          </w:p>
        </w:tc>
      </w:tr>
      <w:tr w:rsidR="00401377" w:rsidRPr="00832CF5" w:rsidTr="000144E5">
        <w:tc>
          <w:tcPr>
            <w:tcW w:w="2427" w:type="pct"/>
            <w:gridSpan w:val="2"/>
          </w:tcPr>
          <w:p w:rsidR="00401377" w:rsidRPr="00832CF5" w:rsidRDefault="00401377" w:rsidP="000144E5">
            <w:pPr>
              <w:jc w:val="both"/>
              <w:rPr>
                <w:sz w:val="20"/>
              </w:rPr>
            </w:pPr>
            <w:r w:rsidRPr="00832CF5">
              <w:rPr>
                <w:sz w:val="20"/>
              </w:rPr>
              <w:lastRenderedPageBreak/>
              <w:t>May 30, 2016</w:t>
            </w:r>
          </w:p>
          <w:p w:rsidR="00401377" w:rsidRPr="00832CF5" w:rsidRDefault="00401377" w:rsidP="000144E5">
            <w:pPr>
              <w:jc w:val="both"/>
              <w:rPr>
                <w:sz w:val="20"/>
              </w:rPr>
            </w:pPr>
            <w:r w:rsidRPr="00832CF5">
              <w:rPr>
                <w:sz w:val="20"/>
              </w:rPr>
              <w:t>Supreme Court of Canada</w:t>
            </w:r>
          </w:p>
          <w:p w:rsidR="00401377" w:rsidRPr="00832CF5" w:rsidRDefault="00401377" w:rsidP="000144E5">
            <w:pPr>
              <w:jc w:val="both"/>
              <w:rPr>
                <w:sz w:val="20"/>
              </w:rPr>
            </w:pPr>
          </w:p>
        </w:tc>
        <w:tc>
          <w:tcPr>
            <w:tcW w:w="243" w:type="pct"/>
          </w:tcPr>
          <w:p w:rsidR="00401377" w:rsidRPr="00832CF5" w:rsidRDefault="00401377" w:rsidP="000144E5">
            <w:pPr>
              <w:jc w:val="both"/>
              <w:rPr>
                <w:sz w:val="20"/>
              </w:rPr>
            </w:pPr>
          </w:p>
        </w:tc>
        <w:tc>
          <w:tcPr>
            <w:tcW w:w="2330" w:type="pct"/>
          </w:tcPr>
          <w:p w:rsidR="00401377" w:rsidRPr="00832CF5" w:rsidRDefault="00401377" w:rsidP="000144E5">
            <w:pPr>
              <w:jc w:val="both"/>
              <w:rPr>
                <w:sz w:val="20"/>
              </w:rPr>
            </w:pPr>
            <w:r w:rsidRPr="00832CF5">
              <w:rPr>
                <w:sz w:val="20"/>
              </w:rPr>
              <w:t>Application for leave to appeal filed</w:t>
            </w:r>
          </w:p>
          <w:p w:rsidR="00401377" w:rsidRPr="00832CF5" w:rsidRDefault="00401377" w:rsidP="000144E5">
            <w:pPr>
              <w:jc w:val="both"/>
              <w:rPr>
                <w:sz w:val="20"/>
              </w:rPr>
            </w:pPr>
          </w:p>
        </w:tc>
      </w:tr>
      <w:tr w:rsidR="00401377" w:rsidRPr="00832CF5" w:rsidTr="000144E5">
        <w:tc>
          <w:tcPr>
            <w:tcW w:w="2427" w:type="pct"/>
            <w:gridSpan w:val="2"/>
          </w:tcPr>
          <w:p w:rsidR="00401377" w:rsidRPr="00832CF5" w:rsidRDefault="00401377" w:rsidP="000144E5">
            <w:pPr>
              <w:jc w:val="both"/>
              <w:rPr>
                <w:sz w:val="20"/>
              </w:rPr>
            </w:pPr>
            <w:r w:rsidRPr="00832CF5">
              <w:rPr>
                <w:sz w:val="20"/>
              </w:rPr>
              <w:t>June 21, 2016</w:t>
            </w:r>
          </w:p>
          <w:p w:rsidR="00401377" w:rsidRPr="00832CF5" w:rsidRDefault="00401377" w:rsidP="000144E5">
            <w:pPr>
              <w:jc w:val="both"/>
              <w:rPr>
                <w:sz w:val="20"/>
              </w:rPr>
            </w:pPr>
            <w:r w:rsidRPr="00832CF5">
              <w:rPr>
                <w:sz w:val="20"/>
              </w:rPr>
              <w:t>Supreme Court of Canada</w:t>
            </w:r>
          </w:p>
          <w:p w:rsidR="00401377" w:rsidRPr="00832CF5" w:rsidRDefault="00401377" w:rsidP="000144E5">
            <w:pPr>
              <w:jc w:val="both"/>
              <w:rPr>
                <w:sz w:val="20"/>
              </w:rPr>
            </w:pPr>
            <w:r w:rsidRPr="00832CF5">
              <w:rPr>
                <w:sz w:val="20"/>
              </w:rPr>
              <w:t>(Côté J.)</w:t>
            </w:r>
          </w:p>
        </w:tc>
        <w:tc>
          <w:tcPr>
            <w:tcW w:w="243" w:type="pct"/>
          </w:tcPr>
          <w:p w:rsidR="00401377" w:rsidRPr="00832CF5" w:rsidRDefault="00401377" w:rsidP="000144E5">
            <w:pPr>
              <w:jc w:val="both"/>
              <w:rPr>
                <w:sz w:val="20"/>
              </w:rPr>
            </w:pPr>
          </w:p>
        </w:tc>
        <w:tc>
          <w:tcPr>
            <w:tcW w:w="2330" w:type="pct"/>
          </w:tcPr>
          <w:p w:rsidR="00401377" w:rsidRPr="00832CF5" w:rsidRDefault="00401377" w:rsidP="000144E5">
            <w:pPr>
              <w:jc w:val="both"/>
              <w:rPr>
                <w:sz w:val="20"/>
              </w:rPr>
            </w:pPr>
            <w:r w:rsidRPr="00832CF5">
              <w:rPr>
                <w:sz w:val="20"/>
              </w:rPr>
              <w:t>Motion for a stay of execution of the eviction order dismissed</w:t>
            </w:r>
          </w:p>
        </w:tc>
      </w:tr>
    </w:tbl>
    <w:p w:rsidR="00401377" w:rsidRPr="00832CF5" w:rsidRDefault="00401377" w:rsidP="000144E5">
      <w:pPr>
        <w:jc w:val="both"/>
        <w:rPr>
          <w:sz w:val="20"/>
        </w:rPr>
      </w:pPr>
    </w:p>
    <w:p w:rsidR="00537B81" w:rsidRPr="00832CF5" w:rsidRDefault="00537B81" w:rsidP="000144E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1377" w:rsidRPr="00832CF5" w:rsidTr="000144E5">
        <w:tc>
          <w:tcPr>
            <w:tcW w:w="543" w:type="pct"/>
          </w:tcPr>
          <w:p w:rsidR="00401377" w:rsidRPr="00832CF5" w:rsidRDefault="00401377" w:rsidP="000144E5">
            <w:pPr>
              <w:jc w:val="both"/>
              <w:rPr>
                <w:sz w:val="20"/>
                <w:lang w:val="fr-CA"/>
              </w:rPr>
            </w:pPr>
            <w:r w:rsidRPr="00832CF5">
              <w:rPr>
                <w:rStyle w:val="SCCFileNumberChar"/>
                <w:sz w:val="20"/>
                <w:szCs w:val="20"/>
                <w:lang w:val="fr-CA"/>
              </w:rPr>
              <w:t>37046</w:t>
            </w:r>
          </w:p>
        </w:tc>
        <w:tc>
          <w:tcPr>
            <w:tcW w:w="4457" w:type="pct"/>
            <w:gridSpan w:val="3"/>
          </w:tcPr>
          <w:p w:rsidR="00401377" w:rsidRPr="00832CF5" w:rsidRDefault="00401377" w:rsidP="000144E5">
            <w:pPr>
              <w:pStyle w:val="SCCLsocParty"/>
              <w:jc w:val="both"/>
              <w:rPr>
                <w:b/>
                <w:sz w:val="20"/>
                <w:szCs w:val="20"/>
                <w:lang w:val="en-US"/>
              </w:rPr>
            </w:pPr>
            <w:proofErr w:type="spellStart"/>
            <w:r w:rsidRPr="00832CF5">
              <w:rPr>
                <w:b/>
                <w:sz w:val="20"/>
                <w:szCs w:val="20"/>
                <w:lang w:val="en-US"/>
              </w:rPr>
              <w:t>Satbir</w:t>
            </w:r>
            <w:proofErr w:type="spellEnd"/>
            <w:r w:rsidRPr="00832CF5">
              <w:rPr>
                <w:b/>
                <w:sz w:val="20"/>
                <w:szCs w:val="20"/>
                <w:lang w:val="en-US"/>
              </w:rPr>
              <w:t xml:space="preserve"> Singh c. 1299400 Ontario Inc.</w:t>
            </w:r>
          </w:p>
          <w:p w:rsidR="00401377" w:rsidRPr="00832CF5" w:rsidRDefault="00401377" w:rsidP="000144E5">
            <w:pPr>
              <w:jc w:val="both"/>
              <w:rPr>
                <w:sz w:val="20"/>
                <w:lang w:val="fr-CA"/>
              </w:rPr>
            </w:pPr>
            <w:r w:rsidRPr="00832CF5">
              <w:rPr>
                <w:sz w:val="20"/>
                <w:lang w:val="fr-CA"/>
              </w:rPr>
              <w:t>(Ont.) (Civile) (Sur autorisation)</w:t>
            </w:r>
          </w:p>
        </w:tc>
      </w:tr>
      <w:tr w:rsidR="00401377" w:rsidRPr="00931D6D" w:rsidTr="000144E5">
        <w:tc>
          <w:tcPr>
            <w:tcW w:w="5000" w:type="pct"/>
            <w:gridSpan w:val="4"/>
          </w:tcPr>
          <w:p w:rsidR="00401377" w:rsidRPr="00832CF5" w:rsidRDefault="00401377" w:rsidP="000144E5">
            <w:pPr>
              <w:jc w:val="both"/>
              <w:rPr>
                <w:sz w:val="20"/>
                <w:lang w:val="fr-CA"/>
              </w:rPr>
            </w:pPr>
            <w:r w:rsidRPr="00832CF5">
              <w:rPr>
                <w:sz w:val="20"/>
                <w:lang w:val="fr-CA"/>
              </w:rPr>
              <w:t>Biens – Biens réels – Non-paiement de prêt hypothécaire – Recouvrement en justice – Le tribunal a conclu que le demandeur n’avait pas payé deux prêts hypothécaires – La prêteuse hypothécaire intimée avait-elle le droit d’être remboursée? – Le demandeur soulève-t-il une question de droit? – Le demandeur soulève-t-il une question d’importance pour le public?</w:t>
            </w:r>
          </w:p>
        </w:tc>
      </w:tr>
      <w:tr w:rsidR="00401377" w:rsidRPr="00931D6D" w:rsidTr="000144E5">
        <w:tc>
          <w:tcPr>
            <w:tcW w:w="5000" w:type="pct"/>
            <w:gridSpan w:val="4"/>
          </w:tcPr>
          <w:p w:rsidR="00401377" w:rsidRPr="00832CF5" w:rsidRDefault="00401377" w:rsidP="000144E5">
            <w:pPr>
              <w:jc w:val="both"/>
              <w:rPr>
                <w:sz w:val="20"/>
                <w:lang w:val="fr-CA"/>
              </w:rPr>
            </w:pPr>
          </w:p>
        </w:tc>
      </w:tr>
      <w:tr w:rsidR="00401377" w:rsidRPr="00931D6D" w:rsidTr="000144E5">
        <w:tc>
          <w:tcPr>
            <w:tcW w:w="5000" w:type="pct"/>
            <w:gridSpan w:val="4"/>
          </w:tcPr>
          <w:p w:rsidR="00401377" w:rsidRPr="00832CF5" w:rsidRDefault="00401377" w:rsidP="00537B81">
            <w:pPr>
              <w:widowControl w:val="0"/>
              <w:jc w:val="both"/>
              <w:rPr>
                <w:sz w:val="20"/>
                <w:lang w:val="fr-CA"/>
              </w:rPr>
            </w:pPr>
            <w:r w:rsidRPr="00832CF5">
              <w:rPr>
                <w:sz w:val="20"/>
                <w:lang w:val="fr-CA" w:eastAsia="en-CA"/>
              </w:rPr>
              <w:t xml:space="preserve">Le demandeur, M. Singh est le propriétaire inscrit d’un bien faisant l’objet d’une ordonnance de recouvrement en justice. La Cour supérieure a conclu qu’il n’avait pas payé deux prêts hypothécaires garantis par sa maison à Brampton et a accueilli l’action de la prêteuse hypothécaire intimée. La Cour d’appel a rejeté l’appel de M. Singh, car ce dernier avait reconnu la validité des prêts hypothécaires et le non-paiement de ceux-ci. Son argument relatif à la suffisance de la valeur nette du bien a été jugé non-pertinent quant au droit de la prêteuse d’être remboursée et de la revendication de ses droits garantis. </w:t>
            </w:r>
            <w:r w:rsidRPr="00832CF5">
              <w:rPr>
                <w:sz w:val="20"/>
                <w:lang w:val="fr-CA"/>
              </w:rPr>
              <w:t>Monsieur Singh a reçu l’ordonnance de recouvrement en justice qui devait prendre effet le mardi 7 juin 2016. Le 21 juin 2016, la juge Côté a rejeté sa requête en sursis d’exécution.</w:t>
            </w:r>
          </w:p>
          <w:p w:rsidR="00401377" w:rsidRPr="00832CF5" w:rsidRDefault="00401377" w:rsidP="000144E5">
            <w:pPr>
              <w:jc w:val="both"/>
              <w:rPr>
                <w:sz w:val="20"/>
                <w:lang w:val="fr-CA"/>
              </w:rPr>
            </w:pPr>
          </w:p>
        </w:tc>
      </w:tr>
      <w:tr w:rsidR="00401377" w:rsidRPr="00931D6D" w:rsidTr="000144E5">
        <w:tc>
          <w:tcPr>
            <w:tcW w:w="2427" w:type="pct"/>
            <w:gridSpan w:val="2"/>
          </w:tcPr>
          <w:p w:rsidR="00401377" w:rsidRPr="00832CF5" w:rsidRDefault="00401377" w:rsidP="000144E5">
            <w:pPr>
              <w:jc w:val="both"/>
              <w:rPr>
                <w:sz w:val="20"/>
                <w:lang w:val="fr-CA"/>
              </w:rPr>
            </w:pPr>
            <w:r w:rsidRPr="00832CF5">
              <w:rPr>
                <w:sz w:val="20"/>
                <w:lang w:val="fr-CA"/>
              </w:rPr>
              <w:t>17 décembre 2014</w:t>
            </w:r>
          </w:p>
          <w:p w:rsidR="00401377" w:rsidRPr="00832CF5" w:rsidRDefault="00401377" w:rsidP="000144E5">
            <w:pPr>
              <w:jc w:val="both"/>
              <w:rPr>
                <w:sz w:val="20"/>
                <w:lang w:val="fr-CA"/>
              </w:rPr>
            </w:pPr>
            <w:r w:rsidRPr="00832CF5">
              <w:rPr>
                <w:sz w:val="20"/>
                <w:lang w:val="fr-CA"/>
              </w:rPr>
              <w:t>Cour supérieure de justice de l’Ontario</w:t>
            </w:r>
          </w:p>
          <w:p w:rsidR="00401377" w:rsidRPr="00832CF5" w:rsidRDefault="00401377" w:rsidP="000144E5">
            <w:pPr>
              <w:jc w:val="both"/>
              <w:rPr>
                <w:sz w:val="20"/>
                <w:lang w:val="fr-CA"/>
              </w:rPr>
            </w:pPr>
            <w:r w:rsidRPr="00832CF5">
              <w:rPr>
                <w:sz w:val="20"/>
                <w:lang w:val="fr-CA"/>
              </w:rPr>
              <w:t>(Juge Skarica)</w:t>
            </w:r>
          </w:p>
          <w:p w:rsidR="00401377" w:rsidRPr="00832CF5" w:rsidRDefault="00401377" w:rsidP="000144E5">
            <w:pPr>
              <w:jc w:val="both"/>
              <w:rPr>
                <w:sz w:val="20"/>
                <w:lang w:val="fr-CA"/>
              </w:rPr>
            </w:pPr>
          </w:p>
        </w:tc>
        <w:tc>
          <w:tcPr>
            <w:tcW w:w="243" w:type="pct"/>
          </w:tcPr>
          <w:p w:rsidR="00401377" w:rsidRPr="00832CF5" w:rsidRDefault="00401377" w:rsidP="000144E5">
            <w:pPr>
              <w:jc w:val="both"/>
              <w:rPr>
                <w:sz w:val="20"/>
                <w:lang w:val="fr-CA"/>
              </w:rPr>
            </w:pPr>
          </w:p>
        </w:tc>
        <w:tc>
          <w:tcPr>
            <w:tcW w:w="2330" w:type="pct"/>
          </w:tcPr>
          <w:p w:rsidR="00401377" w:rsidRPr="00832CF5" w:rsidRDefault="00401377" w:rsidP="000144E5">
            <w:pPr>
              <w:jc w:val="both"/>
              <w:rPr>
                <w:sz w:val="20"/>
                <w:lang w:val="fr-CA"/>
              </w:rPr>
            </w:pPr>
            <w:r w:rsidRPr="00832CF5">
              <w:rPr>
                <w:sz w:val="20"/>
                <w:lang w:val="fr-CA"/>
              </w:rPr>
              <w:t>Jugement accueillant l’action en remboursement de l’intimée et ordonnant au demandeur de remettre immédiatement le bien</w:t>
            </w:r>
          </w:p>
          <w:p w:rsidR="00401377" w:rsidRPr="00832CF5" w:rsidRDefault="00401377" w:rsidP="000144E5">
            <w:pPr>
              <w:jc w:val="both"/>
              <w:rPr>
                <w:sz w:val="20"/>
                <w:lang w:val="fr-CA"/>
              </w:rPr>
            </w:pPr>
          </w:p>
        </w:tc>
      </w:tr>
      <w:tr w:rsidR="00401377" w:rsidRPr="00832CF5" w:rsidTr="000144E5">
        <w:tc>
          <w:tcPr>
            <w:tcW w:w="2427" w:type="pct"/>
            <w:gridSpan w:val="2"/>
          </w:tcPr>
          <w:p w:rsidR="00401377" w:rsidRPr="00832CF5" w:rsidRDefault="00401377" w:rsidP="000144E5">
            <w:pPr>
              <w:jc w:val="both"/>
              <w:rPr>
                <w:sz w:val="20"/>
                <w:lang w:val="fr-CA"/>
              </w:rPr>
            </w:pPr>
            <w:r w:rsidRPr="00832CF5">
              <w:rPr>
                <w:sz w:val="20"/>
                <w:lang w:val="fr-CA"/>
              </w:rPr>
              <w:t>31 mars 2016</w:t>
            </w:r>
          </w:p>
          <w:p w:rsidR="00401377" w:rsidRPr="00832CF5" w:rsidRDefault="00401377" w:rsidP="000144E5">
            <w:pPr>
              <w:jc w:val="both"/>
              <w:rPr>
                <w:sz w:val="20"/>
                <w:lang w:val="fr-CA"/>
              </w:rPr>
            </w:pPr>
            <w:r w:rsidRPr="00832CF5">
              <w:rPr>
                <w:sz w:val="20"/>
                <w:lang w:val="fr-CA"/>
              </w:rPr>
              <w:t>Cour d’appel de l’Ontario</w:t>
            </w:r>
          </w:p>
          <w:p w:rsidR="00401377" w:rsidRPr="00832CF5" w:rsidRDefault="00401377" w:rsidP="000144E5">
            <w:pPr>
              <w:jc w:val="both"/>
              <w:rPr>
                <w:sz w:val="20"/>
                <w:lang w:val="fr-CA"/>
              </w:rPr>
            </w:pPr>
            <w:r w:rsidRPr="00832CF5">
              <w:rPr>
                <w:sz w:val="20"/>
                <w:lang w:val="fr-CA"/>
              </w:rPr>
              <w:t>(Juges Doherty, Cronk et Pepall)</w:t>
            </w:r>
          </w:p>
          <w:p w:rsidR="00401377" w:rsidRPr="00832CF5" w:rsidRDefault="00401377" w:rsidP="000144E5">
            <w:pPr>
              <w:jc w:val="both"/>
              <w:rPr>
                <w:sz w:val="20"/>
                <w:lang w:val="fr-CA"/>
              </w:rPr>
            </w:pPr>
          </w:p>
        </w:tc>
        <w:tc>
          <w:tcPr>
            <w:tcW w:w="243" w:type="pct"/>
          </w:tcPr>
          <w:p w:rsidR="00401377" w:rsidRPr="00832CF5" w:rsidRDefault="00401377" w:rsidP="000144E5">
            <w:pPr>
              <w:jc w:val="both"/>
              <w:rPr>
                <w:sz w:val="20"/>
                <w:lang w:val="fr-CA"/>
              </w:rPr>
            </w:pPr>
          </w:p>
        </w:tc>
        <w:tc>
          <w:tcPr>
            <w:tcW w:w="2330" w:type="pct"/>
          </w:tcPr>
          <w:p w:rsidR="00401377" w:rsidRPr="00832CF5" w:rsidRDefault="00401377" w:rsidP="000144E5">
            <w:pPr>
              <w:jc w:val="both"/>
              <w:rPr>
                <w:sz w:val="20"/>
                <w:lang w:val="fr-CA"/>
              </w:rPr>
            </w:pPr>
            <w:r w:rsidRPr="00832CF5">
              <w:rPr>
                <w:sz w:val="20"/>
                <w:lang w:val="fr-CA"/>
              </w:rPr>
              <w:t>Rejet de l’appel</w:t>
            </w:r>
          </w:p>
          <w:p w:rsidR="00401377" w:rsidRPr="00832CF5" w:rsidRDefault="00401377" w:rsidP="000144E5">
            <w:pPr>
              <w:jc w:val="both"/>
              <w:rPr>
                <w:sz w:val="20"/>
                <w:lang w:val="fr-CA"/>
              </w:rPr>
            </w:pPr>
          </w:p>
        </w:tc>
      </w:tr>
      <w:tr w:rsidR="00401377" w:rsidRPr="00931D6D" w:rsidTr="000144E5">
        <w:tc>
          <w:tcPr>
            <w:tcW w:w="2427" w:type="pct"/>
            <w:gridSpan w:val="2"/>
          </w:tcPr>
          <w:p w:rsidR="00401377" w:rsidRPr="00832CF5" w:rsidRDefault="00401377" w:rsidP="000144E5">
            <w:pPr>
              <w:jc w:val="both"/>
              <w:rPr>
                <w:sz w:val="20"/>
                <w:lang w:val="fr-CA"/>
              </w:rPr>
            </w:pPr>
            <w:r w:rsidRPr="00832CF5">
              <w:rPr>
                <w:sz w:val="20"/>
                <w:lang w:val="fr-CA"/>
              </w:rPr>
              <w:t>30 mai 2016</w:t>
            </w:r>
          </w:p>
          <w:p w:rsidR="00401377" w:rsidRPr="00832CF5" w:rsidRDefault="00401377" w:rsidP="000144E5">
            <w:pPr>
              <w:jc w:val="both"/>
              <w:rPr>
                <w:sz w:val="20"/>
                <w:lang w:val="fr-CA"/>
              </w:rPr>
            </w:pPr>
            <w:r w:rsidRPr="00832CF5">
              <w:rPr>
                <w:sz w:val="20"/>
                <w:lang w:val="fr-CA"/>
              </w:rPr>
              <w:t>Cour suprême du Canada</w:t>
            </w:r>
          </w:p>
          <w:p w:rsidR="00401377" w:rsidRPr="00832CF5" w:rsidRDefault="00401377" w:rsidP="000144E5">
            <w:pPr>
              <w:jc w:val="both"/>
              <w:rPr>
                <w:sz w:val="20"/>
                <w:lang w:val="fr-CA"/>
              </w:rPr>
            </w:pPr>
          </w:p>
        </w:tc>
        <w:tc>
          <w:tcPr>
            <w:tcW w:w="243" w:type="pct"/>
          </w:tcPr>
          <w:p w:rsidR="00401377" w:rsidRPr="00832CF5" w:rsidRDefault="00401377" w:rsidP="000144E5">
            <w:pPr>
              <w:jc w:val="both"/>
              <w:rPr>
                <w:sz w:val="20"/>
                <w:lang w:val="fr-CA"/>
              </w:rPr>
            </w:pPr>
          </w:p>
        </w:tc>
        <w:tc>
          <w:tcPr>
            <w:tcW w:w="2330" w:type="pct"/>
          </w:tcPr>
          <w:p w:rsidR="00401377" w:rsidRPr="00832CF5" w:rsidRDefault="00401377" w:rsidP="000144E5">
            <w:pPr>
              <w:jc w:val="both"/>
              <w:rPr>
                <w:sz w:val="20"/>
                <w:lang w:val="fr-CA"/>
              </w:rPr>
            </w:pPr>
            <w:r w:rsidRPr="00832CF5">
              <w:rPr>
                <w:sz w:val="20"/>
                <w:lang w:val="fr-CA"/>
              </w:rPr>
              <w:t>Dépôt de la demande d’autorisation d’appel</w:t>
            </w:r>
          </w:p>
          <w:p w:rsidR="00401377" w:rsidRPr="00832CF5" w:rsidRDefault="00401377" w:rsidP="000144E5">
            <w:pPr>
              <w:jc w:val="both"/>
              <w:rPr>
                <w:sz w:val="20"/>
                <w:lang w:val="fr-CA"/>
              </w:rPr>
            </w:pPr>
          </w:p>
        </w:tc>
      </w:tr>
      <w:tr w:rsidR="00401377" w:rsidRPr="00931D6D" w:rsidTr="000144E5">
        <w:tc>
          <w:tcPr>
            <w:tcW w:w="2427" w:type="pct"/>
            <w:gridSpan w:val="2"/>
          </w:tcPr>
          <w:p w:rsidR="00401377" w:rsidRPr="00832CF5" w:rsidRDefault="00401377" w:rsidP="000144E5">
            <w:pPr>
              <w:jc w:val="both"/>
              <w:rPr>
                <w:sz w:val="20"/>
                <w:lang w:val="fr-CA"/>
              </w:rPr>
            </w:pPr>
            <w:r w:rsidRPr="00832CF5">
              <w:rPr>
                <w:sz w:val="20"/>
                <w:lang w:val="fr-CA"/>
              </w:rPr>
              <w:t>21 juin 2016</w:t>
            </w:r>
          </w:p>
          <w:p w:rsidR="00401377" w:rsidRPr="00832CF5" w:rsidRDefault="00401377" w:rsidP="000144E5">
            <w:pPr>
              <w:jc w:val="both"/>
              <w:rPr>
                <w:sz w:val="20"/>
                <w:lang w:val="fr-CA"/>
              </w:rPr>
            </w:pPr>
            <w:r w:rsidRPr="00832CF5">
              <w:rPr>
                <w:sz w:val="20"/>
                <w:lang w:val="fr-CA"/>
              </w:rPr>
              <w:t>Cour suprême du Canada</w:t>
            </w:r>
          </w:p>
          <w:p w:rsidR="00401377" w:rsidRPr="00832CF5" w:rsidRDefault="00401377" w:rsidP="000144E5">
            <w:pPr>
              <w:jc w:val="both"/>
              <w:rPr>
                <w:sz w:val="20"/>
                <w:lang w:val="fr-CA"/>
              </w:rPr>
            </w:pPr>
            <w:r w:rsidRPr="00832CF5">
              <w:rPr>
                <w:sz w:val="20"/>
                <w:lang w:val="fr-CA"/>
              </w:rPr>
              <w:t>(Juge Côté)</w:t>
            </w:r>
          </w:p>
        </w:tc>
        <w:tc>
          <w:tcPr>
            <w:tcW w:w="243" w:type="pct"/>
          </w:tcPr>
          <w:p w:rsidR="00401377" w:rsidRPr="00832CF5" w:rsidRDefault="00401377" w:rsidP="000144E5">
            <w:pPr>
              <w:jc w:val="both"/>
              <w:rPr>
                <w:sz w:val="20"/>
                <w:lang w:val="fr-CA"/>
              </w:rPr>
            </w:pPr>
          </w:p>
        </w:tc>
        <w:tc>
          <w:tcPr>
            <w:tcW w:w="2330" w:type="pct"/>
          </w:tcPr>
          <w:p w:rsidR="00401377" w:rsidRPr="00832CF5" w:rsidRDefault="00401377" w:rsidP="000144E5">
            <w:pPr>
              <w:jc w:val="both"/>
              <w:rPr>
                <w:sz w:val="20"/>
                <w:lang w:val="fr-CA"/>
              </w:rPr>
            </w:pPr>
            <w:r w:rsidRPr="00832CF5">
              <w:rPr>
                <w:sz w:val="20"/>
                <w:lang w:val="fr-CA"/>
              </w:rPr>
              <w:t>Rejet de la requête en sursis d’exécution de l’ordonnance de recouvrement en justice</w:t>
            </w:r>
          </w:p>
        </w:tc>
      </w:tr>
    </w:tbl>
    <w:p w:rsidR="00401377" w:rsidRPr="00832CF5" w:rsidRDefault="00401377" w:rsidP="000144E5">
      <w:pPr>
        <w:jc w:val="both"/>
        <w:rPr>
          <w:sz w:val="20"/>
          <w:lang w:val="fr-CA"/>
        </w:rPr>
      </w:pPr>
    </w:p>
    <w:p w:rsidR="00537B81" w:rsidRPr="00832CF5" w:rsidRDefault="00537B81" w:rsidP="000144E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1377" w:rsidRPr="00832CF5" w:rsidTr="000144E5">
        <w:tc>
          <w:tcPr>
            <w:tcW w:w="543" w:type="pct"/>
          </w:tcPr>
          <w:p w:rsidR="00401377" w:rsidRPr="00832CF5" w:rsidRDefault="00401377" w:rsidP="000144E5">
            <w:pPr>
              <w:jc w:val="both"/>
              <w:rPr>
                <w:sz w:val="20"/>
              </w:rPr>
            </w:pPr>
            <w:r w:rsidRPr="00832CF5">
              <w:rPr>
                <w:rStyle w:val="SCCFileNumberChar"/>
                <w:sz w:val="20"/>
                <w:szCs w:val="20"/>
              </w:rPr>
              <w:t>37129</w:t>
            </w:r>
          </w:p>
        </w:tc>
        <w:tc>
          <w:tcPr>
            <w:tcW w:w="4457" w:type="pct"/>
            <w:gridSpan w:val="3"/>
          </w:tcPr>
          <w:p w:rsidR="00401377" w:rsidRPr="00832CF5" w:rsidRDefault="00401377" w:rsidP="000144E5">
            <w:pPr>
              <w:pStyle w:val="SCCLsocParty"/>
              <w:jc w:val="both"/>
              <w:rPr>
                <w:b/>
                <w:sz w:val="20"/>
                <w:szCs w:val="20"/>
                <w:lang w:val="en-US"/>
              </w:rPr>
            </w:pPr>
            <w:r w:rsidRPr="00832CF5">
              <w:rPr>
                <w:b/>
                <w:sz w:val="20"/>
                <w:szCs w:val="20"/>
                <w:lang w:val="en-US"/>
              </w:rPr>
              <w:t>P.M.F., J.H.F. v. S.H.F.N.</w:t>
            </w:r>
          </w:p>
          <w:p w:rsidR="00401377" w:rsidRPr="00832CF5" w:rsidRDefault="00401377" w:rsidP="000144E5">
            <w:pPr>
              <w:jc w:val="both"/>
              <w:rPr>
                <w:sz w:val="20"/>
              </w:rPr>
            </w:pPr>
            <w:r w:rsidRPr="00832CF5">
              <w:rPr>
                <w:sz w:val="20"/>
              </w:rPr>
              <w:t>(B.C.) (Civil) (By Leave)</w:t>
            </w:r>
          </w:p>
        </w:tc>
      </w:tr>
      <w:tr w:rsidR="00401377" w:rsidRPr="00832CF5" w:rsidTr="000144E5">
        <w:tc>
          <w:tcPr>
            <w:tcW w:w="5000" w:type="pct"/>
            <w:gridSpan w:val="4"/>
          </w:tcPr>
          <w:p w:rsidR="00401377" w:rsidRPr="00832CF5" w:rsidRDefault="00401377" w:rsidP="000144E5">
            <w:pPr>
              <w:pStyle w:val="SCCBanSummary"/>
              <w:rPr>
                <w:sz w:val="20"/>
                <w:szCs w:val="20"/>
              </w:rPr>
            </w:pPr>
            <w:r w:rsidRPr="00832CF5">
              <w:rPr>
                <w:sz w:val="20"/>
                <w:szCs w:val="20"/>
              </w:rPr>
              <w:t>(Publication ban in case) (Publication ban on party) (Court file contains information that is not available for inspection by the public)</w:t>
            </w:r>
          </w:p>
          <w:p w:rsidR="00401377" w:rsidRPr="00832CF5" w:rsidRDefault="00401377" w:rsidP="000144E5">
            <w:pPr>
              <w:jc w:val="both"/>
              <w:rPr>
                <w:sz w:val="20"/>
              </w:rPr>
            </w:pPr>
          </w:p>
          <w:p w:rsidR="00401377" w:rsidRPr="00832CF5" w:rsidRDefault="00401377" w:rsidP="000144E5">
            <w:pPr>
              <w:jc w:val="both"/>
              <w:rPr>
                <w:sz w:val="20"/>
              </w:rPr>
            </w:pPr>
            <w:r w:rsidRPr="00832CF5">
              <w:rPr>
                <w:sz w:val="20"/>
              </w:rPr>
              <w:t xml:space="preserve">Civil procedure – Costs – Special Costs – Security for costs – Vexatious litigants – Appeal – Family law – Protection order. </w:t>
            </w:r>
          </w:p>
          <w:p w:rsidR="00401377" w:rsidRPr="00832CF5" w:rsidRDefault="00401377" w:rsidP="000144E5">
            <w:pPr>
              <w:jc w:val="both"/>
              <w:rPr>
                <w:sz w:val="20"/>
              </w:rPr>
            </w:pPr>
          </w:p>
        </w:tc>
      </w:tr>
      <w:tr w:rsidR="00401377" w:rsidRPr="00832CF5" w:rsidTr="000144E5">
        <w:tc>
          <w:tcPr>
            <w:tcW w:w="5000" w:type="pct"/>
            <w:gridSpan w:val="4"/>
          </w:tcPr>
          <w:p w:rsidR="00401377" w:rsidRPr="00832CF5" w:rsidRDefault="00401377" w:rsidP="000144E5">
            <w:pPr>
              <w:jc w:val="both"/>
              <w:rPr>
                <w:sz w:val="20"/>
              </w:rPr>
            </w:pPr>
            <w:r w:rsidRPr="00832CF5">
              <w:rPr>
                <w:sz w:val="20"/>
              </w:rPr>
              <w:t xml:space="preserve">The applicants are the parents of the respondent. They petitioned the Supreme Court of British Columbia pursuant to the </w:t>
            </w:r>
            <w:r w:rsidRPr="00832CF5">
              <w:rPr>
                <w:i/>
                <w:sz w:val="20"/>
              </w:rPr>
              <w:t>Family Law Act</w:t>
            </w:r>
            <w:r w:rsidRPr="00832CF5">
              <w:rPr>
                <w:sz w:val="20"/>
              </w:rPr>
              <w:t xml:space="preserve">, S.B.C. 2011, c. 25 and the </w:t>
            </w:r>
            <w:r w:rsidRPr="00832CF5">
              <w:rPr>
                <w:i/>
                <w:sz w:val="20"/>
              </w:rPr>
              <w:t>Hague</w:t>
            </w:r>
            <w:r w:rsidRPr="00832CF5">
              <w:rPr>
                <w:sz w:val="20"/>
              </w:rPr>
              <w:t xml:space="preserve"> </w:t>
            </w:r>
            <w:r w:rsidRPr="00832CF5">
              <w:rPr>
                <w:i/>
                <w:sz w:val="20"/>
              </w:rPr>
              <w:t>Convention on the Civil Aspects of International Child Abduction</w:t>
            </w:r>
            <w:r w:rsidRPr="00832CF5">
              <w:rPr>
                <w:sz w:val="20"/>
              </w:rPr>
              <w:t xml:space="preserve">, 25 October 1980, Can. T.S. 1983 No. 35,  for an order that their two grandchildren to be returned to the </w:t>
            </w:r>
            <w:r w:rsidRPr="00832CF5">
              <w:rPr>
                <w:sz w:val="20"/>
              </w:rPr>
              <w:lastRenderedPageBreak/>
              <w:t xml:space="preserve">state of Florida. The petition was dismissed with special costs awarded against the applicants. The applicants were ordered to pay security for costs and their appeal was ultimately dismissed for failure to pay security for costs. Meanwhile, a protection order was granted against the applicants by the Supreme Court of British Columbia, restraining them from contacting the respondent or the grandchildren. The order was subsequently extended for an additional year.  </w:t>
            </w:r>
          </w:p>
          <w:p w:rsidR="00401377" w:rsidRPr="00832CF5" w:rsidRDefault="00401377" w:rsidP="000144E5">
            <w:pPr>
              <w:jc w:val="both"/>
              <w:rPr>
                <w:sz w:val="20"/>
              </w:rPr>
            </w:pPr>
          </w:p>
          <w:p w:rsidR="00401377" w:rsidRPr="00832CF5" w:rsidRDefault="00401377" w:rsidP="000144E5">
            <w:pPr>
              <w:jc w:val="both"/>
              <w:rPr>
                <w:sz w:val="20"/>
              </w:rPr>
            </w:pPr>
            <w:r w:rsidRPr="00832CF5">
              <w:rPr>
                <w:sz w:val="20"/>
              </w:rPr>
              <w:t>The applicants sought leave to appeal the extension of the protection order and also a decision dismissing their appeal of the Registrar’s assessment of the special costs. Their applications for leave to appeal were dismissed, and the Court of Appeal for British Columbia also granted the respondent’s motion for an order declaring the applicants vexatious litigants. The applicants seek leave to appeal that appellate court decision to the Supreme Court of Canada.</w:t>
            </w:r>
          </w:p>
        </w:tc>
      </w:tr>
      <w:tr w:rsidR="00401377" w:rsidRPr="00832CF5" w:rsidTr="000144E5">
        <w:tc>
          <w:tcPr>
            <w:tcW w:w="5000" w:type="pct"/>
            <w:gridSpan w:val="4"/>
          </w:tcPr>
          <w:p w:rsidR="00401377" w:rsidRPr="00832CF5" w:rsidRDefault="00401377" w:rsidP="000144E5">
            <w:pPr>
              <w:jc w:val="both"/>
              <w:rPr>
                <w:sz w:val="20"/>
              </w:rPr>
            </w:pPr>
          </w:p>
        </w:tc>
      </w:tr>
      <w:tr w:rsidR="00401377" w:rsidRPr="00832CF5" w:rsidTr="000144E5">
        <w:tc>
          <w:tcPr>
            <w:tcW w:w="2427" w:type="pct"/>
            <w:gridSpan w:val="2"/>
          </w:tcPr>
          <w:p w:rsidR="00401377" w:rsidRPr="00832CF5" w:rsidRDefault="00401377" w:rsidP="000144E5">
            <w:pPr>
              <w:jc w:val="both"/>
              <w:rPr>
                <w:sz w:val="20"/>
              </w:rPr>
            </w:pPr>
            <w:r w:rsidRPr="00832CF5">
              <w:rPr>
                <w:sz w:val="20"/>
              </w:rPr>
              <w:t>March 6, 2015; April 27, 2015</w:t>
            </w:r>
          </w:p>
          <w:p w:rsidR="00401377" w:rsidRPr="00832CF5" w:rsidRDefault="00401377" w:rsidP="000144E5">
            <w:pPr>
              <w:jc w:val="both"/>
              <w:rPr>
                <w:sz w:val="20"/>
              </w:rPr>
            </w:pPr>
            <w:r w:rsidRPr="00832CF5">
              <w:rPr>
                <w:sz w:val="20"/>
              </w:rPr>
              <w:t>Supreme Court of British Columbia</w:t>
            </w:r>
          </w:p>
          <w:p w:rsidR="00401377" w:rsidRPr="00832CF5" w:rsidRDefault="00401377" w:rsidP="000144E5">
            <w:pPr>
              <w:jc w:val="both"/>
              <w:rPr>
                <w:sz w:val="20"/>
              </w:rPr>
            </w:pPr>
            <w:r w:rsidRPr="00832CF5">
              <w:rPr>
                <w:sz w:val="20"/>
              </w:rPr>
              <w:t>(Affleck J.)</w:t>
            </w:r>
          </w:p>
          <w:p w:rsidR="00401377" w:rsidRPr="00832CF5" w:rsidRDefault="00401377" w:rsidP="000144E5">
            <w:pPr>
              <w:jc w:val="both"/>
              <w:rPr>
                <w:sz w:val="20"/>
              </w:rPr>
            </w:pPr>
            <w:r w:rsidRPr="00832CF5">
              <w:rPr>
                <w:sz w:val="20"/>
              </w:rPr>
              <w:t>2015 BCSC 349; 2015 BCSC 654</w:t>
            </w:r>
          </w:p>
          <w:p w:rsidR="00401377" w:rsidRPr="00832CF5" w:rsidRDefault="00401377" w:rsidP="000144E5">
            <w:pPr>
              <w:jc w:val="both"/>
              <w:rPr>
                <w:sz w:val="20"/>
              </w:rPr>
            </w:pPr>
            <w:r w:rsidRPr="00832CF5">
              <w:rPr>
                <w:sz w:val="20"/>
              </w:rPr>
              <w:t>(File E142534)</w:t>
            </w:r>
          </w:p>
          <w:p w:rsidR="00401377" w:rsidRPr="00832CF5" w:rsidRDefault="00401377" w:rsidP="000144E5">
            <w:pPr>
              <w:jc w:val="both"/>
              <w:rPr>
                <w:sz w:val="20"/>
              </w:rPr>
            </w:pPr>
          </w:p>
        </w:tc>
        <w:tc>
          <w:tcPr>
            <w:tcW w:w="243" w:type="pct"/>
          </w:tcPr>
          <w:p w:rsidR="00401377" w:rsidRPr="00832CF5" w:rsidRDefault="00401377" w:rsidP="000144E5">
            <w:pPr>
              <w:jc w:val="both"/>
              <w:rPr>
                <w:sz w:val="20"/>
              </w:rPr>
            </w:pPr>
          </w:p>
        </w:tc>
        <w:tc>
          <w:tcPr>
            <w:tcW w:w="2330" w:type="pct"/>
          </w:tcPr>
          <w:p w:rsidR="00401377" w:rsidRPr="00832CF5" w:rsidRDefault="00401377" w:rsidP="000144E5">
            <w:pPr>
              <w:jc w:val="both"/>
              <w:rPr>
                <w:sz w:val="20"/>
              </w:rPr>
            </w:pPr>
            <w:r w:rsidRPr="00832CF5">
              <w:rPr>
                <w:sz w:val="20"/>
              </w:rPr>
              <w:t xml:space="preserve">Applicants’ application for a removal order dismissed; Special costs subsequently ordered against applicants </w:t>
            </w:r>
          </w:p>
        </w:tc>
      </w:tr>
      <w:tr w:rsidR="00401377" w:rsidRPr="00832CF5" w:rsidTr="000144E5">
        <w:tc>
          <w:tcPr>
            <w:tcW w:w="2427" w:type="pct"/>
            <w:gridSpan w:val="2"/>
          </w:tcPr>
          <w:p w:rsidR="00401377" w:rsidRPr="00832CF5" w:rsidRDefault="00401377" w:rsidP="000144E5">
            <w:pPr>
              <w:jc w:val="both"/>
              <w:rPr>
                <w:sz w:val="20"/>
              </w:rPr>
            </w:pPr>
            <w:r w:rsidRPr="00832CF5">
              <w:rPr>
                <w:sz w:val="20"/>
              </w:rPr>
              <w:t>March 17, 2015</w:t>
            </w:r>
          </w:p>
          <w:p w:rsidR="00401377" w:rsidRPr="00832CF5" w:rsidRDefault="00401377" w:rsidP="000144E5">
            <w:pPr>
              <w:jc w:val="both"/>
              <w:rPr>
                <w:sz w:val="20"/>
              </w:rPr>
            </w:pPr>
            <w:r w:rsidRPr="00832CF5">
              <w:rPr>
                <w:sz w:val="20"/>
              </w:rPr>
              <w:t>Supreme Court of British Columbia</w:t>
            </w:r>
          </w:p>
          <w:p w:rsidR="00401377" w:rsidRPr="00832CF5" w:rsidRDefault="00401377" w:rsidP="000144E5">
            <w:pPr>
              <w:jc w:val="both"/>
              <w:rPr>
                <w:sz w:val="20"/>
              </w:rPr>
            </w:pPr>
            <w:r w:rsidRPr="00832CF5">
              <w:rPr>
                <w:sz w:val="20"/>
              </w:rPr>
              <w:t>(Affleck J.)</w:t>
            </w:r>
          </w:p>
          <w:p w:rsidR="00401377" w:rsidRPr="00832CF5" w:rsidRDefault="00401377" w:rsidP="000144E5">
            <w:pPr>
              <w:jc w:val="both"/>
              <w:rPr>
                <w:sz w:val="20"/>
              </w:rPr>
            </w:pPr>
            <w:r w:rsidRPr="00832CF5">
              <w:rPr>
                <w:sz w:val="20"/>
              </w:rPr>
              <w:t>2015 BCCA 314; E142411</w:t>
            </w:r>
          </w:p>
          <w:p w:rsidR="00401377" w:rsidRPr="00832CF5" w:rsidRDefault="00401377" w:rsidP="000144E5">
            <w:pPr>
              <w:jc w:val="both"/>
              <w:rPr>
                <w:sz w:val="20"/>
              </w:rPr>
            </w:pPr>
          </w:p>
        </w:tc>
        <w:tc>
          <w:tcPr>
            <w:tcW w:w="243" w:type="pct"/>
          </w:tcPr>
          <w:p w:rsidR="00401377" w:rsidRPr="00832CF5" w:rsidRDefault="00401377" w:rsidP="000144E5">
            <w:pPr>
              <w:jc w:val="both"/>
              <w:rPr>
                <w:sz w:val="20"/>
              </w:rPr>
            </w:pPr>
          </w:p>
        </w:tc>
        <w:tc>
          <w:tcPr>
            <w:tcW w:w="2330" w:type="pct"/>
          </w:tcPr>
          <w:p w:rsidR="00401377" w:rsidRPr="00832CF5" w:rsidRDefault="00401377" w:rsidP="000144E5">
            <w:pPr>
              <w:jc w:val="both"/>
              <w:rPr>
                <w:sz w:val="20"/>
              </w:rPr>
            </w:pPr>
            <w:r w:rsidRPr="00832CF5">
              <w:rPr>
                <w:sz w:val="20"/>
              </w:rPr>
              <w:t>Protection Order</w:t>
            </w:r>
            <w:r w:rsidRPr="00832CF5">
              <w:rPr>
                <w:b/>
                <w:sz w:val="20"/>
              </w:rPr>
              <w:t xml:space="preserve"> </w:t>
            </w:r>
            <w:r w:rsidRPr="00832CF5">
              <w:rPr>
                <w:sz w:val="20"/>
              </w:rPr>
              <w:t>granted to respondent restraining applicants from having direct or indirect contact with respondent or children</w:t>
            </w:r>
          </w:p>
        </w:tc>
      </w:tr>
      <w:tr w:rsidR="00401377" w:rsidRPr="00832CF5" w:rsidTr="000144E5">
        <w:tc>
          <w:tcPr>
            <w:tcW w:w="2427" w:type="pct"/>
            <w:gridSpan w:val="2"/>
          </w:tcPr>
          <w:p w:rsidR="00401377" w:rsidRPr="00832CF5" w:rsidRDefault="00401377" w:rsidP="000144E5">
            <w:pPr>
              <w:jc w:val="both"/>
              <w:rPr>
                <w:sz w:val="20"/>
              </w:rPr>
            </w:pPr>
            <w:r w:rsidRPr="00832CF5">
              <w:rPr>
                <w:sz w:val="20"/>
              </w:rPr>
              <w:t>January 19, 2016</w:t>
            </w:r>
          </w:p>
          <w:p w:rsidR="00401377" w:rsidRPr="00832CF5" w:rsidRDefault="00401377" w:rsidP="000144E5">
            <w:pPr>
              <w:jc w:val="both"/>
              <w:rPr>
                <w:sz w:val="20"/>
              </w:rPr>
            </w:pPr>
            <w:r w:rsidRPr="00832CF5">
              <w:rPr>
                <w:sz w:val="20"/>
              </w:rPr>
              <w:t>Supreme Court of British Columbia</w:t>
            </w:r>
          </w:p>
          <w:p w:rsidR="00401377" w:rsidRPr="00832CF5" w:rsidRDefault="00401377" w:rsidP="000144E5">
            <w:pPr>
              <w:jc w:val="both"/>
              <w:rPr>
                <w:sz w:val="20"/>
              </w:rPr>
            </w:pPr>
            <w:r w:rsidRPr="00832CF5">
              <w:rPr>
                <w:sz w:val="20"/>
              </w:rPr>
              <w:t>Registrar Cameron</w:t>
            </w:r>
          </w:p>
          <w:p w:rsidR="00401377" w:rsidRPr="00832CF5" w:rsidRDefault="00401377" w:rsidP="000144E5">
            <w:pPr>
              <w:jc w:val="both"/>
              <w:rPr>
                <w:sz w:val="20"/>
              </w:rPr>
            </w:pPr>
            <w:r w:rsidRPr="00832CF5">
              <w:rPr>
                <w:sz w:val="20"/>
              </w:rPr>
              <w:t>E142534</w:t>
            </w:r>
          </w:p>
          <w:p w:rsidR="00401377" w:rsidRPr="00832CF5" w:rsidRDefault="00401377" w:rsidP="000144E5">
            <w:pPr>
              <w:jc w:val="both"/>
              <w:rPr>
                <w:sz w:val="20"/>
              </w:rPr>
            </w:pPr>
          </w:p>
        </w:tc>
        <w:tc>
          <w:tcPr>
            <w:tcW w:w="243" w:type="pct"/>
          </w:tcPr>
          <w:p w:rsidR="00401377" w:rsidRPr="00832CF5" w:rsidRDefault="00401377" w:rsidP="000144E5">
            <w:pPr>
              <w:jc w:val="both"/>
              <w:rPr>
                <w:sz w:val="20"/>
              </w:rPr>
            </w:pPr>
          </w:p>
        </w:tc>
        <w:tc>
          <w:tcPr>
            <w:tcW w:w="2330" w:type="pct"/>
          </w:tcPr>
          <w:p w:rsidR="00401377" w:rsidRPr="00832CF5" w:rsidRDefault="00401377" w:rsidP="000144E5">
            <w:pPr>
              <w:jc w:val="both"/>
              <w:rPr>
                <w:sz w:val="20"/>
              </w:rPr>
            </w:pPr>
            <w:r w:rsidRPr="00832CF5">
              <w:rPr>
                <w:sz w:val="20"/>
              </w:rPr>
              <w:t>Certificate of Costs assessing costs against the applicants in the amount of $162,863.12</w:t>
            </w:r>
          </w:p>
        </w:tc>
      </w:tr>
      <w:tr w:rsidR="00401377" w:rsidRPr="00832CF5" w:rsidTr="000144E5">
        <w:tc>
          <w:tcPr>
            <w:tcW w:w="2427" w:type="pct"/>
            <w:gridSpan w:val="2"/>
          </w:tcPr>
          <w:p w:rsidR="00401377" w:rsidRPr="00832CF5" w:rsidRDefault="00401377" w:rsidP="000144E5">
            <w:pPr>
              <w:jc w:val="both"/>
              <w:rPr>
                <w:sz w:val="20"/>
              </w:rPr>
            </w:pPr>
            <w:r w:rsidRPr="00832CF5">
              <w:rPr>
                <w:sz w:val="20"/>
              </w:rPr>
              <w:t>March 2, 2016</w:t>
            </w:r>
          </w:p>
          <w:p w:rsidR="00401377" w:rsidRPr="00832CF5" w:rsidRDefault="00401377" w:rsidP="000144E5">
            <w:pPr>
              <w:jc w:val="both"/>
              <w:rPr>
                <w:sz w:val="20"/>
              </w:rPr>
            </w:pPr>
            <w:r w:rsidRPr="00832CF5">
              <w:rPr>
                <w:sz w:val="20"/>
              </w:rPr>
              <w:t>Supreme Court of British Columbia</w:t>
            </w:r>
          </w:p>
          <w:p w:rsidR="00401377" w:rsidRPr="00832CF5" w:rsidRDefault="00401377" w:rsidP="000144E5">
            <w:pPr>
              <w:jc w:val="both"/>
              <w:rPr>
                <w:sz w:val="20"/>
              </w:rPr>
            </w:pPr>
            <w:r w:rsidRPr="00832CF5">
              <w:rPr>
                <w:sz w:val="20"/>
              </w:rPr>
              <w:t>Sewel J.</w:t>
            </w:r>
          </w:p>
          <w:p w:rsidR="00401377" w:rsidRPr="00832CF5" w:rsidRDefault="00401377" w:rsidP="000144E5">
            <w:pPr>
              <w:jc w:val="both"/>
              <w:rPr>
                <w:sz w:val="20"/>
              </w:rPr>
            </w:pPr>
            <w:r w:rsidRPr="00832CF5">
              <w:rPr>
                <w:sz w:val="20"/>
              </w:rPr>
              <w:t>E142534</w:t>
            </w:r>
          </w:p>
          <w:p w:rsidR="00401377" w:rsidRPr="00832CF5" w:rsidRDefault="00401377" w:rsidP="000144E5">
            <w:pPr>
              <w:jc w:val="both"/>
              <w:rPr>
                <w:sz w:val="20"/>
              </w:rPr>
            </w:pPr>
          </w:p>
        </w:tc>
        <w:tc>
          <w:tcPr>
            <w:tcW w:w="243" w:type="pct"/>
          </w:tcPr>
          <w:p w:rsidR="00401377" w:rsidRPr="00832CF5" w:rsidRDefault="00401377" w:rsidP="000144E5">
            <w:pPr>
              <w:jc w:val="both"/>
              <w:rPr>
                <w:sz w:val="20"/>
              </w:rPr>
            </w:pPr>
          </w:p>
        </w:tc>
        <w:tc>
          <w:tcPr>
            <w:tcW w:w="2330" w:type="pct"/>
          </w:tcPr>
          <w:p w:rsidR="00401377" w:rsidRPr="00832CF5" w:rsidRDefault="00401377" w:rsidP="000144E5">
            <w:pPr>
              <w:jc w:val="both"/>
              <w:rPr>
                <w:sz w:val="20"/>
              </w:rPr>
            </w:pPr>
            <w:r w:rsidRPr="00832CF5">
              <w:rPr>
                <w:sz w:val="20"/>
              </w:rPr>
              <w:t>Appeal of Registrar’s decision dismissed</w:t>
            </w:r>
          </w:p>
        </w:tc>
      </w:tr>
      <w:tr w:rsidR="00401377" w:rsidRPr="00832CF5" w:rsidTr="000144E5">
        <w:tc>
          <w:tcPr>
            <w:tcW w:w="2427" w:type="pct"/>
            <w:gridSpan w:val="2"/>
          </w:tcPr>
          <w:p w:rsidR="00401377" w:rsidRPr="00832CF5" w:rsidRDefault="00401377" w:rsidP="000144E5">
            <w:pPr>
              <w:jc w:val="both"/>
              <w:rPr>
                <w:sz w:val="20"/>
              </w:rPr>
            </w:pPr>
            <w:r w:rsidRPr="00832CF5">
              <w:rPr>
                <w:sz w:val="20"/>
              </w:rPr>
              <w:t>March 30 2016</w:t>
            </w:r>
          </w:p>
          <w:p w:rsidR="00401377" w:rsidRPr="00832CF5" w:rsidRDefault="00401377" w:rsidP="000144E5">
            <w:pPr>
              <w:jc w:val="both"/>
              <w:rPr>
                <w:sz w:val="20"/>
              </w:rPr>
            </w:pPr>
            <w:r w:rsidRPr="00832CF5">
              <w:rPr>
                <w:sz w:val="20"/>
              </w:rPr>
              <w:t>Supreme Court of British Columbia</w:t>
            </w:r>
          </w:p>
          <w:p w:rsidR="00401377" w:rsidRPr="00832CF5" w:rsidRDefault="00401377" w:rsidP="000144E5">
            <w:pPr>
              <w:jc w:val="both"/>
              <w:rPr>
                <w:sz w:val="20"/>
              </w:rPr>
            </w:pPr>
            <w:r w:rsidRPr="00832CF5">
              <w:rPr>
                <w:sz w:val="20"/>
              </w:rPr>
              <w:t>(Leask J.)</w:t>
            </w:r>
          </w:p>
          <w:p w:rsidR="00401377" w:rsidRPr="00832CF5" w:rsidRDefault="00401377" w:rsidP="000144E5">
            <w:pPr>
              <w:jc w:val="both"/>
              <w:rPr>
                <w:sz w:val="20"/>
              </w:rPr>
            </w:pPr>
            <w:r w:rsidRPr="00832CF5">
              <w:rPr>
                <w:sz w:val="20"/>
              </w:rPr>
              <w:t>E142411</w:t>
            </w:r>
          </w:p>
        </w:tc>
        <w:tc>
          <w:tcPr>
            <w:tcW w:w="243" w:type="pct"/>
          </w:tcPr>
          <w:p w:rsidR="00401377" w:rsidRPr="00832CF5" w:rsidRDefault="00401377" w:rsidP="000144E5">
            <w:pPr>
              <w:jc w:val="both"/>
              <w:rPr>
                <w:sz w:val="20"/>
              </w:rPr>
            </w:pPr>
          </w:p>
        </w:tc>
        <w:tc>
          <w:tcPr>
            <w:tcW w:w="2330" w:type="pct"/>
          </w:tcPr>
          <w:p w:rsidR="00401377" w:rsidRPr="00832CF5" w:rsidRDefault="00401377" w:rsidP="000144E5">
            <w:pPr>
              <w:jc w:val="both"/>
              <w:rPr>
                <w:sz w:val="20"/>
              </w:rPr>
            </w:pPr>
            <w:r w:rsidRPr="00832CF5">
              <w:rPr>
                <w:sz w:val="20"/>
              </w:rPr>
              <w:t>Order extending Protection Order against applicants for a further year</w:t>
            </w:r>
          </w:p>
        </w:tc>
      </w:tr>
      <w:tr w:rsidR="00401377" w:rsidRPr="00832CF5" w:rsidTr="000144E5">
        <w:tc>
          <w:tcPr>
            <w:tcW w:w="2427" w:type="pct"/>
            <w:gridSpan w:val="2"/>
          </w:tcPr>
          <w:p w:rsidR="00401377" w:rsidRPr="00832CF5" w:rsidRDefault="00401377" w:rsidP="000144E5">
            <w:pPr>
              <w:jc w:val="both"/>
              <w:rPr>
                <w:sz w:val="20"/>
              </w:rPr>
            </w:pPr>
            <w:r w:rsidRPr="00832CF5">
              <w:rPr>
                <w:sz w:val="20"/>
              </w:rPr>
              <w:t>May 11, 2016</w:t>
            </w:r>
          </w:p>
          <w:p w:rsidR="00401377" w:rsidRPr="00832CF5" w:rsidRDefault="00401377" w:rsidP="000144E5">
            <w:pPr>
              <w:jc w:val="both"/>
              <w:rPr>
                <w:sz w:val="20"/>
              </w:rPr>
            </w:pPr>
            <w:r w:rsidRPr="00832CF5">
              <w:rPr>
                <w:sz w:val="20"/>
              </w:rPr>
              <w:t xml:space="preserve">Court of Appeal for British Columbia </w:t>
            </w:r>
          </w:p>
          <w:p w:rsidR="00401377" w:rsidRPr="00832CF5" w:rsidRDefault="00401377" w:rsidP="000144E5">
            <w:pPr>
              <w:jc w:val="both"/>
              <w:rPr>
                <w:sz w:val="20"/>
              </w:rPr>
            </w:pPr>
            <w:r w:rsidRPr="00832CF5">
              <w:rPr>
                <w:sz w:val="20"/>
              </w:rPr>
              <w:t>(Vancouver)</w:t>
            </w:r>
          </w:p>
          <w:p w:rsidR="00401377" w:rsidRPr="00832CF5" w:rsidRDefault="00401377" w:rsidP="000144E5">
            <w:pPr>
              <w:jc w:val="both"/>
              <w:rPr>
                <w:sz w:val="20"/>
              </w:rPr>
            </w:pPr>
            <w:r w:rsidRPr="00832CF5">
              <w:rPr>
                <w:sz w:val="20"/>
              </w:rPr>
              <w:t>(Harris J.A.)</w:t>
            </w:r>
          </w:p>
          <w:p w:rsidR="00401377" w:rsidRPr="00832CF5" w:rsidRDefault="00401377" w:rsidP="000144E5">
            <w:pPr>
              <w:jc w:val="both"/>
              <w:rPr>
                <w:sz w:val="20"/>
              </w:rPr>
            </w:pPr>
            <w:r w:rsidRPr="00832CF5">
              <w:rPr>
                <w:sz w:val="20"/>
              </w:rPr>
              <w:t>File No. 43554; 43596</w:t>
            </w:r>
          </w:p>
          <w:p w:rsidR="00401377" w:rsidRPr="00832CF5" w:rsidRDefault="00401377" w:rsidP="000144E5">
            <w:pPr>
              <w:jc w:val="both"/>
              <w:rPr>
                <w:sz w:val="20"/>
              </w:rPr>
            </w:pPr>
          </w:p>
        </w:tc>
        <w:tc>
          <w:tcPr>
            <w:tcW w:w="243" w:type="pct"/>
          </w:tcPr>
          <w:p w:rsidR="00401377" w:rsidRPr="00832CF5" w:rsidRDefault="00401377" w:rsidP="000144E5">
            <w:pPr>
              <w:jc w:val="both"/>
              <w:rPr>
                <w:sz w:val="20"/>
              </w:rPr>
            </w:pPr>
          </w:p>
        </w:tc>
        <w:tc>
          <w:tcPr>
            <w:tcW w:w="2330" w:type="pct"/>
          </w:tcPr>
          <w:p w:rsidR="00401377" w:rsidRPr="00832CF5" w:rsidRDefault="00401377" w:rsidP="000144E5">
            <w:pPr>
              <w:jc w:val="both"/>
              <w:rPr>
                <w:sz w:val="20"/>
              </w:rPr>
            </w:pPr>
            <w:r w:rsidRPr="00832CF5">
              <w:rPr>
                <w:sz w:val="20"/>
              </w:rPr>
              <w:t>Applicants’ applications for leave to appeal the dismissal of the appeal of special costs assessment by Registrar in relation to E142534 and the extended protection order in E142411, dismissed; Applicants declared vexatious litigants</w:t>
            </w:r>
          </w:p>
          <w:p w:rsidR="00401377" w:rsidRPr="00832CF5" w:rsidRDefault="00401377" w:rsidP="000144E5">
            <w:pPr>
              <w:jc w:val="both"/>
              <w:rPr>
                <w:sz w:val="20"/>
              </w:rPr>
            </w:pPr>
          </w:p>
        </w:tc>
      </w:tr>
      <w:tr w:rsidR="00401377" w:rsidRPr="00832CF5" w:rsidTr="000144E5">
        <w:tc>
          <w:tcPr>
            <w:tcW w:w="2427" w:type="pct"/>
            <w:gridSpan w:val="2"/>
          </w:tcPr>
          <w:p w:rsidR="00401377" w:rsidRPr="00832CF5" w:rsidRDefault="00401377" w:rsidP="000144E5">
            <w:pPr>
              <w:jc w:val="both"/>
              <w:rPr>
                <w:sz w:val="20"/>
              </w:rPr>
            </w:pPr>
            <w:r w:rsidRPr="00832CF5">
              <w:rPr>
                <w:sz w:val="20"/>
              </w:rPr>
              <w:t>August 8, 2016</w:t>
            </w:r>
          </w:p>
          <w:p w:rsidR="00401377" w:rsidRPr="00832CF5" w:rsidRDefault="00401377" w:rsidP="00537B81">
            <w:pPr>
              <w:jc w:val="both"/>
              <w:rPr>
                <w:sz w:val="20"/>
              </w:rPr>
            </w:pPr>
            <w:r w:rsidRPr="00832CF5">
              <w:rPr>
                <w:sz w:val="20"/>
              </w:rPr>
              <w:t>Supreme Court of Canada</w:t>
            </w:r>
          </w:p>
        </w:tc>
        <w:tc>
          <w:tcPr>
            <w:tcW w:w="243" w:type="pct"/>
          </w:tcPr>
          <w:p w:rsidR="00401377" w:rsidRPr="00832CF5" w:rsidRDefault="00401377" w:rsidP="000144E5">
            <w:pPr>
              <w:jc w:val="both"/>
              <w:rPr>
                <w:sz w:val="20"/>
              </w:rPr>
            </w:pPr>
          </w:p>
        </w:tc>
        <w:tc>
          <w:tcPr>
            <w:tcW w:w="2330" w:type="pct"/>
          </w:tcPr>
          <w:p w:rsidR="00401377" w:rsidRPr="00832CF5" w:rsidRDefault="00401377" w:rsidP="000144E5">
            <w:pPr>
              <w:jc w:val="both"/>
              <w:rPr>
                <w:sz w:val="20"/>
              </w:rPr>
            </w:pPr>
            <w:r w:rsidRPr="00832CF5">
              <w:rPr>
                <w:sz w:val="20"/>
              </w:rPr>
              <w:t>Application for leave to appeal filed</w:t>
            </w:r>
          </w:p>
          <w:p w:rsidR="00401377" w:rsidRPr="00832CF5" w:rsidRDefault="00401377" w:rsidP="000144E5">
            <w:pPr>
              <w:jc w:val="both"/>
              <w:rPr>
                <w:sz w:val="20"/>
              </w:rPr>
            </w:pPr>
          </w:p>
        </w:tc>
      </w:tr>
    </w:tbl>
    <w:p w:rsidR="00401377" w:rsidRPr="00832CF5" w:rsidRDefault="00401377" w:rsidP="000144E5">
      <w:pPr>
        <w:jc w:val="both"/>
        <w:rPr>
          <w:sz w:val="20"/>
        </w:rPr>
      </w:pPr>
    </w:p>
    <w:p w:rsidR="00401377" w:rsidRPr="00832CF5" w:rsidRDefault="00401377" w:rsidP="000144E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1377" w:rsidRPr="00931D6D" w:rsidTr="000144E5">
        <w:tc>
          <w:tcPr>
            <w:tcW w:w="543" w:type="pct"/>
          </w:tcPr>
          <w:p w:rsidR="00401377" w:rsidRPr="00832CF5" w:rsidRDefault="00401377" w:rsidP="000144E5">
            <w:pPr>
              <w:jc w:val="both"/>
              <w:rPr>
                <w:sz w:val="20"/>
                <w:lang w:val="fr-CA"/>
              </w:rPr>
            </w:pPr>
            <w:r w:rsidRPr="00832CF5">
              <w:rPr>
                <w:rStyle w:val="SCCFileNumberChar"/>
                <w:sz w:val="20"/>
                <w:szCs w:val="20"/>
                <w:lang w:val="fr-CA"/>
              </w:rPr>
              <w:t>37129</w:t>
            </w:r>
          </w:p>
        </w:tc>
        <w:tc>
          <w:tcPr>
            <w:tcW w:w="4457" w:type="pct"/>
            <w:gridSpan w:val="3"/>
          </w:tcPr>
          <w:p w:rsidR="00401377" w:rsidRPr="00832CF5" w:rsidRDefault="00401377" w:rsidP="000144E5">
            <w:pPr>
              <w:pStyle w:val="SCCLsocParty"/>
              <w:jc w:val="both"/>
              <w:rPr>
                <w:b/>
                <w:sz w:val="20"/>
                <w:szCs w:val="20"/>
              </w:rPr>
            </w:pPr>
            <w:r w:rsidRPr="00832CF5">
              <w:rPr>
                <w:b/>
                <w:sz w:val="20"/>
                <w:szCs w:val="20"/>
              </w:rPr>
              <w:t>P.M.F., J.H.F. c. S.H.F.N.</w:t>
            </w:r>
          </w:p>
          <w:p w:rsidR="00401377" w:rsidRPr="00832CF5" w:rsidRDefault="00401377" w:rsidP="000144E5">
            <w:pPr>
              <w:jc w:val="both"/>
              <w:rPr>
                <w:sz w:val="20"/>
                <w:lang w:val="fr-CA"/>
              </w:rPr>
            </w:pPr>
            <w:r w:rsidRPr="00832CF5">
              <w:rPr>
                <w:sz w:val="20"/>
                <w:lang w:val="fr-CA"/>
              </w:rPr>
              <w:t>(C.-B.) (Civile) (Sur autorisation)</w:t>
            </w:r>
          </w:p>
        </w:tc>
      </w:tr>
      <w:tr w:rsidR="00401377" w:rsidRPr="00931D6D" w:rsidTr="000144E5">
        <w:tc>
          <w:tcPr>
            <w:tcW w:w="5000" w:type="pct"/>
            <w:gridSpan w:val="4"/>
          </w:tcPr>
          <w:p w:rsidR="00401377" w:rsidRPr="00832CF5" w:rsidRDefault="00401377" w:rsidP="000144E5">
            <w:pPr>
              <w:pStyle w:val="SCCBanSummary"/>
              <w:rPr>
                <w:sz w:val="20"/>
                <w:szCs w:val="20"/>
                <w:lang w:val="fr-CA"/>
              </w:rPr>
            </w:pPr>
            <w:r w:rsidRPr="00832CF5">
              <w:rPr>
                <w:sz w:val="20"/>
                <w:szCs w:val="20"/>
                <w:lang w:val="fr-CA"/>
              </w:rPr>
              <w:t>(Ordonnance de non-publication dans le dossier) (Ordonnance de non-publication visant une partie) (Le dossier de la Cour renferme des données que le public n’est pas autorisé à consulter)</w:t>
            </w:r>
          </w:p>
          <w:p w:rsidR="00401377" w:rsidRPr="00832CF5" w:rsidRDefault="00401377" w:rsidP="000144E5">
            <w:pPr>
              <w:jc w:val="both"/>
              <w:rPr>
                <w:sz w:val="20"/>
                <w:lang w:val="fr-CA"/>
              </w:rPr>
            </w:pPr>
          </w:p>
          <w:p w:rsidR="00401377" w:rsidRPr="00832CF5" w:rsidRDefault="00401377" w:rsidP="000144E5">
            <w:pPr>
              <w:jc w:val="both"/>
              <w:rPr>
                <w:sz w:val="20"/>
                <w:lang w:val="fr-CA"/>
              </w:rPr>
            </w:pPr>
            <w:r w:rsidRPr="00832CF5">
              <w:rPr>
                <w:sz w:val="20"/>
                <w:lang w:val="fr-CA"/>
              </w:rPr>
              <w:lastRenderedPageBreak/>
              <w:t xml:space="preserve">Procédure civile – Dépens – Dépens spéciaux – Cautionnement pour frais – Plaideurs quérulents – Appel – Droit de la famille – Ordonnance de protection. </w:t>
            </w:r>
          </w:p>
          <w:p w:rsidR="00401377" w:rsidRPr="00832CF5" w:rsidRDefault="00401377" w:rsidP="000144E5">
            <w:pPr>
              <w:jc w:val="both"/>
              <w:rPr>
                <w:sz w:val="20"/>
                <w:lang w:val="fr-CA"/>
              </w:rPr>
            </w:pPr>
          </w:p>
        </w:tc>
      </w:tr>
      <w:tr w:rsidR="00401377" w:rsidRPr="00931D6D" w:rsidTr="000144E5">
        <w:tc>
          <w:tcPr>
            <w:tcW w:w="5000" w:type="pct"/>
            <w:gridSpan w:val="4"/>
          </w:tcPr>
          <w:p w:rsidR="00401377" w:rsidRPr="00832CF5" w:rsidRDefault="00401377" w:rsidP="000144E5">
            <w:pPr>
              <w:jc w:val="both"/>
              <w:rPr>
                <w:sz w:val="20"/>
                <w:lang w:val="fr-CA"/>
              </w:rPr>
            </w:pPr>
            <w:r w:rsidRPr="00832CF5">
              <w:rPr>
                <w:sz w:val="20"/>
                <w:lang w:val="fr-CA"/>
              </w:rPr>
              <w:lastRenderedPageBreak/>
              <w:t xml:space="preserve">Les demandeurs sont les parents de l’intimée. Ils ont demandé par requête à la Cour suprême de la Colombie-Britannique, en application de la </w:t>
            </w:r>
            <w:proofErr w:type="spellStart"/>
            <w:r w:rsidRPr="00832CF5">
              <w:rPr>
                <w:i/>
                <w:sz w:val="20"/>
                <w:lang w:val="fr-CA"/>
              </w:rPr>
              <w:t>Family</w:t>
            </w:r>
            <w:proofErr w:type="spellEnd"/>
            <w:r w:rsidRPr="00832CF5">
              <w:rPr>
                <w:i/>
                <w:sz w:val="20"/>
                <w:lang w:val="fr-CA"/>
              </w:rPr>
              <w:t xml:space="preserve"> Law </w:t>
            </w:r>
            <w:proofErr w:type="spellStart"/>
            <w:r w:rsidRPr="00832CF5">
              <w:rPr>
                <w:i/>
                <w:sz w:val="20"/>
                <w:lang w:val="fr-CA"/>
              </w:rPr>
              <w:t>Act</w:t>
            </w:r>
            <w:proofErr w:type="spellEnd"/>
            <w:r w:rsidRPr="00832CF5">
              <w:rPr>
                <w:sz w:val="20"/>
                <w:lang w:val="fr-CA"/>
              </w:rPr>
              <w:t xml:space="preserve">, S.B.C. 2011, ch. 25 et de la </w:t>
            </w:r>
            <w:r w:rsidRPr="00832CF5">
              <w:rPr>
                <w:i/>
                <w:sz w:val="20"/>
                <w:lang w:val="fr-CA"/>
              </w:rPr>
              <w:t>Convention de la Haye sur les aspects civils de l’enlèvement international d’enfants</w:t>
            </w:r>
            <w:r w:rsidRPr="00832CF5">
              <w:rPr>
                <w:sz w:val="20"/>
                <w:lang w:val="fr-CA"/>
              </w:rPr>
              <w:t xml:space="preserve">, 25 octobre 1980, R.T. Can. 1983 </w:t>
            </w:r>
            <w:proofErr w:type="gramStart"/>
            <w:r w:rsidRPr="00832CF5">
              <w:rPr>
                <w:sz w:val="20"/>
                <w:lang w:val="fr-CA"/>
              </w:rPr>
              <w:t>n</w:t>
            </w:r>
            <w:r w:rsidRPr="00832CF5">
              <w:rPr>
                <w:sz w:val="20"/>
                <w:vertAlign w:val="superscript"/>
                <w:lang w:val="fr-CA"/>
              </w:rPr>
              <w:t>o</w:t>
            </w:r>
            <w:proofErr w:type="gramEnd"/>
            <w:r w:rsidRPr="00832CF5">
              <w:rPr>
                <w:sz w:val="20"/>
                <w:lang w:val="fr-CA"/>
              </w:rPr>
              <w:t xml:space="preserve"> 35, une ordonnance pour que leurs deux petits-enfants soient renvoyés à l’État de Floride. La requête a été rejetée et les demandeurs ont été condamnés à des dépens spéciaux. Les demandeurs ont été enjoints de verser un cautionnement pour frais et leur appel a finalement été rejeté pour défaut d’avoir versé le cautionnement demandé. Entre-temps, la Cour suprême de la Colombie-Britannique a prononcé une ordonnance de protection contre les demandeurs, leur interdisant d’entrer en communication avec l’intimée ou les petits-enfants. L’ordonnance a ensuite été prorogée d’un an. </w:t>
            </w:r>
          </w:p>
          <w:p w:rsidR="00401377" w:rsidRPr="00832CF5" w:rsidRDefault="00401377" w:rsidP="000144E5">
            <w:pPr>
              <w:jc w:val="both"/>
              <w:rPr>
                <w:sz w:val="20"/>
                <w:lang w:val="fr-CA"/>
              </w:rPr>
            </w:pPr>
          </w:p>
          <w:p w:rsidR="00401377" w:rsidRPr="00832CF5" w:rsidRDefault="00401377" w:rsidP="000144E5">
            <w:pPr>
              <w:jc w:val="both"/>
              <w:rPr>
                <w:sz w:val="20"/>
                <w:lang w:val="fr-CA"/>
              </w:rPr>
            </w:pPr>
            <w:r w:rsidRPr="00832CF5">
              <w:rPr>
                <w:sz w:val="20"/>
                <w:lang w:val="fr-CA"/>
              </w:rPr>
              <w:t>Les demandeurs ont demandé l’autorisation d’en appeler de la prorogation de l’ordonnance de protection et d’une décision rejetant leur appel de la taxation de dépens spéciaux par le greffier. Leurs demandes d’autorisation d’appel ont été rejetées et la Cour d’appel de la Colombie-Britannique a également accueilli la requête de l’intimée pour une ordonnance déclarant les demandeurs plaideurs quérulents. Les demandeurs sollicitent l’autorisation d’en appeler de cette décision de la Cour d’appel à la Cour suprême du Canada.</w:t>
            </w:r>
          </w:p>
        </w:tc>
      </w:tr>
      <w:tr w:rsidR="00401377" w:rsidRPr="00931D6D" w:rsidTr="000144E5">
        <w:tc>
          <w:tcPr>
            <w:tcW w:w="5000" w:type="pct"/>
            <w:gridSpan w:val="4"/>
          </w:tcPr>
          <w:p w:rsidR="00401377" w:rsidRPr="00832CF5" w:rsidRDefault="00401377" w:rsidP="000144E5">
            <w:pPr>
              <w:jc w:val="both"/>
              <w:rPr>
                <w:sz w:val="20"/>
                <w:lang w:val="fr-CA"/>
              </w:rPr>
            </w:pPr>
          </w:p>
        </w:tc>
      </w:tr>
      <w:tr w:rsidR="00401377" w:rsidRPr="00931D6D" w:rsidTr="000144E5">
        <w:tc>
          <w:tcPr>
            <w:tcW w:w="2427" w:type="pct"/>
            <w:gridSpan w:val="2"/>
          </w:tcPr>
          <w:p w:rsidR="00401377" w:rsidRPr="00832CF5" w:rsidRDefault="00401377" w:rsidP="000144E5">
            <w:pPr>
              <w:jc w:val="both"/>
              <w:rPr>
                <w:sz w:val="20"/>
                <w:lang w:val="fr-CA"/>
              </w:rPr>
            </w:pPr>
            <w:r w:rsidRPr="00832CF5">
              <w:rPr>
                <w:sz w:val="20"/>
                <w:lang w:val="fr-CA"/>
              </w:rPr>
              <w:t>6 mars 2015; 27 avril 2015</w:t>
            </w:r>
          </w:p>
          <w:p w:rsidR="00401377" w:rsidRPr="00832CF5" w:rsidRDefault="00401377" w:rsidP="000144E5">
            <w:pPr>
              <w:jc w:val="both"/>
              <w:rPr>
                <w:sz w:val="20"/>
                <w:lang w:val="fr-CA"/>
              </w:rPr>
            </w:pPr>
            <w:r w:rsidRPr="00832CF5">
              <w:rPr>
                <w:sz w:val="20"/>
                <w:lang w:val="fr-CA"/>
              </w:rPr>
              <w:t>Cour suprême de la Colombie-Britannique</w:t>
            </w:r>
          </w:p>
          <w:p w:rsidR="00401377" w:rsidRPr="00832CF5" w:rsidRDefault="00401377" w:rsidP="000144E5">
            <w:pPr>
              <w:jc w:val="both"/>
              <w:rPr>
                <w:sz w:val="20"/>
                <w:lang w:val="fr-CA"/>
              </w:rPr>
            </w:pPr>
            <w:r w:rsidRPr="00832CF5">
              <w:rPr>
                <w:sz w:val="20"/>
                <w:lang w:val="fr-CA"/>
              </w:rPr>
              <w:t xml:space="preserve">(Juge </w:t>
            </w:r>
            <w:proofErr w:type="spellStart"/>
            <w:r w:rsidRPr="00832CF5">
              <w:rPr>
                <w:sz w:val="20"/>
                <w:lang w:val="fr-CA"/>
              </w:rPr>
              <w:t>Affleck</w:t>
            </w:r>
            <w:proofErr w:type="spellEnd"/>
            <w:r w:rsidRPr="00832CF5">
              <w:rPr>
                <w:sz w:val="20"/>
                <w:lang w:val="fr-CA"/>
              </w:rPr>
              <w:t>)</w:t>
            </w:r>
          </w:p>
          <w:p w:rsidR="00401377" w:rsidRPr="00832CF5" w:rsidRDefault="00401377" w:rsidP="000144E5">
            <w:pPr>
              <w:jc w:val="both"/>
              <w:rPr>
                <w:sz w:val="20"/>
                <w:lang w:val="fr-CA"/>
              </w:rPr>
            </w:pPr>
            <w:r w:rsidRPr="00832CF5">
              <w:rPr>
                <w:sz w:val="20"/>
                <w:lang w:val="fr-CA"/>
              </w:rPr>
              <w:t>2015 BCSC 349; 2015 BCSC 654</w:t>
            </w:r>
          </w:p>
          <w:p w:rsidR="00401377" w:rsidRPr="00832CF5" w:rsidRDefault="00401377" w:rsidP="000144E5">
            <w:pPr>
              <w:jc w:val="both"/>
              <w:rPr>
                <w:sz w:val="20"/>
                <w:lang w:val="fr-CA"/>
              </w:rPr>
            </w:pPr>
            <w:r w:rsidRPr="00832CF5">
              <w:rPr>
                <w:sz w:val="20"/>
                <w:lang w:val="fr-CA"/>
              </w:rPr>
              <w:t>(N</w:t>
            </w:r>
            <w:r w:rsidRPr="00832CF5">
              <w:rPr>
                <w:sz w:val="20"/>
                <w:vertAlign w:val="superscript"/>
                <w:lang w:val="fr-CA"/>
              </w:rPr>
              <w:t>o</w:t>
            </w:r>
            <w:r w:rsidRPr="00832CF5">
              <w:rPr>
                <w:sz w:val="20"/>
                <w:lang w:val="fr-CA"/>
              </w:rPr>
              <w:t xml:space="preserve"> de dossier E142534)</w:t>
            </w:r>
          </w:p>
          <w:p w:rsidR="00401377" w:rsidRPr="00832CF5" w:rsidRDefault="00401377" w:rsidP="000144E5">
            <w:pPr>
              <w:jc w:val="both"/>
              <w:rPr>
                <w:sz w:val="20"/>
                <w:lang w:val="fr-CA"/>
              </w:rPr>
            </w:pPr>
          </w:p>
        </w:tc>
        <w:tc>
          <w:tcPr>
            <w:tcW w:w="243" w:type="pct"/>
          </w:tcPr>
          <w:p w:rsidR="00401377" w:rsidRPr="00832CF5" w:rsidRDefault="00401377" w:rsidP="000144E5">
            <w:pPr>
              <w:jc w:val="both"/>
              <w:rPr>
                <w:sz w:val="20"/>
                <w:lang w:val="fr-CA"/>
              </w:rPr>
            </w:pPr>
          </w:p>
        </w:tc>
        <w:tc>
          <w:tcPr>
            <w:tcW w:w="2330" w:type="pct"/>
          </w:tcPr>
          <w:p w:rsidR="00401377" w:rsidRPr="00832CF5" w:rsidRDefault="00401377" w:rsidP="000144E5">
            <w:pPr>
              <w:jc w:val="both"/>
              <w:rPr>
                <w:sz w:val="20"/>
                <w:lang w:val="fr-CA"/>
              </w:rPr>
            </w:pPr>
            <w:r w:rsidRPr="00832CF5">
              <w:rPr>
                <w:sz w:val="20"/>
                <w:lang w:val="fr-CA"/>
              </w:rPr>
              <w:t>Rejet de la demande de mesure de renvoi des demandeurs; condamnation subséquente des demandeurs aux dépens spéciaux</w:t>
            </w:r>
          </w:p>
        </w:tc>
      </w:tr>
      <w:tr w:rsidR="00401377" w:rsidRPr="00931D6D" w:rsidTr="000144E5">
        <w:tc>
          <w:tcPr>
            <w:tcW w:w="2427" w:type="pct"/>
            <w:gridSpan w:val="2"/>
          </w:tcPr>
          <w:p w:rsidR="00401377" w:rsidRPr="00832CF5" w:rsidRDefault="00401377" w:rsidP="000144E5">
            <w:pPr>
              <w:jc w:val="both"/>
              <w:rPr>
                <w:sz w:val="20"/>
                <w:lang w:val="fr-CA"/>
              </w:rPr>
            </w:pPr>
            <w:r w:rsidRPr="00832CF5">
              <w:rPr>
                <w:sz w:val="20"/>
                <w:lang w:val="fr-CA"/>
              </w:rPr>
              <w:t>17 mars 2015</w:t>
            </w:r>
          </w:p>
          <w:p w:rsidR="00401377" w:rsidRPr="00832CF5" w:rsidRDefault="00401377" w:rsidP="000144E5">
            <w:pPr>
              <w:jc w:val="both"/>
              <w:rPr>
                <w:sz w:val="20"/>
                <w:lang w:val="fr-CA"/>
              </w:rPr>
            </w:pPr>
            <w:r w:rsidRPr="00832CF5">
              <w:rPr>
                <w:sz w:val="20"/>
                <w:lang w:val="fr-CA"/>
              </w:rPr>
              <w:t xml:space="preserve">Cour suprême de la Colombie-Britannique </w:t>
            </w:r>
          </w:p>
          <w:p w:rsidR="00401377" w:rsidRPr="00832CF5" w:rsidRDefault="00401377" w:rsidP="000144E5">
            <w:pPr>
              <w:jc w:val="both"/>
              <w:rPr>
                <w:sz w:val="20"/>
                <w:lang w:val="fr-CA"/>
              </w:rPr>
            </w:pPr>
            <w:r w:rsidRPr="00832CF5">
              <w:rPr>
                <w:sz w:val="20"/>
                <w:lang w:val="fr-CA"/>
              </w:rPr>
              <w:t xml:space="preserve">(Juge </w:t>
            </w:r>
            <w:proofErr w:type="spellStart"/>
            <w:r w:rsidRPr="00832CF5">
              <w:rPr>
                <w:sz w:val="20"/>
                <w:lang w:val="fr-CA"/>
              </w:rPr>
              <w:t>Affleck</w:t>
            </w:r>
            <w:proofErr w:type="spellEnd"/>
            <w:r w:rsidRPr="00832CF5">
              <w:rPr>
                <w:sz w:val="20"/>
                <w:lang w:val="fr-CA"/>
              </w:rPr>
              <w:t>)</w:t>
            </w:r>
          </w:p>
          <w:p w:rsidR="00401377" w:rsidRPr="00832CF5" w:rsidRDefault="00401377" w:rsidP="000144E5">
            <w:pPr>
              <w:jc w:val="both"/>
              <w:rPr>
                <w:sz w:val="20"/>
                <w:lang w:val="fr-CA"/>
              </w:rPr>
            </w:pPr>
            <w:r w:rsidRPr="00832CF5">
              <w:rPr>
                <w:sz w:val="20"/>
                <w:lang w:val="fr-CA"/>
              </w:rPr>
              <w:t>2015 BCCA 314; E142411</w:t>
            </w:r>
          </w:p>
          <w:p w:rsidR="00401377" w:rsidRPr="00832CF5" w:rsidRDefault="00401377" w:rsidP="000144E5">
            <w:pPr>
              <w:jc w:val="both"/>
              <w:rPr>
                <w:sz w:val="20"/>
                <w:lang w:val="fr-CA"/>
              </w:rPr>
            </w:pPr>
          </w:p>
        </w:tc>
        <w:tc>
          <w:tcPr>
            <w:tcW w:w="243" w:type="pct"/>
          </w:tcPr>
          <w:p w:rsidR="00401377" w:rsidRPr="00832CF5" w:rsidRDefault="00401377" w:rsidP="000144E5">
            <w:pPr>
              <w:jc w:val="both"/>
              <w:rPr>
                <w:sz w:val="20"/>
                <w:lang w:val="fr-CA"/>
              </w:rPr>
            </w:pPr>
          </w:p>
        </w:tc>
        <w:tc>
          <w:tcPr>
            <w:tcW w:w="2330" w:type="pct"/>
          </w:tcPr>
          <w:p w:rsidR="00401377" w:rsidRPr="00832CF5" w:rsidRDefault="00401377" w:rsidP="000144E5">
            <w:pPr>
              <w:jc w:val="both"/>
              <w:rPr>
                <w:sz w:val="20"/>
                <w:lang w:val="fr-CA"/>
              </w:rPr>
            </w:pPr>
            <w:r w:rsidRPr="00832CF5">
              <w:rPr>
                <w:sz w:val="20"/>
                <w:lang w:val="fr-CA"/>
              </w:rPr>
              <w:t xml:space="preserve">Ordonnance de protection en faveur de l’intimée interdisant aux demandeurs d’entrer directement ou indirectement en rapport avec l’intimée ou les enfants </w:t>
            </w:r>
          </w:p>
        </w:tc>
      </w:tr>
      <w:tr w:rsidR="00401377" w:rsidRPr="00931D6D" w:rsidTr="000144E5">
        <w:tc>
          <w:tcPr>
            <w:tcW w:w="2427" w:type="pct"/>
            <w:gridSpan w:val="2"/>
          </w:tcPr>
          <w:p w:rsidR="00401377" w:rsidRPr="00832CF5" w:rsidRDefault="00401377" w:rsidP="000144E5">
            <w:pPr>
              <w:jc w:val="both"/>
              <w:rPr>
                <w:sz w:val="20"/>
                <w:lang w:val="fr-CA"/>
              </w:rPr>
            </w:pPr>
            <w:r w:rsidRPr="00832CF5">
              <w:rPr>
                <w:sz w:val="20"/>
                <w:lang w:val="fr-CA"/>
              </w:rPr>
              <w:t>19 janvier 2016</w:t>
            </w:r>
          </w:p>
          <w:p w:rsidR="00401377" w:rsidRPr="00832CF5" w:rsidRDefault="00401377" w:rsidP="000144E5">
            <w:pPr>
              <w:jc w:val="both"/>
              <w:rPr>
                <w:sz w:val="20"/>
                <w:lang w:val="fr-CA"/>
              </w:rPr>
            </w:pPr>
            <w:r w:rsidRPr="00832CF5">
              <w:rPr>
                <w:sz w:val="20"/>
                <w:lang w:val="fr-CA"/>
              </w:rPr>
              <w:t>Cour suprême de la Colombie-Britannique</w:t>
            </w:r>
          </w:p>
          <w:p w:rsidR="00401377" w:rsidRPr="00832CF5" w:rsidRDefault="00401377" w:rsidP="000144E5">
            <w:pPr>
              <w:jc w:val="both"/>
              <w:rPr>
                <w:sz w:val="20"/>
                <w:lang w:val="fr-CA"/>
              </w:rPr>
            </w:pPr>
            <w:r w:rsidRPr="00832CF5">
              <w:rPr>
                <w:sz w:val="20"/>
                <w:lang w:val="fr-CA"/>
              </w:rPr>
              <w:t>Greffier Cameron</w:t>
            </w:r>
          </w:p>
          <w:p w:rsidR="00401377" w:rsidRPr="00832CF5" w:rsidRDefault="00401377" w:rsidP="000144E5">
            <w:pPr>
              <w:jc w:val="both"/>
              <w:rPr>
                <w:sz w:val="20"/>
                <w:lang w:val="fr-CA"/>
              </w:rPr>
            </w:pPr>
            <w:r w:rsidRPr="00832CF5">
              <w:rPr>
                <w:sz w:val="20"/>
                <w:lang w:val="fr-CA"/>
              </w:rPr>
              <w:t>E142534</w:t>
            </w:r>
          </w:p>
          <w:p w:rsidR="00401377" w:rsidRPr="00832CF5" w:rsidRDefault="00401377" w:rsidP="000144E5">
            <w:pPr>
              <w:jc w:val="both"/>
              <w:rPr>
                <w:sz w:val="20"/>
                <w:lang w:val="fr-CA"/>
              </w:rPr>
            </w:pPr>
          </w:p>
        </w:tc>
        <w:tc>
          <w:tcPr>
            <w:tcW w:w="243" w:type="pct"/>
          </w:tcPr>
          <w:p w:rsidR="00401377" w:rsidRPr="00832CF5" w:rsidRDefault="00401377" w:rsidP="000144E5">
            <w:pPr>
              <w:jc w:val="both"/>
              <w:rPr>
                <w:sz w:val="20"/>
                <w:lang w:val="fr-CA"/>
              </w:rPr>
            </w:pPr>
          </w:p>
        </w:tc>
        <w:tc>
          <w:tcPr>
            <w:tcW w:w="2330" w:type="pct"/>
          </w:tcPr>
          <w:p w:rsidR="00401377" w:rsidRPr="00832CF5" w:rsidRDefault="00401377" w:rsidP="000144E5">
            <w:pPr>
              <w:jc w:val="both"/>
              <w:rPr>
                <w:sz w:val="20"/>
                <w:lang w:val="fr-CA"/>
              </w:rPr>
            </w:pPr>
            <w:r w:rsidRPr="00832CF5">
              <w:rPr>
                <w:sz w:val="20"/>
                <w:lang w:val="fr-CA"/>
              </w:rPr>
              <w:t>Certificat de dépens condamnant les demandeurs à dépens spéciaux de 162 863,12 $</w:t>
            </w:r>
          </w:p>
        </w:tc>
      </w:tr>
      <w:tr w:rsidR="00401377" w:rsidRPr="00931D6D" w:rsidTr="000144E5">
        <w:tc>
          <w:tcPr>
            <w:tcW w:w="2427" w:type="pct"/>
            <w:gridSpan w:val="2"/>
          </w:tcPr>
          <w:p w:rsidR="00401377" w:rsidRPr="00832CF5" w:rsidRDefault="00401377" w:rsidP="000144E5">
            <w:pPr>
              <w:jc w:val="both"/>
              <w:rPr>
                <w:sz w:val="20"/>
                <w:lang w:val="fr-CA"/>
              </w:rPr>
            </w:pPr>
            <w:r w:rsidRPr="00832CF5">
              <w:rPr>
                <w:sz w:val="20"/>
                <w:lang w:val="fr-CA"/>
              </w:rPr>
              <w:t>2 mars 2016</w:t>
            </w:r>
          </w:p>
          <w:p w:rsidR="00401377" w:rsidRPr="00832CF5" w:rsidRDefault="00401377" w:rsidP="000144E5">
            <w:pPr>
              <w:jc w:val="both"/>
              <w:rPr>
                <w:sz w:val="20"/>
                <w:lang w:val="fr-CA"/>
              </w:rPr>
            </w:pPr>
            <w:r w:rsidRPr="00832CF5">
              <w:rPr>
                <w:sz w:val="20"/>
                <w:lang w:val="fr-CA"/>
              </w:rPr>
              <w:t xml:space="preserve">Cour suprême de la Colombie-Britannique </w:t>
            </w:r>
          </w:p>
          <w:p w:rsidR="00401377" w:rsidRPr="00832CF5" w:rsidRDefault="00401377" w:rsidP="000144E5">
            <w:pPr>
              <w:jc w:val="both"/>
              <w:rPr>
                <w:sz w:val="20"/>
                <w:lang w:val="fr-CA"/>
              </w:rPr>
            </w:pPr>
            <w:r w:rsidRPr="00832CF5">
              <w:rPr>
                <w:sz w:val="20"/>
                <w:lang w:val="fr-CA"/>
              </w:rPr>
              <w:t xml:space="preserve">Juge </w:t>
            </w:r>
            <w:proofErr w:type="spellStart"/>
            <w:r w:rsidRPr="00832CF5">
              <w:rPr>
                <w:sz w:val="20"/>
                <w:lang w:val="fr-CA"/>
              </w:rPr>
              <w:t>Sewel</w:t>
            </w:r>
            <w:proofErr w:type="spellEnd"/>
          </w:p>
          <w:p w:rsidR="00401377" w:rsidRPr="00832CF5" w:rsidRDefault="00401377" w:rsidP="000144E5">
            <w:pPr>
              <w:jc w:val="both"/>
              <w:rPr>
                <w:sz w:val="20"/>
                <w:lang w:val="fr-CA"/>
              </w:rPr>
            </w:pPr>
            <w:r w:rsidRPr="00832CF5">
              <w:rPr>
                <w:sz w:val="20"/>
                <w:lang w:val="fr-CA"/>
              </w:rPr>
              <w:t>E142534</w:t>
            </w:r>
          </w:p>
          <w:p w:rsidR="00401377" w:rsidRPr="00832CF5" w:rsidRDefault="00401377" w:rsidP="000144E5">
            <w:pPr>
              <w:jc w:val="both"/>
              <w:rPr>
                <w:sz w:val="20"/>
                <w:lang w:val="fr-CA"/>
              </w:rPr>
            </w:pPr>
          </w:p>
        </w:tc>
        <w:tc>
          <w:tcPr>
            <w:tcW w:w="243" w:type="pct"/>
          </w:tcPr>
          <w:p w:rsidR="00401377" w:rsidRPr="00832CF5" w:rsidRDefault="00401377" w:rsidP="000144E5">
            <w:pPr>
              <w:jc w:val="both"/>
              <w:rPr>
                <w:sz w:val="20"/>
                <w:lang w:val="fr-CA"/>
              </w:rPr>
            </w:pPr>
          </w:p>
        </w:tc>
        <w:tc>
          <w:tcPr>
            <w:tcW w:w="2330" w:type="pct"/>
          </w:tcPr>
          <w:p w:rsidR="00401377" w:rsidRPr="00832CF5" w:rsidRDefault="00401377" w:rsidP="000144E5">
            <w:pPr>
              <w:jc w:val="both"/>
              <w:rPr>
                <w:sz w:val="20"/>
                <w:lang w:val="fr-CA"/>
              </w:rPr>
            </w:pPr>
            <w:r w:rsidRPr="00832CF5">
              <w:rPr>
                <w:sz w:val="20"/>
                <w:lang w:val="fr-CA"/>
              </w:rPr>
              <w:t>Rejet de l’appel de la décision du greffier</w:t>
            </w:r>
          </w:p>
        </w:tc>
      </w:tr>
      <w:tr w:rsidR="00401377" w:rsidRPr="00931D6D" w:rsidTr="000144E5">
        <w:tc>
          <w:tcPr>
            <w:tcW w:w="2427" w:type="pct"/>
            <w:gridSpan w:val="2"/>
          </w:tcPr>
          <w:p w:rsidR="00401377" w:rsidRPr="00832CF5" w:rsidRDefault="00401377" w:rsidP="000144E5">
            <w:pPr>
              <w:jc w:val="both"/>
              <w:rPr>
                <w:sz w:val="20"/>
                <w:lang w:val="fr-CA"/>
              </w:rPr>
            </w:pPr>
            <w:r w:rsidRPr="00832CF5">
              <w:rPr>
                <w:sz w:val="20"/>
                <w:lang w:val="fr-CA"/>
              </w:rPr>
              <w:t>30 mars 2016</w:t>
            </w:r>
          </w:p>
          <w:p w:rsidR="00401377" w:rsidRPr="00832CF5" w:rsidRDefault="00401377" w:rsidP="000144E5">
            <w:pPr>
              <w:jc w:val="both"/>
              <w:rPr>
                <w:sz w:val="20"/>
                <w:lang w:val="fr-CA"/>
              </w:rPr>
            </w:pPr>
            <w:r w:rsidRPr="00832CF5">
              <w:rPr>
                <w:sz w:val="20"/>
                <w:lang w:val="fr-CA"/>
              </w:rPr>
              <w:t xml:space="preserve">Cour suprême de la Colombie-Britannique </w:t>
            </w:r>
          </w:p>
          <w:p w:rsidR="00401377" w:rsidRPr="00832CF5" w:rsidRDefault="00401377" w:rsidP="000144E5">
            <w:pPr>
              <w:jc w:val="both"/>
              <w:rPr>
                <w:sz w:val="20"/>
                <w:lang w:val="fr-CA"/>
              </w:rPr>
            </w:pPr>
            <w:r w:rsidRPr="00832CF5">
              <w:rPr>
                <w:sz w:val="20"/>
                <w:lang w:val="fr-CA"/>
              </w:rPr>
              <w:t xml:space="preserve">(Juge </w:t>
            </w:r>
            <w:proofErr w:type="spellStart"/>
            <w:r w:rsidRPr="00832CF5">
              <w:rPr>
                <w:sz w:val="20"/>
                <w:lang w:val="fr-CA"/>
              </w:rPr>
              <w:t>Leask</w:t>
            </w:r>
            <w:proofErr w:type="spellEnd"/>
            <w:r w:rsidRPr="00832CF5">
              <w:rPr>
                <w:sz w:val="20"/>
                <w:lang w:val="fr-CA"/>
              </w:rPr>
              <w:t>)</w:t>
            </w:r>
          </w:p>
          <w:p w:rsidR="00401377" w:rsidRPr="00832CF5" w:rsidRDefault="00401377" w:rsidP="000144E5">
            <w:pPr>
              <w:jc w:val="both"/>
              <w:rPr>
                <w:sz w:val="20"/>
                <w:lang w:val="fr-CA"/>
              </w:rPr>
            </w:pPr>
            <w:r w:rsidRPr="00832CF5">
              <w:rPr>
                <w:sz w:val="20"/>
                <w:lang w:val="fr-CA"/>
              </w:rPr>
              <w:t>E142411</w:t>
            </w:r>
          </w:p>
        </w:tc>
        <w:tc>
          <w:tcPr>
            <w:tcW w:w="243" w:type="pct"/>
          </w:tcPr>
          <w:p w:rsidR="00401377" w:rsidRPr="00832CF5" w:rsidRDefault="00401377" w:rsidP="000144E5">
            <w:pPr>
              <w:jc w:val="both"/>
              <w:rPr>
                <w:sz w:val="20"/>
                <w:lang w:val="fr-CA"/>
              </w:rPr>
            </w:pPr>
          </w:p>
        </w:tc>
        <w:tc>
          <w:tcPr>
            <w:tcW w:w="2330" w:type="pct"/>
          </w:tcPr>
          <w:p w:rsidR="00401377" w:rsidRPr="00832CF5" w:rsidRDefault="00401377" w:rsidP="000144E5">
            <w:pPr>
              <w:jc w:val="both"/>
              <w:rPr>
                <w:sz w:val="20"/>
                <w:lang w:val="fr-CA"/>
              </w:rPr>
            </w:pPr>
            <w:r w:rsidRPr="00832CF5">
              <w:rPr>
                <w:sz w:val="20"/>
                <w:lang w:val="fr-CA"/>
              </w:rPr>
              <w:t>Ordonnance de prorogation d’un an de l’ordonnance de protection prononcée contre les demandeurs</w:t>
            </w:r>
          </w:p>
        </w:tc>
      </w:tr>
      <w:tr w:rsidR="00401377" w:rsidRPr="00931D6D" w:rsidTr="000144E5">
        <w:tc>
          <w:tcPr>
            <w:tcW w:w="2427" w:type="pct"/>
            <w:gridSpan w:val="2"/>
          </w:tcPr>
          <w:p w:rsidR="00401377" w:rsidRPr="00832CF5" w:rsidRDefault="00401377" w:rsidP="000144E5">
            <w:pPr>
              <w:jc w:val="both"/>
              <w:rPr>
                <w:sz w:val="20"/>
                <w:lang w:val="fr-CA"/>
              </w:rPr>
            </w:pPr>
            <w:r w:rsidRPr="00832CF5">
              <w:rPr>
                <w:sz w:val="20"/>
                <w:lang w:val="fr-CA"/>
              </w:rPr>
              <w:t>11 mai 2016</w:t>
            </w:r>
          </w:p>
          <w:p w:rsidR="00401377" w:rsidRPr="00832CF5" w:rsidRDefault="00401377" w:rsidP="000144E5">
            <w:pPr>
              <w:jc w:val="both"/>
              <w:rPr>
                <w:sz w:val="20"/>
                <w:lang w:val="fr-CA"/>
              </w:rPr>
            </w:pPr>
            <w:r w:rsidRPr="00832CF5">
              <w:rPr>
                <w:sz w:val="20"/>
                <w:lang w:val="fr-CA"/>
              </w:rPr>
              <w:t xml:space="preserve">Cour d’appel de la Colombie-Britannique </w:t>
            </w:r>
          </w:p>
          <w:p w:rsidR="00401377" w:rsidRPr="00832CF5" w:rsidRDefault="00401377" w:rsidP="000144E5">
            <w:pPr>
              <w:jc w:val="both"/>
              <w:rPr>
                <w:sz w:val="20"/>
                <w:lang w:val="fr-CA"/>
              </w:rPr>
            </w:pPr>
            <w:r w:rsidRPr="00832CF5">
              <w:rPr>
                <w:sz w:val="20"/>
                <w:lang w:val="fr-CA"/>
              </w:rPr>
              <w:t>(Vancouver)</w:t>
            </w:r>
          </w:p>
          <w:p w:rsidR="00401377" w:rsidRPr="00832CF5" w:rsidRDefault="00401377" w:rsidP="000144E5">
            <w:pPr>
              <w:jc w:val="both"/>
              <w:rPr>
                <w:sz w:val="20"/>
                <w:lang w:val="fr-CA"/>
              </w:rPr>
            </w:pPr>
            <w:r w:rsidRPr="00832CF5">
              <w:rPr>
                <w:sz w:val="20"/>
                <w:lang w:val="fr-CA"/>
              </w:rPr>
              <w:t>(Juge Harris)</w:t>
            </w:r>
          </w:p>
          <w:p w:rsidR="00401377" w:rsidRPr="00832CF5" w:rsidRDefault="00401377" w:rsidP="000144E5">
            <w:pPr>
              <w:jc w:val="both"/>
              <w:rPr>
                <w:sz w:val="20"/>
                <w:lang w:val="fr-CA"/>
              </w:rPr>
            </w:pPr>
            <w:r w:rsidRPr="00832CF5">
              <w:rPr>
                <w:sz w:val="20"/>
                <w:lang w:val="fr-CA"/>
              </w:rPr>
              <w:t>N</w:t>
            </w:r>
            <w:r w:rsidRPr="00832CF5">
              <w:rPr>
                <w:sz w:val="20"/>
                <w:vertAlign w:val="superscript"/>
                <w:lang w:val="fr-CA"/>
              </w:rPr>
              <w:t>o</w:t>
            </w:r>
            <w:r w:rsidRPr="00832CF5">
              <w:rPr>
                <w:sz w:val="20"/>
                <w:lang w:val="fr-CA"/>
              </w:rPr>
              <w:t xml:space="preserve"> de dossier 43554; 43596</w:t>
            </w:r>
          </w:p>
          <w:p w:rsidR="00401377" w:rsidRPr="00832CF5" w:rsidRDefault="00401377" w:rsidP="000144E5">
            <w:pPr>
              <w:jc w:val="both"/>
              <w:rPr>
                <w:sz w:val="20"/>
                <w:lang w:val="fr-CA"/>
              </w:rPr>
            </w:pPr>
          </w:p>
        </w:tc>
        <w:tc>
          <w:tcPr>
            <w:tcW w:w="243" w:type="pct"/>
          </w:tcPr>
          <w:p w:rsidR="00401377" w:rsidRPr="00832CF5" w:rsidRDefault="00401377" w:rsidP="000144E5">
            <w:pPr>
              <w:jc w:val="both"/>
              <w:rPr>
                <w:sz w:val="20"/>
                <w:lang w:val="fr-CA"/>
              </w:rPr>
            </w:pPr>
          </w:p>
        </w:tc>
        <w:tc>
          <w:tcPr>
            <w:tcW w:w="2330" w:type="pct"/>
          </w:tcPr>
          <w:p w:rsidR="00401377" w:rsidRPr="00832CF5" w:rsidRDefault="00401377" w:rsidP="000144E5">
            <w:pPr>
              <w:jc w:val="both"/>
              <w:rPr>
                <w:sz w:val="20"/>
                <w:lang w:val="fr-CA"/>
              </w:rPr>
            </w:pPr>
            <w:r w:rsidRPr="00832CF5">
              <w:rPr>
                <w:sz w:val="20"/>
                <w:lang w:val="fr-CA"/>
              </w:rPr>
              <w:t>Rejet des demandes des demandeurs en autorisation d’appel du rejet de l’appel de la taxation des dépens spéciaux par le greffier en rapport avec le dossier E142534 et de l’ordonnance de protection prorogée dans le dossier E142411; déclaration portant que les demandeurs sont plaideurs quérulents</w:t>
            </w:r>
          </w:p>
          <w:p w:rsidR="00401377" w:rsidRPr="00832CF5" w:rsidRDefault="00401377" w:rsidP="000144E5">
            <w:pPr>
              <w:jc w:val="both"/>
              <w:rPr>
                <w:sz w:val="20"/>
                <w:lang w:val="fr-CA"/>
              </w:rPr>
            </w:pPr>
          </w:p>
        </w:tc>
      </w:tr>
      <w:tr w:rsidR="00401377" w:rsidRPr="00931D6D" w:rsidTr="000144E5">
        <w:tc>
          <w:tcPr>
            <w:tcW w:w="2427" w:type="pct"/>
            <w:gridSpan w:val="2"/>
          </w:tcPr>
          <w:p w:rsidR="00401377" w:rsidRPr="00832CF5" w:rsidRDefault="00401377" w:rsidP="000144E5">
            <w:pPr>
              <w:jc w:val="both"/>
              <w:rPr>
                <w:sz w:val="20"/>
                <w:lang w:val="fr-CA"/>
              </w:rPr>
            </w:pPr>
            <w:r w:rsidRPr="00832CF5">
              <w:rPr>
                <w:sz w:val="20"/>
                <w:lang w:val="fr-CA"/>
              </w:rPr>
              <w:t>8 août 2016</w:t>
            </w:r>
          </w:p>
          <w:p w:rsidR="00401377" w:rsidRPr="00832CF5" w:rsidRDefault="00401377" w:rsidP="00537B81">
            <w:pPr>
              <w:jc w:val="both"/>
              <w:rPr>
                <w:sz w:val="20"/>
                <w:lang w:val="fr-CA"/>
              </w:rPr>
            </w:pPr>
            <w:r w:rsidRPr="00832CF5">
              <w:rPr>
                <w:sz w:val="20"/>
                <w:lang w:val="fr-CA"/>
              </w:rPr>
              <w:t>Cour suprême du Canada</w:t>
            </w:r>
          </w:p>
        </w:tc>
        <w:tc>
          <w:tcPr>
            <w:tcW w:w="243" w:type="pct"/>
          </w:tcPr>
          <w:p w:rsidR="00401377" w:rsidRPr="00832CF5" w:rsidRDefault="00401377" w:rsidP="000144E5">
            <w:pPr>
              <w:jc w:val="both"/>
              <w:rPr>
                <w:sz w:val="20"/>
                <w:lang w:val="fr-CA"/>
              </w:rPr>
            </w:pPr>
          </w:p>
        </w:tc>
        <w:tc>
          <w:tcPr>
            <w:tcW w:w="2330" w:type="pct"/>
          </w:tcPr>
          <w:p w:rsidR="00401377" w:rsidRPr="00832CF5" w:rsidRDefault="00401377" w:rsidP="000144E5">
            <w:pPr>
              <w:jc w:val="both"/>
              <w:rPr>
                <w:sz w:val="20"/>
                <w:lang w:val="fr-CA"/>
              </w:rPr>
            </w:pPr>
            <w:r w:rsidRPr="00832CF5">
              <w:rPr>
                <w:sz w:val="20"/>
                <w:lang w:val="fr-CA"/>
              </w:rPr>
              <w:t>Dépôt de la demande d’autorisation d’appel</w:t>
            </w:r>
          </w:p>
          <w:p w:rsidR="00401377" w:rsidRPr="00832CF5" w:rsidRDefault="00401377" w:rsidP="000144E5">
            <w:pPr>
              <w:jc w:val="both"/>
              <w:rPr>
                <w:sz w:val="20"/>
                <w:lang w:val="fr-CA"/>
              </w:rPr>
            </w:pPr>
          </w:p>
        </w:tc>
      </w:tr>
    </w:tbl>
    <w:p w:rsidR="00401377" w:rsidRPr="00832CF5" w:rsidRDefault="00401377" w:rsidP="000144E5">
      <w:pPr>
        <w:jc w:val="both"/>
        <w:rPr>
          <w:sz w:val="20"/>
          <w:lang w:val="fr-CA"/>
        </w:rPr>
      </w:pPr>
    </w:p>
    <w:p w:rsidR="00401377" w:rsidRPr="00832CF5" w:rsidRDefault="00401377" w:rsidP="000144E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1377" w:rsidRPr="00832CF5" w:rsidTr="000144E5">
        <w:tc>
          <w:tcPr>
            <w:tcW w:w="543" w:type="pct"/>
          </w:tcPr>
          <w:p w:rsidR="00401377" w:rsidRPr="00832CF5" w:rsidRDefault="00401377" w:rsidP="000144E5">
            <w:pPr>
              <w:jc w:val="both"/>
              <w:rPr>
                <w:sz w:val="20"/>
              </w:rPr>
            </w:pPr>
            <w:r w:rsidRPr="00832CF5">
              <w:rPr>
                <w:rStyle w:val="SCCFileNumberChar"/>
                <w:sz w:val="20"/>
                <w:szCs w:val="20"/>
              </w:rPr>
              <w:t>37252</w:t>
            </w:r>
          </w:p>
        </w:tc>
        <w:tc>
          <w:tcPr>
            <w:tcW w:w="4457" w:type="pct"/>
            <w:gridSpan w:val="3"/>
          </w:tcPr>
          <w:p w:rsidR="00401377" w:rsidRPr="00832CF5" w:rsidRDefault="00401377" w:rsidP="000144E5">
            <w:pPr>
              <w:pStyle w:val="SCCLsocParty"/>
              <w:jc w:val="both"/>
              <w:rPr>
                <w:b/>
                <w:sz w:val="20"/>
                <w:szCs w:val="20"/>
                <w:lang w:val="en-US"/>
              </w:rPr>
            </w:pPr>
            <w:r w:rsidRPr="00832CF5">
              <w:rPr>
                <w:b/>
                <w:sz w:val="20"/>
                <w:szCs w:val="20"/>
                <w:lang w:val="en-US"/>
              </w:rPr>
              <w:t>Kris Rana v. Her Majesty the Queen in Right of Province of Ontario (Ministry of Training Colleges and Universities Student Support Branch)</w:t>
            </w:r>
          </w:p>
          <w:p w:rsidR="00401377" w:rsidRPr="00832CF5" w:rsidRDefault="00401377" w:rsidP="000144E5">
            <w:pPr>
              <w:jc w:val="both"/>
              <w:rPr>
                <w:sz w:val="20"/>
              </w:rPr>
            </w:pPr>
            <w:r w:rsidRPr="00832CF5">
              <w:rPr>
                <w:sz w:val="20"/>
              </w:rPr>
              <w:t>(Ont.) (Civil) (By Leave)</w:t>
            </w:r>
          </w:p>
        </w:tc>
      </w:tr>
      <w:tr w:rsidR="00401377" w:rsidRPr="00832CF5" w:rsidTr="000144E5">
        <w:tc>
          <w:tcPr>
            <w:tcW w:w="5000" w:type="pct"/>
            <w:gridSpan w:val="4"/>
          </w:tcPr>
          <w:p w:rsidR="00401377" w:rsidRPr="00832CF5" w:rsidRDefault="00401377" w:rsidP="000144E5">
            <w:pPr>
              <w:jc w:val="both"/>
              <w:rPr>
                <w:sz w:val="20"/>
              </w:rPr>
            </w:pPr>
            <w:r w:rsidRPr="00832CF5">
              <w:rPr>
                <w:i/>
                <w:sz w:val="20"/>
              </w:rPr>
              <w:t>Charter of Rights</w:t>
            </w:r>
            <w:r w:rsidRPr="00832CF5">
              <w:rPr>
                <w:sz w:val="20"/>
              </w:rPr>
              <w:t xml:space="preserve"> – Fundamental justice – Civil procedure – Pleadings –Judgments and orders – Summary judgments – Respondent’s motion to strike applicant’s statement of claim as disclosing no reasonable cause of action granted – Whether applicant’s appeal was unjustly and unlawfully dismissed by Court of Appeal due to bias against self-represented applicant – Whether Court of Appeal based its decision on erroneous findings of fact that it made in a perverse or capricious manner or without regard for the material before it – Whether judges exceeded their jurisdiction by failure to consider the evidence themselves, which constitutes a clear error and violation of s. 7 of the </w:t>
            </w:r>
            <w:r w:rsidRPr="00832CF5">
              <w:rPr>
                <w:i/>
                <w:sz w:val="20"/>
              </w:rPr>
              <w:t>Charter</w:t>
            </w:r>
            <w:r w:rsidRPr="00832CF5">
              <w:rPr>
                <w:sz w:val="20"/>
              </w:rPr>
              <w:t>.</w:t>
            </w:r>
          </w:p>
        </w:tc>
      </w:tr>
      <w:tr w:rsidR="00401377" w:rsidRPr="00832CF5" w:rsidTr="000144E5">
        <w:tc>
          <w:tcPr>
            <w:tcW w:w="5000" w:type="pct"/>
            <w:gridSpan w:val="4"/>
          </w:tcPr>
          <w:p w:rsidR="00401377" w:rsidRPr="00832CF5" w:rsidRDefault="00401377" w:rsidP="000144E5">
            <w:pPr>
              <w:jc w:val="both"/>
              <w:rPr>
                <w:sz w:val="20"/>
              </w:rPr>
            </w:pPr>
          </w:p>
        </w:tc>
      </w:tr>
      <w:tr w:rsidR="00401377" w:rsidRPr="00832CF5" w:rsidTr="000144E5">
        <w:tc>
          <w:tcPr>
            <w:tcW w:w="5000" w:type="pct"/>
            <w:gridSpan w:val="4"/>
          </w:tcPr>
          <w:p w:rsidR="00401377" w:rsidRPr="00832CF5" w:rsidRDefault="00401377" w:rsidP="000144E5">
            <w:pPr>
              <w:jc w:val="both"/>
              <w:rPr>
                <w:sz w:val="20"/>
              </w:rPr>
            </w:pPr>
            <w:r w:rsidRPr="00832CF5">
              <w:rPr>
                <w:sz w:val="20"/>
              </w:rPr>
              <w:t>In 2008, Ms. Rana was enrolled in the law clerk program at Canadian Business College. The College found that she had plagiarized an assignment. She denied having done so and, in 2009, launched a complaint against the College with the Superintendent of Private Career Colleges. She left the College but shortly thereafter, attempted to return to her program, but the College refused to allow her to do so. Ms. Rana corresponded with staff at the Ministry of Training, Colleges and Universities regarding her complaint, who informed her that it did not have the jurisdiction to force the College to allow her back into the program. She issued a statement of claim alleging that the respondent was negligent in its investigation of and response to her complaint. Ontario brought a motion to strike the statement of claim for failing to disclose a reasonable cause of action.</w:t>
            </w:r>
          </w:p>
          <w:p w:rsidR="00401377" w:rsidRPr="00832CF5" w:rsidRDefault="00401377" w:rsidP="000144E5">
            <w:pPr>
              <w:jc w:val="both"/>
              <w:rPr>
                <w:sz w:val="20"/>
              </w:rPr>
            </w:pPr>
          </w:p>
        </w:tc>
      </w:tr>
      <w:tr w:rsidR="00401377" w:rsidRPr="00832CF5" w:rsidTr="000144E5">
        <w:tc>
          <w:tcPr>
            <w:tcW w:w="2427" w:type="pct"/>
            <w:gridSpan w:val="2"/>
          </w:tcPr>
          <w:p w:rsidR="00401377" w:rsidRPr="00832CF5" w:rsidRDefault="00401377" w:rsidP="000144E5">
            <w:pPr>
              <w:jc w:val="both"/>
              <w:rPr>
                <w:sz w:val="20"/>
              </w:rPr>
            </w:pPr>
            <w:r w:rsidRPr="00832CF5">
              <w:rPr>
                <w:sz w:val="20"/>
              </w:rPr>
              <w:t>February 27, 2013</w:t>
            </w:r>
          </w:p>
          <w:p w:rsidR="00401377" w:rsidRPr="00832CF5" w:rsidRDefault="00401377" w:rsidP="000144E5">
            <w:pPr>
              <w:jc w:val="both"/>
              <w:rPr>
                <w:sz w:val="20"/>
              </w:rPr>
            </w:pPr>
            <w:r w:rsidRPr="00832CF5">
              <w:rPr>
                <w:sz w:val="20"/>
              </w:rPr>
              <w:t>Ontario Superior Court of Justice</w:t>
            </w:r>
          </w:p>
          <w:p w:rsidR="00401377" w:rsidRPr="00832CF5" w:rsidRDefault="00401377" w:rsidP="000144E5">
            <w:pPr>
              <w:jc w:val="both"/>
              <w:rPr>
                <w:sz w:val="20"/>
              </w:rPr>
            </w:pPr>
            <w:r w:rsidRPr="00832CF5">
              <w:rPr>
                <w:sz w:val="20"/>
              </w:rPr>
              <w:t>(Pollak J.)</w:t>
            </w:r>
          </w:p>
          <w:p w:rsidR="00401377" w:rsidRPr="00832CF5" w:rsidRDefault="00401377" w:rsidP="000144E5">
            <w:pPr>
              <w:jc w:val="both"/>
              <w:rPr>
                <w:sz w:val="20"/>
              </w:rPr>
            </w:pPr>
            <w:r w:rsidRPr="00832CF5">
              <w:rPr>
                <w:sz w:val="20"/>
              </w:rPr>
              <w:t>Unreported</w:t>
            </w:r>
          </w:p>
          <w:p w:rsidR="00401377" w:rsidRPr="00832CF5" w:rsidRDefault="00401377" w:rsidP="000144E5">
            <w:pPr>
              <w:jc w:val="both"/>
              <w:rPr>
                <w:sz w:val="20"/>
              </w:rPr>
            </w:pPr>
          </w:p>
        </w:tc>
        <w:tc>
          <w:tcPr>
            <w:tcW w:w="243" w:type="pct"/>
          </w:tcPr>
          <w:p w:rsidR="00401377" w:rsidRPr="00832CF5" w:rsidRDefault="00401377" w:rsidP="000144E5">
            <w:pPr>
              <w:jc w:val="both"/>
              <w:rPr>
                <w:sz w:val="20"/>
              </w:rPr>
            </w:pPr>
          </w:p>
        </w:tc>
        <w:tc>
          <w:tcPr>
            <w:tcW w:w="2330" w:type="pct"/>
          </w:tcPr>
          <w:p w:rsidR="00401377" w:rsidRPr="00832CF5" w:rsidRDefault="00401377" w:rsidP="000144E5">
            <w:pPr>
              <w:jc w:val="both"/>
              <w:rPr>
                <w:sz w:val="20"/>
              </w:rPr>
            </w:pPr>
            <w:r w:rsidRPr="00832CF5">
              <w:rPr>
                <w:sz w:val="20"/>
              </w:rPr>
              <w:t>Crown’s motion to strike applicant’s statement of claim granted; action dismissed</w:t>
            </w:r>
          </w:p>
          <w:p w:rsidR="00401377" w:rsidRPr="00832CF5" w:rsidRDefault="00401377" w:rsidP="000144E5">
            <w:pPr>
              <w:jc w:val="both"/>
              <w:rPr>
                <w:sz w:val="20"/>
              </w:rPr>
            </w:pPr>
          </w:p>
          <w:p w:rsidR="00401377" w:rsidRPr="00832CF5" w:rsidRDefault="00401377" w:rsidP="000144E5">
            <w:pPr>
              <w:jc w:val="both"/>
              <w:rPr>
                <w:sz w:val="20"/>
              </w:rPr>
            </w:pPr>
          </w:p>
        </w:tc>
      </w:tr>
      <w:tr w:rsidR="00401377" w:rsidRPr="00832CF5" w:rsidTr="000144E5">
        <w:tc>
          <w:tcPr>
            <w:tcW w:w="2427" w:type="pct"/>
            <w:gridSpan w:val="2"/>
          </w:tcPr>
          <w:p w:rsidR="00401377" w:rsidRPr="00832CF5" w:rsidRDefault="00401377" w:rsidP="000144E5">
            <w:pPr>
              <w:jc w:val="both"/>
              <w:rPr>
                <w:sz w:val="20"/>
              </w:rPr>
            </w:pPr>
            <w:r w:rsidRPr="00832CF5">
              <w:rPr>
                <w:sz w:val="20"/>
              </w:rPr>
              <w:t>May 26, 2016</w:t>
            </w:r>
          </w:p>
          <w:p w:rsidR="00401377" w:rsidRPr="00832CF5" w:rsidRDefault="00401377" w:rsidP="000144E5">
            <w:pPr>
              <w:jc w:val="both"/>
              <w:rPr>
                <w:sz w:val="20"/>
              </w:rPr>
            </w:pPr>
            <w:r w:rsidRPr="00832CF5">
              <w:rPr>
                <w:sz w:val="20"/>
              </w:rPr>
              <w:t>Court of Appeal for Ontario</w:t>
            </w:r>
          </w:p>
          <w:p w:rsidR="00401377" w:rsidRPr="00832CF5" w:rsidRDefault="00401377" w:rsidP="000144E5">
            <w:pPr>
              <w:jc w:val="both"/>
              <w:rPr>
                <w:sz w:val="20"/>
              </w:rPr>
            </w:pPr>
            <w:r w:rsidRPr="00832CF5">
              <w:rPr>
                <w:sz w:val="20"/>
              </w:rPr>
              <w:t>(MacPherson, Lauwers and Hourigan JJ.A.)</w:t>
            </w:r>
          </w:p>
          <w:p w:rsidR="00401377" w:rsidRPr="00832CF5" w:rsidRDefault="00134E71" w:rsidP="000144E5">
            <w:pPr>
              <w:jc w:val="both"/>
              <w:rPr>
                <w:sz w:val="20"/>
              </w:rPr>
            </w:pPr>
            <w:hyperlink r:id="rId99" w:history="1">
              <w:r w:rsidR="00401377" w:rsidRPr="00832CF5">
                <w:rPr>
                  <w:rStyle w:val="Hyperlink"/>
                  <w:sz w:val="20"/>
                </w:rPr>
                <w:t>2016 ONCA 398</w:t>
              </w:r>
            </w:hyperlink>
          </w:p>
          <w:p w:rsidR="00401377" w:rsidRPr="00832CF5" w:rsidRDefault="00401377" w:rsidP="000144E5">
            <w:pPr>
              <w:jc w:val="both"/>
              <w:rPr>
                <w:sz w:val="20"/>
              </w:rPr>
            </w:pPr>
          </w:p>
        </w:tc>
        <w:tc>
          <w:tcPr>
            <w:tcW w:w="243" w:type="pct"/>
          </w:tcPr>
          <w:p w:rsidR="00401377" w:rsidRPr="00832CF5" w:rsidRDefault="00401377" w:rsidP="000144E5">
            <w:pPr>
              <w:jc w:val="both"/>
              <w:rPr>
                <w:sz w:val="20"/>
              </w:rPr>
            </w:pPr>
          </w:p>
        </w:tc>
        <w:tc>
          <w:tcPr>
            <w:tcW w:w="2330" w:type="pct"/>
          </w:tcPr>
          <w:p w:rsidR="00401377" w:rsidRPr="00832CF5" w:rsidRDefault="00401377" w:rsidP="000144E5">
            <w:pPr>
              <w:jc w:val="both"/>
              <w:rPr>
                <w:sz w:val="20"/>
              </w:rPr>
            </w:pPr>
            <w:r w:rsidRPr="00832CF5">
              <w:rPr>
                <w:sz w:val="20"/>
              </w:rPr>
              <w:t>Applicant’s appeal dismissed</w:t>
            </w:r>
          </w:p>
          <w:p w:rsidR="00401377" w:rsidRPr="00832CF5" w:rsidRDefault="00401377" w:rsidP="000144E5">
            <w:pPr>
              <w:jc w:val="both"/>
              <w:rPr>
                <w:sz w:val="20"/>
              </w:rPr>
            </w:pPr>
          </w:p>
          <w:p w:rsidR="00401377" w:rsidRPr="00832CF5" w:rsidRDefault="00401377" w:rsidP="000144E5">
            <w:pPr>
              <w:jc w:val="both"/>
              <w:rPr>
                <w:sz w:val="20"/>
              </w:rPr>
            </w:pPr>
          </w:p>
        </w:tc>
      </w:tr>
      <w:tr w:rsidR="00401377" w:rsidRPr="00832CF5" w:rsidTr="000144E5">
        <w:tc>
          <w:tcPr>
            <w:tcW w:w="2427" w:type="pct"/>
            <w:gridSpan w:val="2"/>
          </w:tcPr>
          <w:p w:rsidR="00401377" w:rsidRPr="00832CF5" w:rsidRDefault="00401377" w:rsidP="000144E5">
            <w:pPr>
              <w:jc w:val="both"/>
              <w:rPr>
                <w:sz w:val="20"/>
              </w:rPr>
            </w:pPr>
            <w:r w:rsidRPr="00832CF5">
              <w:rPr>
                <w:sz w:val="20"/>
              </w:rPr>
              <w:t>August 30, 2016</w:t>
            </w:r>
          </w:p>
          <w:p w:rsidR="00401377" w:rsidRPr="00832CF5" w:rsidRDefault="00401377" w:rsidP="000144E5">
            <w:pPr>
              <w:jc w:val="both"/>
              <w:rPr>
                <w:sz w:val="20"/>
              </w:rPr>
            </w:pPr>
            <w:r w:rsidRPr="00832CF5">
              <w:rPr>
                <w:sz w:val="20"/>
              </w:rPr>
              <w:t>Supreme Court of Canada</w:t>
            </w:r>
          </w:p>
          <w:p w:rsidR="00401377" w:rsidRPr="00832CF5" w:rsidRDefault="00401377" w:rsidP="000144E5">
            <w:pPr>
              <w:jc w:val="both"/>
              <w:rPr>
                <w:sz w:val="20"/>
              </w:rPr>
            </w:pPr>
          </w:p>
        </w:tc>
        <w:tc>
          <w:tcPr>
            <w:tcW w:w="243" w:type="pct"/>
          </w:tcPr>
          <w:p w:rsidR="00401377" w:rsidRPr="00832CF5" w:rsidRDefault="00401377" w:rsidP="000144E5">
            <w:pPr>
              <w:jc w:val="both"/>
              <w:rPr>
                <w:sz w:val="20"/>
              </w:rPr>
            </w:pPr>
          </w:p>
        </w:tc>
        <w:tc>
          <w:tcPr>
            <w:tcW w:w="2330" w:type="pct"/>
          </w:tcPr>
          <w:p w:rsidR="00401377" w:rsidRPr="00832CF5" w:rsidRDefault="00401377" w:rsidP="000144E5">
            <w:pPr>
              <w:jc w:val="both"/>
              <w:rPr>
                <w:sz w:val="20"/>
              </w:rPr>
            </w:pPr>
            <w:r w:rsidRPr="00832CF5">
              <w:rPr>
                <w:sz w:val="20"/>
              </w:rPr>
              <w:t>Application for leave to appeal filed</w:t>
            </w:r>
          </w:p>
          <w:p w:rsidR="00401377" w:rsidRPr="00832CF5" w:rsidRDefault="00401377" w:rsidP="000144E5">
            <w:pPr>
              <w:jc w:val="both"/>
              <w:rPr>
                <w:sz w:val="20"/>
              </w:rPr>
            </w:pPr>
          </w:p>
        </w:tc>
      </w:tr>
      <w:tr w:rsidR="00401377" w:rsidRPr="00832CF5" w:rsidTr="000144E5">
        <w:tc>
          <w:tcPr>
            <w:tcW w:w="2427" w:type="pct"/>
            <w:gridSpan w:val="2"/>
          </w:tcPr>
          <w:p w:rsidR="00401377" w:rsidRPr="00832CF5" w:rsidRDefault="00401377" w:rsidP="000144E5">
            <w:pPr>
              <w:jc w:val="both"/>
              <w:rPr>
                <w:sz w:val="20"/>
              </w:rPr>
            </w:pPr>
            <w:r w:rsidRPr="00832CF5">
              <w:rPr>
                <w:sz w:val="20"/>
              </w:rPr>
              <w:t>October 3, 2016</w:t>
            </w:r>
          </w:p>
          <w:p w:rsidR="00401377" w:rsidRPr="00832CF5" w:rsidRDefault="00401377" w:rsidP="000144E5">
            <w:pPr>
              <w:jc w:val="both"/>
              <w:rPr>
                <w:sz w:val="20"/>
              </w:rPr>
            </w:pPr>
            <w:r w:rsidRPr="00832CF5">
              <w:rPr>
                <w:sz w:val="20"/>
              </w:rPr>
              <w:t>Supreme Court of Canada</w:t>
            </w:r>
          </w:p>
        </w:tc>
        <w:tc>
          <w:tcPr>
            <w:tcW w:w="243" w:type="pct"/>
          </w:tcPr>
          <w:p w:rsidR="00401377" w:rsidRPr="00832CF5" w:rsidRDefault="00401377" w:rsidP="000144E5">
            <w:pPr>
              <w:jc w:val="both"/>
              <w:rPr>
                <w:sz w:val="20"/>
              </w:rPr>
            </w:pPr>
          </w:p>
        </w:tc>
        <w:tc>
          <w:tcPr>
            <w:tcW w:w="2330" w:type="pct"/>
          </w:tcPr>
          <w:p w:rsidR="00401377" w:rsidRPr="00832CF5" w:rsidRDefault="00401377" w:rsidP="000144E5">
            <w:pPr>
              <w:jc w:val="both"/>
              <w:rPr>
                <w:sz w:val="20"/>
              </w:rPr>
            </w:pPr>
            <w:r w:rsidRPr="00832CF5">
              <w:rPr>
                <w:sz w:val="20"/>
              </w:rPr>
              <w:t>Motion for extension of time in which to serve and file application for leave to appeal filed</w:t>
            </w:r>
          </w:p>
        </w:tc>
      </w:tr>
    </w:tbl>
    <w:p w:rsidR="00401377" w:rsidRPr="00832CF5" w:rsidRDefault="00401377" w:rsidP="000144E5">
      <w:pPr>
        <w:jc w:val="both"/>
        <w:rPr>
          <w:sz w:val="20"/>
        </w:rPr>
      </w:pPr>
    </w:p>
    <w:p w:rsidR="00537B81" w:rsidRPr="00832CF5" w:rsidRDefault="00537B81" w:rsidP="000144E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1377" w:rsidRPr="00832CF5" w:rsidTr="000144E5">
        <w:tc>
          <w:tcPr>
            <w:tcW w:w="543" w:type="pct"/>
          </w:tcPr>
          <w:p w:rsidR="00401377" w:rsidRPr="00832CF5" w:rsidRDefault="00401377" w:rsidP="000144E5">
            <w:pPr>
              <w:jc w:val="both"/>
              <w:rPr>
                <w:sz w:val="20"/>
                <w:lang w:val="fr-CA"/>
              </w:rPr>
            </w:pPr>
            <w:r w:rsidRPr="00832CF5">
              <w:rPr>
                <w:rStyle w:val="SCCFileNumberChar"/>
                <w:sz w:val="20"/>
                <w:szCs w:val="20"/>
                <w:lang w:val="fr-CA"/>
              </w:rPr>
              <w:t>37252</w:t>
            </w:r>
          </w:p>
        </w:tc>
        <w:tc>
          <w:tcPr>
            <w:tcW w:w="4457" w:type="pct"/>
            <w:gridSpan w:val="3"/>
          </w:tcPr>
          <w:p w:rsidR="00401377" w:rsidRPr="00832CF5" w:rsidRDefault="00401377" w:rsidP="000144E5">
            <w:pPr>
              <w:pStyle w:val="SCCLsocParty"/>
              <w:jc w:val="both"/>
              <w:rPr>
                <w:b/>
                <w:sz w:val="20"/>
                <w:szCs w:val="20"/>
              </w:rPr>
            </w:pPr>
            <w:r w:rsidRPr="00832CF5">
              <w:rPr>
                <w:b/>
                <w:sz w:val="20"/>
                <w:szCs w:val="20"/>
              </w:rPr>
              <w:t>Kris Rana c. Sa Majesté la Reine du chef de la province de l’Ontario (ministère de la Formation et des Collèges et Universités, Direction du soutien aux étudiantes et étudiants)</w:t>
            </w:r>
          </w:p>
          <w:p w:rsidR="00401377" w:rsidRPr="00832CF5" w:rsidRDefault="00401377" w:rsidP="000144E5">
            <w:pPr>
              <w:jc w:val="both"/>
              <w:rPr>
                <w:sz w:val="20"/>
                <w:lang w:val="fr-CA"/>
              </w:rPr>
            </w:pPr>
            <w:r w:rsidRPr="00832CF5">
              <w:rPr>
                <w:sz w:val="20"/>
                <w:lang w:val="fr-CA"/>
              </w:rPr>
              <w:t>(Ont.) (Civile) (Sur autorisation)</w:t>
            </w:r>
          </w:p>
        </w:tc>
      </w:tr>
      <w:tr w:rsidR="00401377" w:rsidRPr="00931D6D" w:rsidTr="000144E5">
        <w:tc>
          <w:tcPr>
            <w:tcW w:w="5000" w:type="pct"/>
            <w:gridSpan w:val="4"/>
          </w:tcPr>
          <w:p w:rsidR="00401377" w:rsidRPr="00832CF5" w:rsidRDefault="00401377" w:rsidP="000144E5">
            <w:pPr>
              <w:jc w:val="both"/>
              <w:rPr>
                <w:sz w:val="20"/>
                <w:lang w:val="fr-CA"/>
              </w:rPr>
            </w:pPr>
            <w:r w:rsidRPr="00832CF5">
              <w:rPr>
                <w:i/>
                <w:sz w:val="20"/>
                <w:lang w:val="fr-CA"/>
              </w:rPr>
              <w:t xml:space="preserve">Charte des droits </w:t>
            </w:r>
            <w:r w:rsidRPr="00832CF5">
              <w:rPr>
                <w:sz w:val="20"/>
                <w:lang w:val="fr-CA"/>
              </w:rPr>
              <w:t xml:space="preserve">– Justice fondamentale – Procédure civile – Actes de procédure – Jugements et ordonnances – Jugements sommaires – La motion de l’intimée en radiation de la déclaration de la demanderesse parce qu’elle ne révèle aucune cause d’action fondée a été accueillie – La Cour d’appel a-t-elle injustement et illégalement rejeté l’appel de la demanderesse en raison d’un parti pris contre la demanderesse non représentée? – La Cour d’appel a-t-elle fondé sa décision sur des erreurs de fait qu’elle a tirées de façon abusive ou arbitraire ou sans tenir compte des éléments dont elle disposait? – Les juges ont-ils outrepassé leur compétence en omettant d’examiner eux-mêmes la preuve, ce qui constitue une erreur manifeste et une violation de l’art. 7 de la </w:t>
            </w:r>
            <w:r w:rsidRPr="00832CF5">
              <w:rPr>
                <w:i/>
                <w:sz w:val="20"/>
                <w:lang w:val="fr-CA"/>
              </w:rPr>
              <w:t>Charte</w:t>
            </w:r>
            <w:r w:rsidRPr="00832CF5">
              <w:rPr>
                <w:sz w:val="20"/>
                <w:lang w:val="fr-CA"/>
              </w:rPr>
              <w:t>?</w:t>
            </w:r>
          </w:p>
        </w:tc>
      </w:tr>
      <w:tr w:rsidR="00401377" w:rsidRPr="00931D6D" w:rsidTr="000144E5">
        <w:tc>
          <w:tcPr>
            <w:tcW w:w="5000" w:type="pct"/>
            <w:gridSpan w:val="4"/>
          </w:tcPr>
          <w:p w:rsidR="00401377" w:rsidRPr="00832CF5" w:rsidRDefault="00401377" w:rsidP="000144E5">
            <w:pPr>
              <w:jc w:val="both"/>
              <w:rPr>
                <w:sz w:val="20"/>
                <w:lang w:val="fr-CA"/>
              </w:rPr>
            </w:pPr>
          </w:p>
        </w:tc>
      </w:tr>
      <w:tr w:rsidR="00401377" w:rsidRPr="00931D6D" w:rsidTr="000144E5">
        <w:tc>
          <w:tcPr>
            <w:tcW w:w="5000" w:type="pct"/>
            <w:gridSpan w:val="4"/>
          </w:tcPr>
          <w:p w:rsidR="00401377" w:rsidRPr="00832CF5" w:rsidRDefault="00401377" w:rsidP="000144E5">
            <w:pPr>
              <w:jc w:val="both"/>
              <w:rPr>
                <w:sz w:val="20"/>
                <w:lang w:val="fr-CA"/>
              </w:rPr>
            </w:pPr>
            <w:r w:rsidRPr="00832CF5">
              <w:rPr>
                <w:sz w:val="20"/>
                <w:lang w:val="fr-CA"/>
              </w:rPr>
              <w:lastRenderedPageBreak/>
              <w:t>En 2008, Mme Rana était inscrite au programme de techniques judiciaires au Canadian Business College. L’établissement a conclu qu’elle avait plagié un devoir. Elle nie l’avoir fait et, en 2009, elle a déposé une plainte contre l’établissement auprès du Surintendant des collèges privés d’enseignement professionnel. Elle a quitté l’établissement, mais peu de temps après, elle a tenté de se réinscrire à son programme; toutefois, l’établissement a refusé de lui permettre de le faire. Madame Rana a correspondu avec des fonctionnaires du ministère de la Formation et des Collèges et Universités relativement à sa plainte et ceux-ci l’ont informée que le ministère n’avait pas compétence pour forcer l’établissement à la réinscrire au programme. Elle a déposé une déclaration, alléguant que l’intimée avait fait preuve de négligence dans son enquête et dans la réponse à sa plainte. L’Ontario a présenté une motion en radiation de la déclaration parce qu’elle ne révélait aucune cause d’action fondée.</w:t>
            </w:r>
          </w:p>
          <w:p w:rsidR="00401377" w:rsidRPr="00832CF5" w:rsidRDefault="00401377" w:rsidP="000144E5">
            <w:pPr>
              <w:jc w:val="both"/>
              <w:rPr>
                <w:sz w:val="20"/>
                <w:lang w:val="fr-CA"/>
              </w:rPr>
            </w:pPr>
          </w:p>
        </w:tc>
      </w:tr>
      <w:tr w:rsidR="00401377" w:rsidRPr="00931D6D" w:rsidTr="000144E5">
        <w:tc>
          <w:tcPr>
            <w:tcW w:w="2427" w:type="pct"/>
            <w:gridSpan w:val="2"/>
          </w:tcPr>
          <w:p w:rsidR="00401377" w:rsidRPr="00832CF5" w:rsidRDefault="00401377" w:rsidP="000144E5">
            <w:pPr>
              <w:jc w:val="both"/>
              <w:rPr>
                <w:sz w:val="20"/>
                <w:lang w:val="fr-CA"/>
              </w:rPr>
            </w:pPr>
            <w:r w:rsidRPr="00832CF5">
              <w:rPr>
                <w:sz w:val="20"/>
                <w:lang w:val="fr-CA"/>
              </w:rPr>
              <w:t>27 février 2013</w:t>
            </w:r>
          </w:p>
          <w:p w:rsidR="00401377" w:rsidRPr="00832CF5" w:rsidRDefault="00401377" w:rsidP="000144E5">
            <w:pPr>
              <w:jc w:val="both"/>
              <w:rPr>
                <w:sz w:val="20"/>
                <w:lang w:val="fr-CA"/>
              </w:rPr>
            </w:pPr>
            <w:r w:rsidRPr="00832CF5">
              <w:rPr>
                <w:sz w:val="20"/>
                <w:lang w:val="fr-CA"/>
              </w:rPr>
              <w:t>Cour supérieure de justice de l’Ontario</w:t>
            </w:r>
          </w:p>
          <w:p w:rsidR="00401377" w:rsidRPr="00832CF5" w:rsidRDefault="00401377" w:rsidP="000144E5">
            <w:pPr>
              <w:jc w:val="both"/>
              <w:rPr>
                <w:sz w:val="20"/>
                <w:lang w:val="fr-CA"/>
              </w:rPr>
            </w:pPr>
            <w:r w:rsidRPr="00832CF5">
              <w:rPr>
                <w:sz w:val="20"/>
                <w:lang w:val="fr-CA"/>
              </w:rPr>
              <w:t>(Juge Pollak)</w:t>
            </w:r>
          </w:p>
          <w:p w:rsidR="00401377" w:rsidRPr="00832CF5" w:rsidRDefault="00401377" w:rsidP="000144E5">
            <w:pPr>
              <w:jc w:val="both"/>
              <w:rPr>
                <w:sz w:val="20"/>
                <w:lang w:val="fr-CA"/>
              </w:rPr>
            </w:pPr>
            <w:r w:rsidRPr="00832CF5">
              <w:rPr>
                <w:sz w:val="20"/>
                <w:lang w:val="fr-CA"/>
              </w:rPr>
              <w:t>Non publié</w:t>
            </w:r>
          </w:p>
        </w:tc>
        <w:tc>
          <w:tcPr>
            <w:tcW w:w="243" w:type="pct"/>
          </w:tcPr>
          <w:p w:rsidR="00401377" w:rsidRPr="00832CF5" w:rsidRDefault="00401377" w:rsidP="000144E5">
            <w:pPr>
              <w:jc w:val="both"/>
              <w:rPr>
                <w:sz w:val="20"/>
                <w:lang w:val="fr-CA"/>
              </w:rPr>
            </w:pPr>
          </w:p>
        </w:tc>
        <w:tc>
          <w:tcPr>
            <w:tcW w:w="2330" w:type="pct"/>
          </w:tcPr>
          <w:p w:rsidR="00401377" w:rsidRPr="00832CF5" w:rsidRDefault="00401377" w:rsidP="000144E5">
            <w:pPr>
              <w:jc w:val="both"/>
              <w:rPr>
                <w:sz w:val="20"/>
                <w:lang w:val="fr-CA"/>
              </w:rPr>
            </w:pPr>
            <w:r w:rsidRPr="00832CF5">
              <w:rPr>
                <w:sz w:val="20"/>
                <w:lang w:val="fr-CA"/>
              </w:rPr>
              <w:t>Jugement accueillant la motion de Sa Majesté en radiation de la déclaration de la demanderesse; rejet de l’action</w:t>
            </w:r>
          </w:p>
          <w:p w:rsidR="00401377" w:rsidRPr="00832CF5" w:rsidRDefault="00401377" w:rsidP="000144E5">
            <w:pPr>
              <w:jc w:val="both"/>
              <w:rPr>
                <w:sz w:val="20"/>
                <w:lang w:val="fr-CA"/>
              </w:rPr>
            </w:pPr>
          </w:p>
          <w:p w:rsidR="00401377" w:rsidRPr="00832CF5" w:rsidRDefault="00401377" w:rsidP="000144E5">
            <w:pPr>
              <w:jc w:val="both"/>
              <w:rPr>
                <w:sz w:val="20"/>
                <w:lang w:val="fr-CA"/>
              </w:rPr>
            </w:pPr>
          </w:p>
        </w:tc>
      </w:tr>
      <w:tr w:rsidR="00401377" w:rsidRPr="00931D6D" w:rsidTr="000144E5">
        <w:tc>
          <w:tcPr>
            <w:tcW w:w="2427" w:type="pct"/>
            <w:gridSpan w:val="2"/>
          </w:tcPr>
          <w:p w:rsidR="00401377" w:rsidRPr="00832CF5" w:rsidRDefault="00401377" w:rsidP="000144E5">
            <w:pPr>
              <w:jc w:val="both"/>
              <w:rPr>
                <w:sz w:val="20"/>
                <w:lang w:val="fr-CA"/>
              </w:rPr>
            </w:pPr>
            <w:r w:rsidRPr="00832CF5">
              <w:rPr>
                <w:sz w:val="20"/>
                <w:lang w:val="fr-CA"/>
              </w:rPr>
              <w:t>26 mai 2016</w:t>
            </w:r>
          </w:p>
          <w:p w:rsidR="00401377" w:rsidRPr="00832CF5" w:rsidRDefault="00401377" w:rsidP="000144E5">
            <w:pPr>
              <w:jc w:val="both"/>
              <w:rPr>
                <w:sz w:val="20"/>
                <w:lang w:val="fr-CA"/>
              </w:rPr>
            </w:pPr>
            <w:r w:rsidRPr="00832CF5">
              <w:rPr>
                <w:sz w:val="20"/>
                <w:lang w:val="fr-CA"/>
              </w:rPr>
              <w:t xml:space="preserve">Cour d’appel de l’Ontario </w:t>
            </w:r>
          </w:p>
          <w:p w:rsidR="00401377" w:rsidRPr="00832CF5" w:rsidRDefault="00401377" w:rsidP="000144E5">
            <w:pPr>
              <w:jc w:val="both"/>
              <w:rPr>
                <w:sz w:val="20"/>
                <w:lang w:val="fr-CA"/>
              </w:rPr>
            </w:pPr>
            <w:r w:rsidRPr="00832CF5">
              <w:rPr>
                <w:sz w:val="20"/>
                <w:lang w:val="fr-CA"/>
              </w:rPr>
              <w:t>(Juges MacPherson, Lauwers et Hourigan)</w:t>
            </w:r>
          </w:p>
          <w:p w:rsidR="00401377" w:rsidRPr="00832CF5" w:rsidRDefault="00134E71" w:rsidP="000144E5">
            <w:pPr>
              <w:jc w:val="both"/>
              <w:rPr>
                <w:sz w:val="20"/>
                <w:lang w:val="fr-CA"/>
              </w:rPr>
            </w:pPr>
            <w:hyperlink r:id="rId100" w:history="1">
              <w:r w:rsidR="00401377" w:rsidRPr="00832CF5">
                <w:rPr>
                  <w:rStyle w:val="Hyperlink"/>
                  <w:sz w:val="20"/>
                  <w:lang w:val="fr-CA"/>
                </w:rPr>
                <w:t>2016 ONCA 398</w:t>
              </w:r>
            </w:hyperlink>
          </w:p>
          <w:p w:rsidR="00401377" w:rsidRPr="00832CF5" w:rsidRDefault="00401377" w:rsidP="000144E5">
            <w:pPr>
              <w:jc w:val="both"/>
              <w:rPr>
                <w:sz w:val="20"/>
                <w:lang w:val="fr-CA"/>
              </w:rPr>
            </w:pPr>
          </w:p>
        </w:tc>
        <w:tc>
          <w:tcPr>
            <w:tcW w:w="243" w:type="pct"/>
          </w:tcPr>
          <w:p w:rsidR="00401377" w:rsidRPr="00832CF5" w:rsidRDefault="00401377" w:rsidP="000144E5">
            <w:pPr>
              <w:jc w:val="both"/>
              <w:rPr>
                <w:sz w:val="20"/>
                <w:lang w:val="fr-CA"/>
              </w:rPr>
            </w:pPr>
          </w:p>
        </w:tc>
        <w:tc>
          <w:tcPr>
            <w:tcW w:w="2330" w:type="pct"/>
          </w:tcPr>
          <w:p w:rsidR="00401377" w:rsidRPr="00832CF5" w:rsidRDefault="00401377" w:rsidP="000144E5">
            <w:pPr>
              <w:jc w:val="both"/>
              <w:rPr>
                <w:sz w:val="20"/>
                <w:lang w:val="fr-CA"/>
              </w:rPr>
            </w:pPr>
            <w:r w:rsidRPr="00832CF5">
              <w:rPr>
                <w:sz w:val="20"/>
                <w:lang w:val="fr-CA"/>
              </w:rPr>
              <w:t>Rejet de l’appel de la demanderesse</w:t>
            </w:r>
          </w:p>
          <w:p w:rsidR="00401377" w:rsidRPr="00832CF5" w:rsidRDefault="00401377" w:rsidP="000144E5">
            <w:pPr>
              <w:jc w:val="both"/>
              <w:rPr>
                <w:sz w:val="20"/>
                <w:lang w:val="fr-CA"/>
              </w:rPr>
            </w:pPr>
          </w:p>
        </w:tc>
      </w:tr>
      <w:tr w:rsidR="00401377" w:rsidRPr="00931D6D" w:rsidTr="000144E5">
        <w:tc>
          <w:tcPr>
            <w:tcW w:w="2427" w:type="pct"/>
            <w:gridSpan w:val="2"/>
          </w:tcPr>
          <w:p w:rsidR="00401377" w:rsidRPr="00832CF5" w:rsidRDefault="00401377" w:rsidP="000144E5">
            <w:pPr>
              <w:jc w:val="both"/>
              <w:rPr>
                <w:sz w:val="20"/>
                <w:lang w:val="fr-CA"/>
              </w:rPr>
            </w:pPr>
            <w:r w:rsidRPr="00832CF5">
              <w:rPr>
                <w:sz w:val="20"/>
                <w:lang w:val="fr-CA"/>
              </w:rPr>
              <w:t>30 août 2016</w:t>
            </w:r>
          </w:p>
          <w:p w:rsidR="00401377" w:rsidRPr="00832CF5" w:rsidRDefault="00401377" w:rsidP="000144E5">
            <w:pPr>
              <w:jc w:val="both"/>
              <w:rPr>
                <w:sz w:val="20"/>
                <w:lang w:val="fr-CA"/>
              </w:rPr>
            </w:pPr>
            <w:r w:rsidRPr="00832CF5">
              <w:rPr>
                <w:sz w:val="20"/>
                <w:lang w:val="fr-CA"/>
              </w:rPr>
              <w:t>Cour suprême du Canada</w:t>
            </w:r>
          </w:p>
          <w:p w:rsidR="00401377" w:rsidRPr="00832CF5" w:rsidRDefault="00401377" w:rsidP="000144E5">
            <w:pPr>
              <w:jc w:val="both"/>
              <w:rPr>
                <w:sz w:val="20"/>
                <w:lang w:val="fr-CA"/>
              </w:rPr>
            </w:pPr>
          </w:p>
        </w:tc>
        <w:tc>
          <w:tcPr>
            <w:tcW w:w="243" w:type="pct"/>
          </w:tcPr>
          <w:p w:rsidR="00401377" w:rsidRPr="00832CF5" w:rsidRDefault="00401377" w:rsidP="000144E5">
            <w:pPr>
              <w:jc w:val="both"/>
              <w:rPr>
                <w:sz w:val="20"/>
                <w:lang w:val="fr-CA"/>
              </w:rPr>
            </w:pPr>
          </w:p>
        </w:tc>
        <w:tc>
          <w:tcPr>
            <w:tcW w:w="2330" w:type="pct"/>
          </w:tcPr>
          <w:p w:rsidR="00401377" w:rsidRPr="00832CF5" w:rsidRDefault="00401377" w:rsidP="000144E5">
            <w:pPr>
              <w:jc w:val="both"/>
              <w:rPr>
                <w:sz w:val="20"/>
                <w:lang w:val="fr-CA"/>
              </w:rPr>
            </w:pPr>
            <w:r w:rsidRPr="00832CF5">
              <w:rPr>
                <w:sz w:val="20"/>
                <w:lang w:val="fr-CA"/>
              </w:rPr>
              <w:t>Dépôt de la demande d’autorisation d’appel</w:t>
            </w:r>
          </w:p>
          <w:p w:rsidR="00401377" w:rsidRPr="00832CF5" w:rsidRDefault="00401377" w:rsidP="000144E5">
            <w:pPr>
              <w:jc w:val="both"/>
              <w:rPr>
                <w:sz w:val="20"/>
                <w:lang w:val="fr-CA"/>
              </w:rPr>
            </w:pPr>
          </w:p>
        </w:tc>
      </w:tr>
      <w:tr w:rsidR="00401377" w:rsidRPr="00931D6D" w:rsidTr="000144E5">
        <w:tc>
          <w:tcPr>
            <w:tcW w:w="2427" w:type="pct"/>
            <w:gridSpan w:val="2"/>
          </w:tcPr>
          <w:p w:rsidR="00401377" w:rsidRPr="00832CF5" w:rsidRDefault="00401377" w:rsidP="000144E5">
            <w:pPr>
              <w:jc w:val="both"/>
              <w:rPr>
                <w:sz w:val="20"/>
                <w:lang w:val="fr-CA"/>
              </w:rPr>
            </w:pPr>
            <w:r w:rsidRPr="00832CF5">
              <w:rPr>
                <w:sz w:val="20"/>
                <w:lang w:val="fr-CA"/>
              </w:rPr>
              <w:t>3 octobre 2016</w:t>
            </w:r>
          </w:p>
          <w:p w:rsidR="00401377" w:rsidRPr="00832CF5" w:rsidRDefault="00401377" w:rsidP="000144E5">
            <w:pPr>
              <w:jc w:val="both"/>
              <w:rPr>
                <w:sz w:val="20"/>
                <w:lang w:val="fr-CA"/>
              </w:rPr>
            </w:pPr>
            <w:r w:rsidRPr="00832CF5">
              <w:rPr>
                <w:sz w:val="20"/>
                <w:lang w:val="fr-CA"/>
              </w:rPr>
              <w:t>Cour suprême du Canada</w:t>
            </w:r>
          </w:p>
        </w:tc>
        <w:tc>
          <w:tcPr>
            <w:tcW w:w="243" w:type="pct"/>
          </w:tcPr>
          <w:p w:rsidR="00401377" w:rsidRPr="00832CF5" w:rsidRDefault="00401377" w:rsidP="000144E5">
            <w:pPr>
              <w:jc w:val="both"/>
              <w:rPr>
                <w:sz w:val="20"/>
                <w:lang w:val="fr-CA"/>
              </w:rPr>
            </w:pPr>
          </w:p>
        </w:tc>
        <w:tc>
          <w:tcPr>
            <w:tcW w:w="2330" w:type="pct"/>
          </w:tcPr>
          <w:p w:rsidR="00401377" w:rsidRPr="00832CF5" w:rsidRDefault="00401377" w:rsidP="000144E5">
            <w:pPr>
              <w:jc w:val="both"/>
              <w:rPr>
                <w:sz w:val="20"/>
                <w:lang w:val="fr-CA"/>
              </w:rPr>
            </w:pPr>
            <w:r w:rsidRPr="00832CF5">
              <w:rPr>
                <w:sz w:val="20"/>
                <w:lang w:val="fr-CA"/>
              </w:rPr>
              <w:t>Dépôt de la requête en prorogation du délai de signification et de dépôt de la demande autorisation d’appel</w:t>
            </w:r>
          </w:p>
        </w:tc>
      </w:tr>
    </w:tbl>
    <w:p w:rsidR="00401377" w:rsidRPr="00832CF5" w:rsidRDefault="00401377" w:rsidP="000144E5">
      <w:pPr>
        <w:jc w:val="both"/>
        <w:rPr>
          <w:sz w:val="20"/>
          <w:lang w:val="fr-CA"/>
        </w:rPr>
      </w:pPr>
    </w:p>
    <w:p w:rsidR="00537B81" w:rsidRPr="00832CF5" w:rsidRDefault="00537B81" w:rsidP="000144E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1377" w:rsidRPr="00832CF5" w:rsidTr="000144E5">
        <w:tc>
          <w:tcPr>
            <w:tcW w:w="543" w:type="pct"/>
          </w:tcPr>
          <w:p w:rsidR="00401377" w:rsidRPr="00832CF5" w:rsidRDefault="00401377" w:rsidP="000144E5">
            <w:pPr>
              <w:jc w:val="both"/>
              <w:rPr>
                <w:sz w:val="20"/>
              </w:rPr>
            </w:pPr>
            <w:bookmarkStart w:id="1" w:name="_GoBack"/>
            <w:bookmarkEnd w:id="1"/>
            <w:r w:rsidRPr="00832CF5">
              <w:rPr>
                <w:rStyle w:val="SCCFileNumberChar"/>
                <w:sz w:val="20"/>
                <w:szCs w:val="20"/>
              </w:rPr>
              <w:t>37187</w:t>
            </w:r>
          </w:p>
        </w:tc>
        <w:tc>
          <w:tcPr>
            <w:tcW w:w="4457" w:type="pct"/>
            <w:gridSpan w:val="3"/>
          </w:tcPr>
          <w:p w:rsidR="00401377" w:rsidRPr="00832CF5" w:rsidRDefault="00401377" w:rsidP="000144E5">
            <w:pPr>
              <w:pStyle w:val="SCCLsocParty"/>
              <w:jc w:val="both"/>
              <w:rPr>
                <w:b/>
                <w:sz w:val="20"/>
                <w:szCs w:val="20"/>
                <w:lang w:val="en-US"/>
              </w:rPr>
            </w:pPr>
            <w:proofErr w:type="spellStart"/>
            <w:r w:rsidRPr="00832CF5">
              <w:rPr>
                <w:b/>
                <w:sz w:val="20"/>
                <w:szCs w:val="20"/>
                <w:lang w:val="en-US"/>
              </w:rPr>
              <w:t>Fakhra</w:t>
            </w:r>
            <w:proofErr w:type="spellEnd"/>
            <w:r w:rsidRPr="00832CF5">
              <w:rPr>
                <w:b/>
                <w:sz w:val="20"/>
                <w:szCs w:val="20"/>
                <w:lang w:val="en-US"/>
              </w:rPr>
              <w:t xml:space="preserve"> Ahmed, </w:t>
            </w:r>
            <w:proofErr w:type="spellStart"/>
            <w:r w:rsidRPr="00832CF5">
              <w:rPr>
                <w:b/>
                <w:sz w:val="20"/>
                <w:szCs w:val="20"/>
                <w:lang w:val="en-US"/>
              </w:rPr>
              <w:t>Parvez</w:t>
            </w:r>
            <w:proofErr w:type="spellEnd"/>
            <w:r w:rsidRPr="00832CF5">
              <w:rPr>
                <w:b/>
                <w:sz w:val="20"/>
                <w:szCs w:val="20"/>
                <w:lang w:val="en-US"/>
              </w:rPr>
              <w:t xml:space="preserve"> Ahmed, Zaeem Ahmed and </w:t>
            </w:r>
            <w:proofErr w:type="spellStart"/>
            <w:r w:rsidRPr="00832CF5">
              <w:rPr>
                <w:b/>
                <w:sz w:val="20"/>
                <w:szCs w:val="20"/>
                <w:lang w:val="en-US"/>
              </w:rPr>
              <w:t>Azeem</w:t>
            </w:r>
            <w:proofErr w:type="spellEnd"/>
            <w:r w:rsidRPr="00832CF5">
              <w:rPr>
                <w:b/>
                <w:sz w:val="20"/>
                <w:szCs w:val="20"/>
                <w:lang w:val="en-US"/>
              </w:rPr>
              <w:t xml:space="preserve"> Ahmed v. Keith </w:t>
            </w:r>
            <w:proofErr w:type="spellStart"/>
            <w:r w:rsidRPr="00832CF5">
              <w:rPr>
                <w:b/>
                <w:sz w:val="20"/>
                <w:szCs w:val="20"/>
                <w:lang w:val="en-US"/>
              </w:rPr>
              <w:t>McCaskill</w:t>
            </w:r>
            <w:proofErr w:type="spellEnd"/>
            <w:r w:rsidRPr="00832CF5">
              <w:rPr>
                <w:b/>
                <w:sz w:val="20"/>
                <w:szCs w:val="20"/>
                <w:lang w:val="en-US"/>
              </w:rPr>
              <w:t xml:space="preserve">, Chief of Police of the Winnipeg Police Service and the said Chief of the Winnipeg Police, City of Winnipeg, </w:t>
            </w:r>
            <w:proofErr w:type="spellStart"/>
            <w:r w:rsidRPr="00832CF5">
              <w:rPr>
                <w:b/>
                <w:sz w:val="20"/>
                <w:szCs w:val="20"/>
                <w:lang w:val="en-US"/>
              </w:rPr>
              <w:t>Cst</w:t>
            </w:r>
            <w:proofErr w:type="spellEnd"/>
            <w:r w:rsidRPr="00832CF5">
              <w:rPr>
                <w:b/>
                <w:sz w:val="20"/>
                <w:szCs w:val="20"/>
                <w:lang w:val="en-US"/>
              </w:rPr>
              <w:t xml:space="preserve">. D. </w:t>
            </w:r>
            <w:proofErr w:type="spellStart"/>
            <w:r w:rsidRPr="00832CF5">
              <w:rPr>
                <w:b/>
                <w:sz w:val="20"/>
                <w:szCs w:val="20"/>
                <w:lang w:val="en-US"/>
              </w:rPr>
              <w:t>Mikawoz</w:t>
            </w:r>
            <w:proofErr w:type="spellEnd"/>
            <w:r w:rsidRPr="00832CF5">
              <w:rPr>
                <w:b/>
                <w:sz w:val="20"/>
                <w:szCs w:val="20"/>
                <w:lang w:val="en-US"/>
              </w:rPr>
              <w:t xml:space="preserve">, </w:t>
            </w:r>
            <w:proofErr w:type="spellStart"/>
            <w:r w:rsidRPr="00832CF5">
              <w:rPr>
                <w:b/>
                <w:sz w:val="20"/>
                <w:szCs w:val="20"/>
                <w:lang w:val="en-US"/>
              </w:rPr>
              <w:t>Cst</w:t>
            </w:r>
            <w:proofErr w:type="spellEnd"/>
            <w:r w:rsidRPr="00832CF5">
              <w:rPr>
                <w:b/>
                <w:sz w:val="20"/>
                <w:szCs w:val="20"/>
                <w:lang w:val="en-US"/>
              </w:rPr>
              <w:t xml:space="preserve">. S. </w:t>
            </w:r>
            <w:proofErr w:type="spellStart"/>
            <w:r w:rsidRPr="00832CF5">
              <w:rPr>
                <w:b/>
                <w:sz w:val="20"/>
                <w:szCs w:val="20"/>
                <w:lang w:val="en-US"/>
              </w:rPr>
              <w:t>Morier</w:t>
            </w:r>
            <w:proofErr w:type="spellEnd"/>
            <w:r w:rsidRPr="00832CF5">
              <w:rPr>
                <w:b/>
                <w:sz w:val="20"/>
                <w:szCs w:val="20"/>
                <w:lang w:val="en-US"/>
              </w:rPr>
              <w:t xml:space="preserve">, </w:t>
            </w:r>
            <w:proofErr w:type="spellStart"/>
            <w:r w:rsidRPr="00832CF5">
              <w:rPr>
                <w:b/>
                <w:sz w:val="20"/>
                <w:szCs w:val="20"/>
                <w:lang w:val="en-US"/>
              </w:rPr>
              <w:t>Cst</w:t>
            </w:r>
            <w:proofErr w:type="spellEnd"/>
            <w:r w:rsidRPr="00832CF5">
              <w:rPr>
                <w:b/>
                <w:sz w:val="20"/>
                <w:szCs w:val="20"/>
                <w:lang w:val="en-US"/>
              </w:rPr>
              <w:t>. S. </w:t>
            </w:r>
            <w:proofErr w:type="spellStart"/>
            <w:r w:rsidRPr="00832CF5">
              <w:rPr>
                <w:b/>
                <w:sz w:val="20"/>
                <w:szCs w:val="20"/>
                <w:lang w:val="en-US"/>
              </w:rPr>
              <w:t>Prawdzik</w:t>
            </w:r>
            <w:proofErr w:type="spellEnd"/>
            <w:r w:rsidRPr="00832CF5">
              <w:rPr>
                <w:b/>
                <w:sz w:val="20"/>
                <w:szCs w:val="20"/>
                <w:lang w:val="en-US"/>
              </w:rPr>
              <w:t xml:space="preserve">, </w:t>
            </w:r>
            <w:proofErr w:type="spellStart"/>
            <w:r w:rsidRPr="00832CF5">
              <w:rPr>
                <w:b/>
                <w:sz w:val="20"/>
                <w:szCs w:val="20"/>
                <w:lang w:val="en-US"/>
              </w:rPr>
              <w:t>Cst</w:t>
            </w:r>
            <w:proofErr w:type="spellEnd"/>
            <w:r w:rsidRPr="00832CF5">
              <w:rPr>
                <w:b/>
                <w:sz w:val="20"/>
                <w:szCs w:val="20"/>
                <w:lang w:val="en-US"/>
              </w:rPr>
              <w:t xml:space="preserve">. J. </w:t>
            </w:r>
            <w:proofErr w:type="spellStart"/>
            <w:r w:rsidRPr="00832CF5">
              <w:rPr>
                <w:b/>
                <w:sz w:val="20"/>
                <w:szCs w:val="20"/>
                <w:lang w:val="en-US"/>
              </w:rPr>
              <w:t>Rotinsky</w:t>
            </w:r>
            <w:proofErr w:type="spellEnd"/>
            <w:r w:rsidRPr="00832CF5">
              <w:rPr>
                <w:b/>
                <w:sz w:val="20"/>
                <w:szCs w:val="20"/>
                <w:lang w:val="en-US"/>
              </w:rPr>
              <w:t xml:space="preserve">, </w:t>
            </w:r>
            <w:proofErr w:type="spellStart"/>
            <w:r w:rsidRPr="00832CF5">
              <w:rPr>
                <w:b/>
                <w:sz w:val="20"/>
                <w:szCs w:val="20"/>
                <w:lang w:val="en-US"/>
              </w:rPr>
              <w:t>Cst</w:t>
            </w:r>
            <w:proofErr w:type="spellEnd"/>
            <w:r w:rsidRPr="00832CF5">
              <w:rPr>
                <w:b/>
                <w:sz w:val="20"/>
                <w:szCs w:val="20"/>
                <w:lang w:val="en-US"/>
              </w:rPr>
              <w:t xml:space="preserve">. M. Temple, </w:t>
            </w:r>
            <w:proofErr w:type="spellStart"/>
            <w:r w:rsidRPr="00832CF5">
              <w:rPr>
                <w:b/>
                <w:sz w:val="20"/>
                <w:szCs w:val="20"/>
                <w:lang w:val="en-US"/>
              </w:rPr>
              <w:t>Cst</w:t>
            </w:r>
            <w:proofErr w:type="spellEnd"/>
            <w:r w:rsidRPr="00832CF5">
              <w:rPr>
                <w:b/>
                <w:sz w:val="20"/>
                <w:szCs w:val="20"/>
                <w:lang w:val="en-US"/>
              </w:rPr>
              <w:t xml:space="preserve">. K. Wiens, </w:t>
            </w:r>
            <w:proofErr w:type="spellStart"/>
            <w:r w:rsidRPr="00832CF5">
              <w:rPr>
                <w:b/>
                <w:sz w:val="20"/>
                <w:szCs w:val="20"/>
                <w:lang w:val="en-US"/>
              </w:rPr>
              <w:t>Cst</w:t>
            </w:r>
            <w:proofErr w:type="spellEnd"/>
            <w:r w:rsidRPr="00832CF5">
              <w:rPr>
                <w:b/>
                <w:sz w:val="20"/>
                <w:szCs w:val="20"/>
                <w:lang w:val="en-US"/>
              </w:rPr>
              <w:t xml:space="preserve">. </w:t>
            </w:r>
            <w:proofErr w:type="spellStart"/>
            <w:r w:rsidRPr="00832CF5">
              <w:rPr>
                <w:b/>
                <w:sz w:val="20"/>
                <w:szCs w:val="20"/>
                <w:lang w:val="en-US"/>
              </w:rPr>
              <w:t>Yunker</w:t>
            </w:r>
            <w:proofErr w:type="spellEnd"/>
            <w:r w:rsidRPr="00832CF5">
              <w:rPr>
                <w:b/>
                <w:sz w:val="20"/>
                <w:szCs w:val="20"/>
                <w:lang w:val="en-US"/>
              </w:rPr>
              <w:t xml:space="preserve">, Sgt. </w:t>
            </w:r>
            <w:proofErr w:type="spellStart"/>
            <w:r w:rsidRPr="00832CF5">
              <w:rPr>
                <w:b/>
                <w:sz w:val="20"/>
                <w:szCs w:val="20"/>
                <w:lang w:val="en-US"/>
              </w:rPr>
              <w:t>Kaler</w:t>
            </w:r>
            <w:proofErr w:type="spellEnd"/>
            <w:r w:rsidRPr="00832CF5">
              <w:rPr>
                <w:b/>
                <w:sz w:val="20"/>
                <w:szCs w:val="20"/>
                <w:lang w:val="en-US"/>
              </w:rPr>
              <w:t xml:space="preserve">, </w:t>
            </w:r>
            <w:proofErr w:type="spellStart"/>
            <w:r w:rsidRPr="00832CF5">
              <w:rPr>
                <w:b/>
                <w:sz w:val="20"/>
                <w:szCs w:val="20"/>
                <w:lang w:val="en-US"/>
              </w:rPr>
              <w:t>Cst</w:t>
            </w:r>
            <w:proofErr w:type="spellEnd"/>
            <w:r w:rsidRPr="00832CF5">
              <w:rPr>
                <w:b/>
                <w:sz w:val="20"/>
                <w:szCs w:val="20"/>
                <w:lang w:val="en-US"/>
              </w:rPr>
              <w:t xml:space="preserve">. J. Lower, </w:t>
            </w:r>
            <w:proofErr w:type="spellStart"/>
            <w:r w:rsidRPr="00832CF5">
              <w:rPr>
                <w:b/>
                <w:sz w:val="20"/>
                <w:szCs w:val="20"/>
                <w:lang w:val="en-US"/>
              </w:rPr>
              <w:t>Cst</w:t>
            </w:r>
            <w:proofErr w:type="spellEnd"/>
            <w:r w:rsidRPr="00832CF5">
              <w:rPr>
                <w:b/>
                <w:sz w:val="20"/>
                <w:szCs w:val="20"/>
                <w:lang w:val="en-US"/>
              </w:rPr>
              <w:t xml:space="preserve">. W. Johnson, </w:t>
            </w:r>
            <w:proofErr w:type="spellStart"/>
            <w:r w:rsidRPr="00832CF5">
              <w:rPr>
                <w:b/>
                <w:sz w:val="20"/>
                <w:szCs w:val="20"/>
                <w:lang w:val="en-US"/>
              </w:rPr>
              <w:t>Cst</w:t>
            </w:r>
            <w:proofErr w:type="spellEnd"/>
            <w:r w:rsidRPr="00832CF5">
              <w:rPr>
                <w:b/>
                <w:sz w:val="20"/>
                <w:szCs w:val="20"/>
                <w:lang w:val="en-US"/>
              </w:rPr>
              <w:t xml:space="preserve">. B. </w:t>
            </w:r>
            <w:proofErr w:type="spellStart"/>
            <w:r w:rsidRPr="00832CF5">
              <w:rPr>
                <w:b/>
                <w:sz w:val="20"/>
                <w:szCs w:val="20"/>
                <w:lang w:val="en-US"/>
              </w:rPr>
              <w:t>Zelmer</w:t>
            </w:r>
            <w:proofErr w:type="spellEnd"/>
            <w:r w:rsidRPr="00832CF5">
              <w:rPr>
                <w:b/>
                <w:sz w:val="20"/>
                <w:szCs w:val="20"/>
                <w:lang w:val="en-US"/>
              </w:rPr>
              <w:t xml:space="preserve">, </w:t>
            </w:r>
            <w:proofErr w:type="spellStart"/>
            <w:r w:rsidRPr="00832CF5">
              <w:rPr>
                <w:b/>
                <w:sz w:val="20"/>
                <w:szCs w:val="20"/>
                <w:lang w:val="en-US"/>
              </w:rPr>
              <w:t>Cst</w:t>
            </w:r>
            <w:proofErr w:type="spellEnd"/>
            <w:r w:rsidRPr="00832CF5">
              <w:rPr>
                <w:b/>
                <w:sz w:val="20"/>
                <w:szCs w:val="20"/>
                <w:lang w:val="en-US"/>
              </w:rPr>
              <w:t xml:space="preserve">. K. Alexander, </w:t>
            </w:r>
            <w:proofErr w:type="spellStart"/>
            <w:r w:rsidRPr="00832CF5">
              <w:rPr>
                <w:b/>
                <w:sz w:val="20"/>
                <w:szCs w:val="20"/>
                <w:lang w:val="en-US"/>
              </w:rPr>
              <w:t>Cst</w:t>
            </w:r>
            <w:proofErr w:type="spellEnd"/>
            <w:r w:rsidRPr="00832CF5">
              <w:rPr>
                <w:b/>
                <w:sz w:val="20"/>
                <w:szCs w:val="20"/>
                <w:lang w:val="en-US"/>
              </w:rPr>
              <w:t xml:space="preserve">. R. </w:t>
            </w:r>
            <w:proofErr w:type="spellStart"/>
            <w:r w:rsidRPr="00832CF5">
              <w:rPr>
                <w:b/>
                <w:sz w:val="20"/>
                <w:szCs w:val="20"/>
                <w:lang w:val="en-US"/>
              </w:rPr>
              <w:t>Berube</w:t>
            </w:r>
            <w:proofErr w:type="spellEnd"/>
            <w:r w:rsidRPr="00832CF5">
              <w:rPr>
                <w:b/>
                <w:sz w:val="20"/>
                <w:szCs w:val="20"/>
                <w:lang w:val="en-US"/>
              </w:rPr>
              <w:t xml:space="preserve">, </w:t>
            </w:r>
            <w:proofErr w:type="spellStart"/>
            <w:r w:rsidRPr="00832CF5">
              <w:rPr>
                <w:b/>
                <w:sz w:val="20"/>
                <w:szCs w:val="20"/>
                <w:lang w:val="en-US"/>
              </w:rPr>
              <w:t>Cst</w:t>
            </w:r>
            <w:proofErr w:type="spellEnd"/>
            <w:r w:rsidRPr="00832CF5">
              <w:rPr>
                <w:b/>
                <w:sz w:val="20"/>
                <w:szCs w:val="20"/>
                <w:lang w:val="en-US"/>
              </w:rPr>
              <w:t xml:space="preserve">. K. </w:t>
            </w:r>
            <w:proofErr w:type="spellStart"/>
            <w:r w:rsidRPr="00832CF5">
              <w:rPr>
                <w:b/>
                <w:sz w:val="20"/>
                <w:szCs w:val="20"/>
                <w:lang w:val="en-US"/>
              </w:rPr>
              <w:t>Chapko</w:t>
            </w:r>
            <w:proofErr w:type="spellEnd"/>
            <w:r w:rsidRPr="00832CF5">
              <w:rPr>
                <w:b/>
                <w:sz w:val="20"/>
                <w:szCs w:val="20"/>
                <w:lang w:val="en-US"/>
              </w:rPr>
              <w:t xml:space="preserve">,, </w:t>
            </w:r>
            <w:proofErr w:type="spellStart"/>
            <w:r w:rsidRPr="00832CF5">
              <w:rPr>
                <w:b/>
                <w:sz w:val="20"/>
                <w:szCs w:val="20"/>
                <w:lang w:val="en-US"/>
              </w:rPr>
              <w:t>Cst</w:t>
            </w:r>
            <w:proofErr w:type="spellEnd"/>
            <w:r w:rsidRPr="00832CF5">
              <w:rPr>
                <w:b/>
                <w:sz w:val="20"/>
                <w:szCs w:val="20"/>
                <w:lang w:val="en-US"/>
              </w:rPr>
              <w:t xml:space="preserve">. M. Cowell, </w:t>
            </w:r>
            <w:proofErr w:type="spellStart"/>
            <w:r w:rsidRPr="00832CF5">
              <w:rPr>
                <w:b/>
                <w:sz w:val="20"/>
                <w:szCs w:val="20"/>
                <w:lang w:val="en-US"/>
              </w:rPr>
              <w:t>Cst</w:t>
            </w:r>
            <w:proofErr w:type="spellEnd"/>
            <w:r w:rsidRPr="00832CF5">
              <w:rPr>
                <w:b/>
                <w:sz w:val="20"/>
                <w:szCs w:val="20"/>
                <w:lang w:val="en-US"/>
              </w:rPr>
              <w:t xml:space="preserve">. T. Guenther, </w:t>
            </w:r>
            <w:proofErr w:type="spellStart"/>
            <w:r w:rsidRPr="00832CF5">
              <w:rPr>
                <w:b/>
                <w:sz w:val="20"/>
                <w:szCs w:val="20"/>
                <w:lang w:val="en-US"/>
              </w:rPr>
              <w:t>Cst</w:t>
            </w:r>
            <w:proofErr w:type="spellEnd"/>
            <w:r w:rsidRPr="00832CF5">
              <w:rPr>
                <w:b/>
                <w:sz w:val="20"/>
                <w:szCs w:val="20"/>
                <w:lang w:val="en-US"/>
              </w:rPr>
              <w:t xml:space="preserve">. R. Haney, </w:t>
            </w:r>
            <w:proofErr w:type="spellStart"/>
            <w:r w:rsidRPr="00832CF5">
              <w:rPr>
                <w:b/>
                <w:sz w:val="20"/>
                <w:szCs w:val="20"/>
                <w:lang w:val="en-US"/>
              </w:rPr>
              <w:t>Cst</w:t>
            </w:r>
            <w:proofErr w:type="spellEnd"/>
            <w:r w:rsidRPr="00832CF5">
              <w:rPr>
                <w:b/>
                <w:sz w:val="20"/>
                <w:szCs w:val="20"/>
                <w:lang w:val="en-US"/>
              </w:rPr>
              <w:t xml:space="preserve">. W. </w:t>
            </w:r>
            <w:proofErr w:type="spellStart"/>
            <w:r w:rsidRPr="00832CF5">
              <w:rPr>
                <w:b/>
                <w:sz w:val="20"/>
                <w:szCs w:val="20"/>
                <w:lang w:val="en-US"/>
              </w:rPr>
              <w:t>Huggard</w:t>
            </w:r>
            <w:proofErr w:type="spellEnd"/>
            <w:r w:rsidRPr="00832CF5">
              <w:rPr>
                <w:b/>
                <w:sz w:val="20"/>
                <w:szCs w:val="20"/>
                <w:lang w:val="en-US"/>
              </w:rPr>
              <w:t xml:space="preserve">, </w:t>
            </w:r>
            <w:proofErr w:type="spellStart"/>
            <w:r w:rsidRPr="00832CF5">
              <w:rPr>
                <w:b/>
                <w:sz w:val="20"/>
                <w:szCs w:val="20"/>
                <w:lang w:val="en-US"/>
              </w:rPr>
              <w:t>Cst</w:t>
            </w:r>
            <w:proofErr w:type="spellEnd"/>
            <w:r w:rsidRPr="00832CF5">
              <w:rPr>
                <w:b/>
                <w:sz w:val="20"/>
                <w:szCs w:val="20"/>
                <w:lang w:val="en-US"/>
              </w:rPr>
              <w:t xml:space="preserve">. M. MacDonald, </w:t>
            </w:r>
            <w:proofErr w:type="spellStart"/>
            <w:r w:rsidRPr="00832CF5">
              <w:rPr>
                <w:b/>
                <w:sz w:val="20"/>
                <w:szCs w:val="20"/>
                <w:lang w:val="en-US"/>
              </w:rPr>
              <w:t>Cst</w:t>
            </w:r>
            <w:proofErr w:type="spellEnd"/>
            <w:r w:rsidRPr="00832CF5">
              <w:rPr>
                <w:b/>
                <w:sz w:val="20"/>
                <w:szCs w:val="20"/>
                <w:lang w:val="en-US"/>
              </w:rPr>
              <w:t>. S. McDonald</w:t>
            </w:r>
          </w:p>
          <w:p w:rsidR="00401377" w:rsidRPr="00832CF5" w:rsidRDefault="00401377" w:rsidP="000144E5">
            <w:pPr>
              <w:jc w:val="both"/>
              <w:rPr>
                <w:sz w:val="20"/>
              </w:rPr>
            </w:pPr>
            <w:r w:rsidRPr="00832CF5">
              <w:rPr>
                <w:sz w:val="20"/>
              </w:rPr>
              <w:t>(Man.) (Civil) (By Leave)</w:t>
            </w:r>
          </w:p>
        </w:tc>
      </w:tr>
      <w:tr w:rsidR="00401377" w:rsidRPr="00832CF5" w:rsidTr="000144E5">
        <w:tc>
          <w:tcPr>
            <w:tcW w:w="5000" w:type="pct"/>
            <w:gridSpan w:val="4"/>
          </w:tcPr>
          <w:p w:rsidR="00401377" w:rsidRPr="00832CF5" w:rsidRDefault="00401377" w:rsidP="000144E5">
            <w:pPr>
              <w:jc w:val="both"/>
              <w:rPr>
                <w:sz w:val="20"/>
              </w:rPr>
            </w:pPr>
            <w:r w:rsidRPr="00832CF5">
              <w:rPr>
                <w:i/>
                <w:sz w:val="20"/>
              </w:rPr>
              <w:t xml:space="preserve">Charter of Rights </w:t>
            </w:r>
            <w:r w:rsidRPr="00832CF5">
              <w:rPr>
                <w:sz w:val="20"/>
              </w:rPr>
              <w:t xml:space="preserve">– Right to equality – Whether the applicants’ s. 15(1) </w:t>
            </w:r>
            <w:r w:rsidRPr="00832CF5">
              <w:rPr>
                <w:i/>
                <w:sz w:val="20"/>
              </w:rPr>
              <w:t>Charter</w:t>
            </w:r>
            <w:r w:rsidRPr="00832CF5">
              <w:rPr>
                <w:sz w:val="20"/>
              </w:rPr>
              <w:t xml:space="preserve"> rights were violated by deliberately tampering with the applicants’ transcripts and cover-up – Whether Monnin J.A. of the Court of Appeal erred in applying a different level of scrutiny to the evidence of the applicants as compared to the evidence called by the respondents – Whether the trial judge and the Court of Appeal erred in finding that the trial judge failed to accommodate the applicants’ version and disregarded important evidence submitted by the applicants – Whether there was a cover-up and wrongdoing by the court staff and the court executive – Whether Monnin J.A. should be ordered removed from office under subsection 65 of the </w:t>
            </w:r>
            <w:r w:rsidRPr="00832CF5">
              <w:rPr>
                <w:i/>
                <w:sz w:val="20"/>
              </w:rPr>
              <w:t>Judges Act</w:t>
            </w:r>
            <w:r w:rsidRPr="00832CF5">
              <w:rPr>
                <w:sz w:val="20"/>
              </w:rPr>
              <w:t xml:space="preserve">, R.S.C. 1985, c. J-1 – s. 15(1) of the </w:t>
            </w:r>
            <w:r w:rsidRPr="00832CF5">
              <w:rPr>
                <w:i/>
                <w:sz w:val="20"/>
              </w:rPr>
              <w:t>Charter</w:t>
            </w:r>
            <w:r w:rsidRPr="00832CF5">
              <w:rPr>
                <w:sz w:val="20"/>
              </w:rPr>
              <w:t>.</w:t>
            </w:r>
          </w:p>
        </w:tc>
      </w:tr>
      <w:tr w:rsidR="00401377" w:rsidRPr="00832CF5" w:rsidTr="000144E5">
        <w:tc>
          <w:tcPr>
            <w:tcW w:w="5000" w:type="pct"/>
            <w:gridSpan w:val="4"/>
          </w:tcPr>
          <w:p w:rsidR="00401377" w:rsidRPr="00832CF5" w:rsidRDefault="00401377" w:rsidP="000144E5">
            <w:pPr>
              <w:jc w:val="both"/>
              <w:rPr>
                <w:sz w:val="20"/>
              </w:rPr>
            </w:pPr>
          </w:p>
        </w:tc>
      </w:tr>
      <w:tr w:rsidR="00401377" w:rsidRPr="00832CF5" w:rsidTr="000144E5">
        <w:tc>
          <w:tcPr>
            <w:tcW w:w="5000" w:type="pct"/>
            <w:gridSpan w:val="4"/>
          </w:tcPr>
          <w:p w:rsidR="00401377" w:rsidRPr="00832CF5" w:rsidRDefault="00401377" w:rsidP="000144E5">
            <w:pPr>
              <w:jc w:val="both"/>
              <w:rPr>
                <w:sz w:val="20"/>
              </w:rPr>
            </w:pPr>
            <w:r w:rsidRPr="00832CF5">
              <w:rPr>
                <w:sz w:val="20"/>
              </w:rPr>
              <w:t xml:space="preserve">The applicants commenced an action against numerous members of the Winnipeg Police Service as well as the Winnipeg Police Service itself. In their claim, the applicants sought general, punitive and public law damages alleging false imprisonment, malicious prosecution, abuse of public authority, breach of privacy and breach of certain rights under the </w:t>
            </w:r>
            <w:r w:rsidRPr="00832CF5">
              <w:rPr>
                <w:i/>
                <w:sz w:val="20"/>
              </w:rPr>
              <w:t>Charter</w:t>
            </w:r>
            <w:r w:rsidRPr="00832CF5">
              <w:rPr>
                <w:sz w:val="20"/>
              </w:rPr>
              <w:t>. The trial judge dismissed the claim against the respondents. The Court of Appeal dismissed the appeal.</w:t>
            </w:r>
          </w:p>
          <w:p w:rsidR="00401377" w:rsidRPr="00832CF5" w:rsidRDefault="00401377" w:rsidP="000144E5">
            <w:pPr>
              <w:jc w:val="both"/>
              <w:rPr>
                <w:sz w:val="20"/>
              </w:rPr>
            </w:pPr>
          </w:p>
        </w:tc>
      </w:tr>
      <w:tr w:rsidR="00401377" w:rsidRPr="00832CF5" w:rsidTr="000144E5">
        <w:tc>
          <w:tcPr>
            <w:tcW w:w="2427" w:type="pct"/>
            <w:gridSpan w:val="2"/>
          </w:tcPr>
          <w:p w:rsidR="00401377" w:rsidRPr="00832CF5" w:rsidRDefault="00401377" w:rsidP="000144E5">
            <w:pPr>
              <w:jc w:val="both"/>
              <w:rPr>
                <w:sz w:val="20"/>
              </w:rPr>
            </w:pPr>
            <w:r w:rsidRPr="00832CF5">
              <w:rPr>
                <w:sz w:val="20"/>
              </w:rPr>
              <w:t>April 22, 2015</w:t>
            </w:r>
          </w:p>
          <w:p w:rsidR="00401377" w:rsidRPr="00832CF5" w:rsidRDefault="00401377" w:rsidP="000144E5">
            <w:pPr>
              <w:jc w:val="both"/>
              <w:rPr>
                <w:sz w:val="20"/>
              </w:rPr>
            </w:pPr>
            <w:r w:rsidRPr="00832CF5">
              <w:rPr>
                <w:sz w:val="20"/>
              </w:rPr>
              <w:t>Court of Queen’s Bench of Manitoba</w:t>
            </w:r>
          </w:p>
          <w:p w:rsidR="00401377" w:rsidRPr="00832CF5" w:rsidRDefault="00401377" w:rsidP="000144E5">
            <w:pPr>
              <w:jc w:val="both"/>
              <w:rPr>
                <w:sz w:val="20"/>
              </w:rPr>
            </w:pPr>
            <w:r w:rsidRPr="00832CF5">
              <w:rPr>
                <w:sz w:val="20"/>
              </w:rPr>
              <w:t>(</w:t>
            </w:r>
            <w:proofErr w:type="spellStart"/>
            <w:r w:rsidRPr="00832CF5">
              <w:rPr>
                <w:sz w:val="20"/>
              </w:rPr>
              <w:t>Suche</w:t>
            </w:r>
            <w:proofErr w:type="spellEnd"/>
            <w:r w:rsidRPr="00832CF5">
              <w:rPr>
                <w:sz w:val="20"/>
              </w:rPr>
              <w:t xml:space="preserve"> J.)</w:t>
            </w:r>
          </w:p>
          <w:p w:rsidR="00401377" w:rsidRPr="00832CF5" w:rsidRDefault="00401377" w:rsidP="000144E5">
            <w:pPr>
              <w:jc w:val="both"/>
              <w:rPr>
                <w:sz w:val="20"/>
              </w:rPr>
            </w:pPr>
            <w:r w:rsidRPr="00832CF5">
              <w:rPr>
                <w:sz w:val="20"/>
              </w:rPr>
              <w:lastRenderedPageBreak/>
              <w:t>2015 MBQB 68</w:t>
            </w:r>
          </w:p>
          <w:p w:rsidR="00401377" w:rsidRPr="00832CF5" w:rsidRDefault="00134E71" w:rsidP="000144E5">
            <w:pPr>
              <w:jc w:val="both"/>
              <w:rPr>
                <w:rStyle w:val="documentstaticurl"/>
                <w:sz w:val="20"/>
              </w:rPr>
            </w:pPr>
            <w:hyperlink r:id="rId101" w:history="1">
              <w:r w:rsidR="00401377" w:rsidRPr="00832CF5">
                <w:rPr>
                  <w:color w:val="0000FF"/>
                  <w:sz w:val="20"/>
                  <w:u w:val="single"/>
                </w:rPr>
                <w:t>http://canlii.ca/t/ghd7g</w:t>
              </w:r>
            </w:hyperlink>
          </w:p>
          <w:p w:rsidR="00401377" w:rsidRPr="00832CF5" w:rsidRDefault="00401377" w:rsidP="000144E5">
            <w:pPr>
              <w:jc w:val="both"/>
              <w:rPr>
                <w:sz w:val="20"/>
              </w:rPr>
            </w:pPr>
          </w:p>
        </w:tc>
        <w:tc>
          <w:tcPr>
            <w:tcW w:w="243" w:type="pct"/>
          </w:tcPr>
          <w:p w:rsidR="00401377" w:rsidRPr="00832CF5" w:rsidRDefault="00401377" w:rsidP="000144E5">
            <w:pPr>
              <w:jc w:val="both"/>
              <w:rPr>
                <w:sz w:val="20"/>
              </w:rPr>
            </w:pPr>
          </w:p>
        </w:tc>
        <w:tc>
          <w:tcPr>
            <w:tcW w:w="2330" w:type="pct"/>
          </w:tcPr>
          <w:p w:rsidR="00401377" w:rsidRPr="00832CF5" w:rsidRDefault="00401377" w:rsidP="000144E5">
            <w:pPr>
              <w:jc w:val="both"/>
              <w:rPr>
                <w:sz w:val="20"/>
              </w:rPr>
            </w:pPr>
            <w:r w:rsidRPr="00832CF5">
              <w:rPr>
                <w:sz w:val="20"/>
              </w:rPr>
              <w:t>Applicants’ action dismissed</w:t>
            </w:r>
          </w:p>
          <w:p w:rsidR="00401377" w:rsidRPr="00832CF5" w:rsidRDefault="00401377" w:rsidP="000144E5">
            <w:pPr>
              <w:jc w:val="both"/>
              <w:rPr>
                <w:sz w:val="20"/>
              </w:rPr>
            </w:pPr>
          </w:p>
        </w:tc>
      </w:tr>
      <w:tr w:rsidR="00401377" w:rsidRPr="00832CF5" w:rsidTr="000144E5">
        <w:tc>
          <w:tcPr>
            <w:tcW w:w="2427" w:type="pct"/>
            <w:gridSpan w:val="2"/>
          </w:tcPr>
          <w:p w:rsidR="00401377" w:rsidRPr="00832CF5" w:rsidRDefault="00401377" w:rsidP="000144E5">
            <w:pPr>
              <w:jc w:val="both"/>
              <w:rPr>
                <w:sz w:val="20"/>
              </w:rPr>
            </w:pPr>
            <w:r w:rsidRPr="00832CF5">
              <w:rPr>
                <w:sz w:val="20"/>
              </w:rPr>
              <w:lastRenderedPageBreak/>
              <w:t>May 17, 2016</w:t>
            </w:r>
          </w:p>
          <w:p w:rsidR="00401377" w:rsidRPr="00832CF5" w:rsidRDefault="00401377" w:rsidP="000144E5">
            <w:pPr>
              <w:jc w:val="both"/>
              <w:rPr>
                <w:sz w:val="20"/>
              </w:rPr>
            </w:pPr>
            <w:r w:rsidRPr="00832CF5">
              <w:rPr>
                <w:sz w:val="20"/>
              </w:rPr>
              <w:t>Court of Appeal of Manitoba</w:t>
            </w:r>
          </w:p>
          <w:p w:rsidR="00401377" w:rsidRPr="00832CF5" w:rsidRDefault="00401377" w:rsidP="000144E5">
            <w:pPr>
              <w:jc w:val="both"/>
              <w:rPr>
                <w:sz w:val="20"/>
              </w:rPr>
            </w:pPr>
            <w:r w:rsidRPr="00832CF5">
              <w:rPr>
                <w:sz w:val="20"/>
              </w:rPr>
              <w:t>(Monnin, Hamilton, Cameron JJ.A.)</w:t>
            </w:r>
          </w:p>
          <w:p w:rsidR="00401377" w:rsidRPr="00832CF5" w:rsidRDefault="00401377" w:rsidP="000144E5">
            <w:pPr>
              <w:jc w:val="both"/>
              <w:rPr>
                <w:sz w:val="20"/>
              </w:rPr>
            </w:pPr>
            <w:r w:rsidRPr="00832CF5">
              <w:rPr>
                <w:sz w:val="20"/>
              </w:rPr>
              <w:t>2016 MBCA 51; AII5-30-08415</w:t>
            </w:r>
          </w:p>
          <w:p w:rsidR="00401377" w:rsidRPr="00832CF5" w:rsidRDefault="00134E71" w:rsidP="000144E5">
            <w:pPr>
              <w:jc w:val="both"/>
              <w:rPr>
                <w:rStyle w:val="Hyperlink"/>
                <w:sz w:val="20"/>
              </w:rPr>
            </w:pPr>
            <w:hyperlink r:id="rId102" w:history="1">
              <w:r w:rsidR="00401377" w:rsidRPr="00832CF5">
                <w:rPr>
                  <w:rStyle w:val="Hyperlink"/>
                  <w:sz w:val="20"/>
                </w:rPr>
                <w:t>http://canlii.ca/t/grrdg</w:t>
              </w:r>
            </w:hyperlink>
          </w:p>
          <w:p w:rsidR="00401377" w:rsidRPr="00832CF5" w:rsidRDefault="00401377" w:rsidP="000144E5">
            <w:pPr>
              <w:jc w:val="both"/>
              <w:rPr>
                <w:sz w:val="20"/>
              </w:rPr>
            </w:pPr>
          </w:p>
        </w:tc>
        <w:tc>
          <w:tcPr>
            <w:tcW w:w="243" w:type="pct"/>
          </w:tcPr>
          <w:p w:rsidR="00401377" w:rsidRPr="00832CF5" w:rsidRDefault="00401377" w:rsidP="000144E5">
            <w:pPr>
              <w:jc w:val="both"/>
              <w:rPr>
                <w:sz w:val="20"/>
              </w:rPr>
            </w:pPr>
          </w:p>
        </w:tc>
        <w:tc>
          <w:tcPr>
            <w:tcW w:w="2330" w:type="pct"/>
          </w:tcPr>
          <w:p w:rsidR="00401377" w:rsidRPr="00832CF5" w:rsidRDefault="00401377" w:rsidP="000144E5">
            <w:pPr>
              <w:jc w:val="both"/>
              <w:rPr>
                <w:sz w:val="20"/>
              </w:rPr>
            </w:pPr>
            <w:r w:rsidRPr="00832CF5">
              <w:rPr>
                <w:sz w:val="20"/>
              </w:rPr>
              <w:t>Appeal dismissed with costs to the respondents</w:t>
            </w:r>
          </w:p>
          <w:p w:rsidR="00401377" w:rsidRPr="00832CF5" w:rsidRDefault="00401377" w:rsidP="000144E5">
            <w:pPr>
              <w:jc w:val="both"/>
              <w:rPr>
                <w:sz w:val="20"/>
              </w:rPr>
            </w:pPr>
          </w:p>
          <w:p w:rsidR="00401377" w:rsidRPr="00832CF5" w:rsidRDefault="00401377" w:rsidP="000144E5">
            <w:pPr>
              <w:jc w:val="both"/>
              <w:rPr>
                <w:sz w:val="20"/>
              </w:rPr>
            </w:pPr>
          </w:p>
        </w:tc>
      </w:tr>
      <w:tr w:rsidR="00401377" w:rsidRPr="00832CF5" w:rsidTr="000144E5">
        <w:tc>
          <w:tcPr>
            <w:tcW w:w="2427" w:type="pct"/>
            <w:gridSpan w:val="2"/>
          </w:tcPr>
          <w:p w:rsidR="00401377" w:rsidRPr="00832CF5" w:rsidRDefault="00401377" w:rsidP="000144E5">
            <w:pPr>
              <w:jc w:val="both"/>
              <w:rPr>
                <w:sz w:val="20"/>
              </w:rPr>
            </w:pPr>
            <w:r w:rsidRPr="00832CF5">
              <w:rPr>
                <w:sz w:val="20"/>
              </w:rPr>
              <w:t>July 21, 2016</w:t>
            </w:r>
          </w:p>
          <w:p w:rsidR="00401377" w:rsidRPr="00832CF5" w:rsidRDefault="00401377" w:rsidP="00537B81">
            <w:pPr>
              <w:jc w:val="both"/>
              <w:rPr>
                <w:sz w:val="20"/>
              </w:rPr>
            </w:pPr>
            <w:r w:rsidRPr="00832CF5">
              <w:rPr>
                <w:sz w:val="20"/>
              </w:rPr>
              <w:t>Supreme Court of Canada</w:t>
            </w:r>
          </w:p>
        </w:tc>
        <w:tc>
          <w:tcPr>
            <w:tcW w:w="243" w:type="pct"/>
          </w:tcPr>
          <w:p w:rsidR="00401377" w:rsidRPr="00832CF5" w:rsidRDefault="00401377" w:rsidP="000144E5">
            <w:pPr>
              <w:jc w:val="both"/>
              <w:rPr>
                <w:sz w:val="20"/>
              </w:rPr>
            </w:pPr>
          </w:p>
        </w:tc>
        <w:tc>
          <w:tcPr>
            <w:tcW w:w="2330" w:type="pct"/>
          </w:tcPr>
          <w:p w:rsidR="00401377" w:rsidRPr="00832CF5" w:rsidRDefault="00401377" w:rsidP="000144E5">
            <w:pPr>
              <w:jc w:val="both"/>
              <w:rPr>
                <w:sz w:val="20"/>
              </w:rPr>
            </w:pPr>
            <w:r w:rsidRPr="00832CF5">
              <w:rPr>
                <w:sz w:val="20"/>
              </w:rPr>
              <w:t>Application for leave to appeal filed</w:t>
            </w:r>
          </w:p>
          <w:p w:rsidR="00401377" w:rsidRPr="00832CF5" w:rsidRDefault="00401377" w:rsidP="000144E5">
            <w:pPr>
              <w:jc w:val="both"/>
              <w:rPr>
                <w:sz w:val="20"/>
              </w:rPr>
            </w:pPr>
          </w:p>
        </w:tc>
      </w:tr>
    </w:tbl>
    <w:p w:rsidR="00401377" w:rsidRPr="00832CF5" w:rsidRDefault="00401377" w:rsidP="000144E5">
      <w:pPr>
        <w:jc w:val="both"/>
        <w:rPr>
          <w:sz w:val="20"/>
        </w:rPr>
      </w:pPr>
    </w:p>
    <w:p w:rsidR="00537B81" w:rsidRPr="00832CF5" w:rsidRDefault="00537B81" w:rsidP="000144E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1377" w:rsidRPr="00832CF5" w:rsidTr="000144E5">
        <w:tc>
          <w:tcPr>
            <w:tcW w:w="543" w:type="pct"/>
          </w:tcPr>
          <w:p w:rsidR="00401377" w:rsidRPr="00832CF5" w:rsidRDefault="00401377" w:rsidP="000144E5">
            <w:pPr>
              <w:jc w:val="both"/>
              <w:rPr>
                <w:sz w:val="20"/>
                <w:lang w:val="fr-CA"/>
              </w:rPr>
            </w:pPr>
            <w:r w:rsidRPr="00832CF5">
              <w:rPr>
                <w:rStyle w:val="SCCFileNumberChar"/>
                <w:sz w:val="20"/>
                <w:szCs w:val="20"/>
                <w:lang w:val="fr-CA"/>
              </w:rPr>
              <w:t>37187</w:t>
            </w:r>
          </w:p>
        </w:tc>
        <w:tc>
          <w:tcPr>
            <w:tcW w:w="4457" w:type="pct"/>
            <w:gridSpan w:val="3"/>
          </w:tcPr>
          <w:p w:rsidR="00401377" w:rsidRPr="00832CF5" w:rsidRDefault="00401377" w:rsidP="000144E5">
            <w:pPr>
              <w:pStyle w:val="SCCLsocParty"/>
              <w:jc w:val="both"/>
              <w:rPr>
                <w:b/>
                <w:sz w:val="20"/>
                <w:szCs w:val="20"/>
              </w:rPr>
            </w:pPr>
            <w:r w:rsidRPr="00832CF5">
              <w:rPr>
                <w:b/>
                <w:sz w:val="20"/>
                <w:szCs w:val="20"/>
              </w:rPr>
              <w:t xml:space="preserve">Fakhra Ahmed, Parvez Ahmed, Zaeem Ahmed et Azeem Ahmed c. Keith McCaskill, chef de police du Service de police de Winnipeg et ledit Service de police de Winnipeg, Ville de Winnipeg, agent D. </w:t>
            </w:r>
            <w:proofErr w:type="spellStart"/>
            <w:r w:rsidRPr="00832CF5">
              <w:rPr>
                <w:b/>
                <w:sz w:val="20"/>
                <w:szCs w:val="20"/>
              </w:rPr>
              <w:t>Mikawoz</w:t>
            </w:r>
            <w:proofErr w:type="spellEnd"/>
            <w:r w:rsidRPr="00832CF5">
              <w:rPr>
                <w:b/>
                <w:sz w:val="20"/>
                <w:szCs w:val="20"/>
              </w:rPr>
              <w:t>, agent S. </w:t>
            </w:r>
            <w:proofErr w:type="spellStart"/>
            <w:r w:rsidRPr="00832CF5">
              <w:rPr>
                <w:b/>
                <w:sz w:val="20"/>
                <w:szCs w:val="20"/>
              </w:rPr>
              <w:t>Morier</w:t>
            </w:r>
            <w:proofErr w:type="spellEnd"/>
            <w:r w:rsidRPr="00832CF5">
              <w:rPr>
                <w:b/>
                <w:sz w:val="20"/>
                <w:szCs w:val="20"/>
              </w:rPr>
              <w:t>, agent S. </w:t>
            </w:r>
            <w:proofErr w:type="spellStart"/>
            <w:r w:rsidRPr="00832CF5">
              <w:rPr>
                <w:b/>
                <w:sz w:val="20"/>
                <w:szCs w:val="20"/>
              </w:rPr>
              <w:t>Prawdzik</w:t>
            </w:r>
            <w:proofErr w:type="spellEnd"/>
            <w:r w:rsidRPr="00832CF5">
              <w:rPr>
                <w:b/>
                <w:sz w:val="20"/>
                <w:szCs w:val="20"/>
              </w:rPr>
              <w:t xml:space="preserve">, agent J. </w:t>
            </w:r>
            <w:proofErr w:type="spellStart"/>
            <w:r w:rsidRPr="00832CF5">
              <w:rPr>
                <w:b/>
                <w:sz w:val="20"/>
                <w:szCs w:val="20"/>
              </w:rPr>
              <w:t>Rotinsky</w:t>
            </w:r>
            <w:proofErr w:type="spellEnd"/>
            <w:r w:rsidRPr="00832CF5">
              <w:rPr>
                <w:b/>
                <w:sz w:val="20"/>
                <w:szCs w:val="20"/>
              </w:rPr>
              <w:t xml:space="preserve">, agent M. Temple, agent K. </w:t>
            </w:r>
            <w:proofErr w:type="spellStart"/>
            <w:r w:rsidRPr="00832CF5">
              <w:rPr>
                <w:b/>
                <w:sz w:val="20"/>
                <w:szCs w:val="20"/>
              </w:rPr>
              <w:t>Wiens</w:t>
            </w:r>
            <w:proofErr w:type="spellEnd"/>
            <w:r w:rsidRPr="00832CF5">
              <w:rPr>
                <w:b/>
                <w:sz w:val="20"/>
                <w:szCs w:val="20"/>
              </w:rPr>
              <w:t xml:space="preserve">, agent </w:t>
            </w:r>
            <w:proofErr w:type="spellStart"/>
            <w:r w:rsidRPr="00832CF5">
              <w:rPr>
                <w:b/>
                <w:sz w:val="20"/>
                <w:szCs w:val="20"/>
              </w:rPr>
              <w:t>Yunker</w:t>
            </w:r>
            <w:proofErr w:type="spellEnd"/>
            <w:r w:rsidRPr="00832CF5">
              <w:rPr>
                <w:b/>
                <w:sz w:val="20"/>
                <w:szCs w:val="20"/>
              </w:rPr>
              <w:t xml:space="preserve">, sergent </w:t>
            </w:r>
            <w:proofErr w:type="spellStart"/>
            <w:r w:rsidRPr="00832CF5">
              <w:rPr>
                <w:b/>
                <w:sz w:val="20"/>
                <w:szCs w:val="20"/>
              </w:rPr>
              <w:t>Kaler</w:t>
            </w:r>
            <w:proofErr w:type="spellEnd"/>
            <w:r w:rsidRPr="00832CF5">
              <w:rPr>
                <w:b/>
                <w:sz w:val="20"/>
                <w:szCs w:val="20"/>
              </w:rPr>
              <w:t>, agent J. </w:t>
            </w:r>
            <w:proofErr w:type="spellStart"/>
            <w:r w:rsidRPr="00832CF5">
              <w:rPr>
                <w:b/>
                <w:sz w:val="20"/>
                <w:szCs w:val="20"/>
              </w:rPr>
              <w:t>Lower</w:t>
            </w:r>
            <w:proofErr w:type="spellEnd"/>
            <w:r w:rsidRPr="00832CF5">
              <w:rPr>
                <w:b/>
                <w:sz w:val="20"/>
                <w:szCs w:val="20"/>
              </w:rPr>
              <w:t>, agent W. Johnson, agent B. </w:t>
            </w:r>
            <w:proofErr w:type="spellStart"/>
            <w:r w:rsidRPr="00832CF5">
              <w:rPr>
                <w:b/>
                <w:sz w:val="20"/>
                <w:szCs w:val="20"/>
              </w:rPr>
              <w:t>Zelmer</w:t>
            </w:r>
            <w:proofErr w:type="spellEnd"/>
            <w:r w:rsidRPr="00832CF5">
              <w:rPr>
                <w:b/>
                <w:sz w:val="20"/>
                <w:szCs w:val="20"/>
              </w:rPr>
              <w:t>, agent K. Alexander, agent R. Berube, agent K. </w:t>
            </w:r>
            <w:proofErr w:type="spellStart"/>
            <w:r w:rsidRPr="00832CF5">
              <w:rPr>
                <w:b/>
                <w:sz w:val="20"/>
                <w:szCs w:val="20"/>
              </w:rPr>
              <w:t>Chapko</w:t>
            </w:r>
            <w:proofErr w:type="spellEnd"/>
            <w:r w:rsidRPr="00832CF5">
              <w:rPr>
                <w:b/>
                <w:sz w:val="20"/>
                <w:szCs w:val="20"/>
              </w:rPr>
              <w:t>, agent M. </w:t>
            </w:r>
            <w:proofErr w:type="spellStart"/>
            <w:r w:rsidRPr="00832CF5">
              <w:rPr>
                <w:b/>
                <w:sz w:val="20"/>
                <w:szCs w:val="20"/>
              </w:rPr>
              <w:t>Cowell</w:t>
            </w:r>
            <w:proofErr w:type="spellEnd"/>
            <w:r w:rsidRPr="00832CF5">
              <w:rPr>
                <w:b/>
                <w:sz w:val="20"/>
                <w:szCs w:val="20"/>
              </w:rPr>
              <w:t>, agent T. Guenther, agent R. </w:t>
            </w:r>
            <w:proofErr w:type="spellStart"/>
            <w:r w:rsidRPr="00832CF5">
              <w:rPr>
                <w:b/>
                <w:sz w:val="20"/>
                <w:szCs w:val="20"/>
              </w:rPr>
              <w:t>Haney</w:t>
            </w:r>
            <w:proofErr w:type="spellEnd"/>
            <w:r w:rsidRPr="00832CF5">
              <w:rPr>
                <w:b/>
                <w:sz w:val="20"/>
                <w:szCs w:val="20"/>
              </w:rPr>
              <w:t>, agent W. </w:t>
            </w:r>
            <w:proofErr w:type="spellStart"/>
            <w:r w:rsidRPr="00832CF5">
              <w:rPr>
                <w:b/>
                <w:sz w:val="20"/>
                <w:szCs w:val="20"/>
              </w:rPr>
              <w:t>Huggard</w:t>
            </w:r>
            <w:proofErr w:type="spellEnd"/>
            <w:r w:rsidRPr="00832CF5">
              <w:rPr>
                <w:b/>
                <w:sz w:val="20"/>
                <w:szCs w:val="20"/>
              </w:rPr>
              <w:t>, agent M. </w:t>
            </w:r>
            <w:proofErr w:type="spellStart"/>
            <w:r w:rsidRPr="00832CF5">
              <w:rPr>
                <w:b/>
                <w:sz w:val="20"/>
                <w:szCs w:val="20"/>
              </w:rPr>
              <w:t>MacDonald</w:t>
            </w:r>
            <w:proofErr w:type="spellEnd"/>
            <w:r w:rsidRPr="00832CF5">
              <w:rPr>
                <w:b/>
                <w:sz w:val="20"/>
                <w:szCs w:val="20"/>
              </w:rPr>
              <w:t>, agent S. McDonald</w:t>
            </w:r>
          </w:p>
          <w:p w:rsidR="00401377" w:rsidRPr="00832CF5" w:rsidRDefault="00401377" w:rsidP="000144E5">
            <w:pPr>
              <w:jc w:val="both"/>
              <w:rPr>
                <w:sz w:val="20"/>
                <w:lang w:val="fr-CA"/>
              </w:rPr>
            </w:pPr>
            <w:r w:rsidRPr="00832CF5">
              <w:rPr>
                <w:sz w:val="20"/>
                <w:lang w:val="fr-CA"/>
              </w:rPr>
              <w:t>(Man.) (Civile) (Sur autorisation)</w:t>
            </w:r>
          </w:p>
        </w:tc>
      </w:tr>
      <w:tr w:rsidR="00401377" w:rsidRPr="00832CF5" w:rsidTr="000144E5">
        <w:tc>
          <w:tcPr>
            <w:tcW w:w="5000" w:type="pct"/>
            <w:gridSpan w:val="4"/>
          </w:tcPr>
          <w:p w:rsidR="00401377" w:rsidRPr="00832CF5" w:rsidRDefault="00401377" w:rsidP="000144E5">
            <w:pPr>
              <w:jc w:val="both"/>
              <w:rPr>
                <w:sz w:val="20"/>
                <w:lang w:val="fr-CA"/>
              </w:rPr>
            </w:pPr>
            <w:r w:rsidRPr="00832CF5">
              <w:rPr>
                <w:i/>
                <w:sz w:val="20"/>
                <w:lang w:val="fr-CA"/>
              </w:rPr>
              <w:t xml:space="preserve">Charte des droits </w:t>
            </w:r>
            <w:r w:rsidRPr="00832CF5">
              <w:rPr>
                <w:sz w:val="20"/>
                <w:lang w:val="fr-CA"/>
              </w:rPr>
              <w:t xml:space="preserve">– Droit à l’égalité – Les droits que le par. 15(1) de la </w:t>
            </w:r>
            <w:r w:rsidRPr="00832CF5">
              <w:rPr>
                <w:i/>
                <w:sz w:val="20"/>
                <w:lang w:val="fr-CA"/>
              </w:rPr>
              <w:t>Charte</w:t>
            </w:r>
            <w:r w:rsidRPr="00832CF5">
              <w:rPr>
                <w:sz w:val="20"/>
                <w:lang w:val="fr-CA"/>
              </w:rPr>
              <w:t xml:space="preserve"> garantit aux demandeurs ont-ils été violés par l’altération délibérée des transcriptions des demandeurs et une dissimulation? – Le juge Monnin de la Cour d’appel a-t-il eu tort d’appliquer un degré d’examen différent à la preuve des demandeurs par rapport à celui qu’il a appliqué à la preuve présentée par les intimés? – La juge de première instance et la Cour d’appel ont-ils eu tort de conclure que la juge de première instance avait omis de prendre en compte la version des demandeurs et avait fait abstraction d’éléments de preuve importants présentés par les demandeurs? – Y a-t-il eu dissimulation et actes répréhensibles de la part des employés de la cour et de la direction de la cour? – Y a-t-il lieu de révoquer le juge Monnin en application de l’art. 65 de la </w:t>
            </w:r>
            <w:r w:rsidRPr="00832CF5">
              <w:rPr>
                <w:i/>
                <w:sz w:val="20"/>
                <w:lang w:val="fr-CA"/>
              </w:rPr>
              <w:t>Loi sur les juges</w:t>
            </w:r>
            <w:r w:rsidRPr="00832CF5">
              <w:rPr>
                <w:sz w:val="20"/>
                <w:lang w:val="fr-CA"/>
              </w:rPr>
              <w:t xml:space="preserve">, L.R.C. 1985, ch. J-1? – Paragraphe 15(1) de la </w:t>
            </w:r>
            <w:r w:rsidRPr="00832CF5">
              <w:rPr>
                <w:i/>
                <w:sz w:val="20"/>
                <w:lang w:val="fr-CA"/>
              </w:rPr>
              <w:t>Charte</w:t>
            </w:r>
            <w:r w:rsidRPr="00832CF5">
              <w:rPr>
                <w:sz w:val="20"/>
                <w:lang w:val="fr-CA"/>
              </w:rPr>
              <w:t>.</w:t>
            </w:r>
          </w:p>
        </w:tc>
      </w:tr>
      <w:tr w:rsidR="00401377" w:rsidRPr="00832CF5" w:rsidTr="000144E5">
        <w:tc>
          <w:tcPr>
            <w:tcW w:w="5000" w:type="pct"/>
            <w:gridSpan w:val="4"/>
          </w:tcPr>
          <w:p w:rsidR="00401377" w:rsidRPr="00832CF5" w:rsidRDefault="00401377" w:rsidP="000144E5">
            <w:pPr>
              <w:jc w:val="both"/>
              <w:rPr>
                <w:sz w:val="20"/>
                <w:lang w:val="fr-CA"/>
              </w:rPr>
            </w:pPr>
          </w:p>
        </w:tc>
      </w:tr>
      <w:tr w:rsidR="00401377" w:rsidRPr="00832CF5" w:rsidTr="000144E5">
        <w:tc>
          <w:tcPr>
            <w:tcW w:w="5000" w:type="pct"/>
            <w:gridSpan w:val="4"/>
          </w:tcPr>
          <w:p w:rsidR="00401377" w:rsidRPr="00832CF5" w:rsidRDefault="00401377" w:rsidP="000144E5">
            <w:pPr>
              <w:jc w:val="both"/>
              <w:rPr>
                <w:sz w:val="20"/>
                <w:lang w:val="fr-CA"/>
              </w:rPr>
            </w:pPr>
            <w:r w:rsidRPr="00832CF5">
              <w:rPr>
                <w:sz w:val="20"/>
                <w:lang w:val="fr-CA"/>
              </w:rPr>
              <w:t xml:space="preserve">Les demandeurs ont intenté une action contre plusieurs membres du Service de police de Winnipeg et contre le Service de police de Winnipeg lui-même. Dans leur action, les demandeurs ont sollicité des dommages-intérêts généraux, punitifs et de droit public, alléguant la séquestration, la poursuite criminelle abusive, l’abus de pouvoir, l’atteinte à la vie privée et l’atteinte à certains droits consacrés par la </w:t>
            </w:r>
            <w:r w:rsidRPr="00832CF5">
              <w:rPr>
                <w:i/>
                <w:sz w:val="20"/>
                <w:lang w:val="fr-CA"/>
              </w:rPr>
              <w:t>Charte</w:t>
            </w:r>
            <w:r w:rsidRPr="00832CF5">
              <w:rPr>
                <w:sz w:val="20"/>
                <w:lang w:val="fr-CA"/>
              </w:rPr>
              <w:t>. La juge de première instance a rejeté la demande contre les intimés. La Cour d’appel a rejeté l’appel.</w:t>
            </w:r>
          </w:p>
          <w:p w:rsidR="00401377" w:rsidRPr="00832CF5" w:rsidRDefault="00401377" w:rsidP="000144E5">
            <w:pPr>
              <w:jc w:val="both"/>
              <w:rPr>
                <w:sz w:val="20"/>
                <w:lang w:val="fr-CA"/>
              </w:rPr>
            </w:pPr>
          </w:p>
        </w:tc>
      </w:tr>
      <w:tr w:rsidR="00401377" w:rsidRPr="00832CF5" w:rsidTr="000144E5">
        <w:tc>
          <w:tcPr>
            <w:tcW w:w="2427" w:type="pct"/>
            <w:gridSpan w:val="2"/>
          </w:tcPr>
          <w:p w:rsidR="00401377" w:rsidRPr="00832CF5" w:rsidRDefault="00401377" w:rsidP="000144E5">
            <w:pPr>
              <w:jc w:val="both"/>
              <w:rPr>
                <w:sz w:val="20"/>
                <w:lang w:val="fr-CA"/>
              </w:rPr>
            </w:pPr>
            <w:r w:rsidRPr="00832CF5">
              <w:rPr>
                <w:sz w:val="20"/>
                <w:lang w:val="fr-CA"/>
              </w:rPr>
              <w:t>22 avril 2015</w:t>
            </w:r>
          </w:p>
          <w:p w:rsidR="00401377" w:rsidRPr="00832CF5" w:rsidRDefault="00401377" w:rsidP="000144E5">
            <w:pPr>
              <w:jc w:val="both"/>
              <w:rPr>
                <w:sz w:val="20"/>
                <w:lang w:val="fr-CA"/>
              </w:rPr>
            </w:pPr>
            <w:r w:rsidRPr="00832CF5">
              <w:rPr>
                <w:sz w:val="20"/>
                <w:lang w:val="fr-CA"/>
              </w:rPr>
              <w:t>Cour du Banc de la Reine du Manitoba</w:t>
            </w:r>
          </w:p>
          <w:p w:rsidR="00401377" w:rsidRPr="00832CF5" w:rsidRDefault="00401377" w:rsidP="000144E5">
            <w:pPr>
              <w:jc w:val="both"/>
              <w:rPr>
                <w:sz w:val="20"/>
                <w:lang w:val="fr-CA"/>
              </w:rPr>
            </w:pPr>
            <w:r w:rsidRPr="00832CF5">
              <w:rPr>
                <w:sz w:val="20"/>
                <w:lang w:val="fr-CA"/>
              </w:rPr>
              <w:t>(Juge Suche)</w:t>
            </w:r>
          </w:p>
          <w:p w:rsidR="00401377" w:rsidRPr="00832CF5" w:rsidRDefault="00401377" w:rsidP="000144E5">
            <w:pPr>
              <w:jc w:val="both"/>
              <w:rPr>
                <w:sz w:val="20"/>
                <w:lang w:val="fr-CA"/>
              </w:rPr>
            </w:pPr>
            <w:r w:rsidRPr="00832CF5">
              <w:rPr>
                <w:sz w:val="20"/>
                <w:lang w:val="fr-CA"/>
              </w:rPr>
              <w:t>2015 MBQB 68</w:t>
            </w:r>
          </w:p>
          <w:p w:rsidR="00401377" w:rsidRPr="00832CF5" w:rsidRDefault="00134E71" w:rsidP="000144E5">
            <w:pPr>
              <w:jc w:val="both"/>
              <w:rPr>
                <w:rStyle w:val="documentstaticurl"/>
                <w:sz w:val="20"/>
                <w:lang w:val="fr-CA"/>
              </w:rPr>
            </w:pPr>
            <w:hyperlink r:id="rId103" w:history="1">
              <w:r w:rsidR="00401377" w:rsidRPr="00832CF5">
                <w:rPr>
                  <w:color w:val="0000FF"/>
                  <w:sz w:val="20"/>
                  <w:u w:val="single"/>
                  <w:lang w:val="fr-CA"/>
                </w:rPr>
                <w:t>http://canlii.ca/t/ghd7g</w:t>
              </w:r>
            </w:hyperlink>
          </w:p>
          <w:p w:rsidR="00401377" w:rsidRPr="00832CF5" w:rsidRDefault="00401377" w:rsidP="000144E5">
            <w:pPr>
              <w:jc w:val="both"/>
              <w:rPr>
                <w:sz w:val="20"/>
                <w:lang w:val="fr-CA"/>
              </w:rPr>
            </w:pPr>
          </w:p>
        </w:tc>
        <w:tc>
          <w:tcPr>
            <w:tcW w:w="243" w:type="pct"/>
          </w:tcPr>
          <w:p w:rsidR="00401377" w:rsidRPr="00832CF5" w:rsidRDefault="00401377" w:rsidP="000144E5">
            <w:pPr>
              <w:jc w:val="both"/>
              <w:rPr>
                <w:sz w:val="20"/>
                <w:lang w:val="fr-CA"/>
              </w:rPr>
            </w:pPr>
          </w:p>
        </w:tc>
        <w:tc>
          <w:tcPr>
            <w:tcW w:w="2330" w:type="pct"/>
          </w:tcPr>
          <w:p w:rsidR="00401377" w:rsidRPr="00832CF5" w:rsidRDefault="00401377" w:rsidP="000144E5">
            <w:pPr>
              <w:jc w:val="both"/>
              <w:rPr>
                <w:sz w:val="20"/>
                <w:lang w:val="fr-CA"/>
              </w:rPr>
            </w:pPr>
            <w:r w:rsidRPr="00832CF5">
              <w:rPr>
                <w:sz w:val="20"/>
                <w:lang w:val="fr-CA"/>
              </w:rPr>
              <w:t>Rejet de l’action des demandeurs</w:t>
            </w:r>
          </w:p>
          <w:p w:rsidR="00401377" w:rsidRPr="00832CF5" w:rsidRDefault="00401377" w:rsidP="000144E5">
            <w:pPr>
              <w:jc w:val="both"/>
              <w:rPr>
                <w:sz w:val="20"/>
                <w:lang w:val="fr-CA"/>
              </w:rPr>
            </w:pPr>
          </w:p>
        </w:tc>
      </w:tr>
      <w:tr w:rsidR="00401377" w:rsidRPr="00931D6D" w:rsidTr="000144E5">
        <w:tc>
          <w:tcPr>
            <w:tcW w:w="2427" w:type="pct"/>
            <w:gridSpan w:val="2"/>
          </w:tcPr>
          <w:p w:rsidR="00401377" w:rsidRPr="00832CF5" w:rsidRDefault="00401377" w:rsidP="000144E5">
            <w:pPr>
              <w:jc w:val="both"/>
              <w:rPr>
                <w:sz w:val="20"/>
                <w:lang w:val="fr-CA"/>
              </w:rPr>
            </w:pPr>
            <w:r w:rsidRPr="00832CF5">
              <w:rPr>
                <w:sz w:val="20"/>
                <w:lang w:val="fr-CA"/>
              </w:rPr>
              <w:t>17 mai 2016</w:t>
            </w:r>
          </w:p>
          <w:p w:rsidR="00401377" w:rsidRPr="00832CF5" w:rsidRDefault="00401377" w:rsidP="000144E5">
            <w:pPr>
              <w:jc w:val="both"/>
              <w:rPr>
                <w:sz w:val="20"/>
                <w:lang w:val="fr-CA"/>
              </w:rPr>
            </w:pPr>
            <w:r w:rsidRPr="00832CF5">
              <w:rPr>
                <w:sz w:val="20"/>
                <w:lang w:val="fr-CA"/>
              </w:rPr>
              <w:t xml:space="preserve">Cour d’appel du Manitoba </w:t>
            </w:r>
          </w:p>
          <w:p w:rsidR="00401377" w:rsidRPr="00832CF5" w:rsidRDefault="00401377" w:rsidP="000144E5">
            <w:pPr>
              <w:jc w:val="both"/>
              <w:rPr>
                <w:sz w:val="20"/>
                <w:lang w:val="fr-CA"/>
              </w:rPr>
            </w:pPr>
            <w:r w:rsidRPr="00832CF5">
              <w:rPr>
                <w:sz w:val="20"/>
                <w:lang w:val="fr-CA"/>
              </w:rPr>
              <w:t>(Juges Monnin, Hamilton et Cameron)</w:t>
            </w:r>
          </w:p>
          <w:p w:rsidR="00401377" w:rsidRPr="00832CF5" w:rsidRDefault="00401377" w:rsidP="000144E5">
            <w:pPr>
              <w:jc w:val="both"/>
              <w:rPr>
                <w:sz w:val="20"/>
              </w:rPr>
            </w:pPr>
            <w:r w:rsidRPr="00832CF5">
              <w:rPr>
                <w:sz w:val="20"/>
              </w:rPr>
              <w:t>2016 MBCA 51; AII5-30-08415</w:t>
            </w:r>
          </w:p>
          <w:p w:rsidR="00401377" w:rsidRPr="00832CF5" w:rsidRDefault="00134E71" w:rsidP="000144E5">
            <w:pPr>
              <w:jc w:val="both"/>
              <w:rPr>
                <w:rStyle w:val="Hyperlink"/>
                <w:sz w:val="20"/>
              </w:rPr>
            </w:pPr>
            <w:hyperlink r:id="rId104" w:history="1">
              <w:r w:rsidR="00401377" w:rsidRPr="00832CF5">
                <w:rPr>
                  <w:rStyle w:val="Hyperlink"/>
                  <w:sz w:val="20"/>
                </w:rPr>
                <w:t>http://canlii.ca/t/grrdg</w:t>
              </w:r>
            </w:hyperlink>
          </w:p>
          <w:p w:rsidR="00401377" w:rsidRPr="00832CF5" w:rsidRDefault="00401377" w:rsidP="000144E5">
            <w:pPr>
              <w:jc w:val="both"/>
              <w:rPr>
                <w:sz w:val="20"/>
              </w:rPr>
            </w:pPr>
          </w:p>
        </w:tc>
        <w:tc>
          <w:tcPr>
            <w:tcW w:w="243" w:type="pct"/>
          </w:tcPr>
          <w:p w:rsidR="00401377" w:rsidRPr="00832CF5" w:rsidRDefault="00401377" w:rsidP="000144E5">
            <w:pPr>
              <w:jc w:val="both"/>
              <w:rPr>
                <w:sz w:val="20"/>
              </w:rPr>
            </w:pPr>
          </w:p>
        </w:tc>
        <w:tc>
          <w:tcPr>
            <w:tcW w:w="2330" w:type="pct"/>
          </w:tcPr>
          <w:p w:rsidR="00401377" w:rsidRPr="00832CF5" w:rsidRDefault="00401377" w:rsidP="000144E5">
            <w:pPr>
              <w:jc w:val="both"/>
              <w:rPr>
                <w:sz w:val="20"/>
                <w:lang w:val="fr-CA"/>
              </w:rPr>
            </w:pPr>
            <w:r w:rsidRPr="00832CF5">
              <w:rPr>
                <w:sz w:val="20"/>
                <w:lang w:val="fr-CA"/>
              </w:rPr>
              <w:t>Rejet de l’appel avec dépens en faveur des intimés</w:t>
            </w:r>
          </w:p>
          <w:p w:rsidR="00401377" w:rsidRPr="00832CF5" w:rsidRDefault="00401377" w:rsidP="000144E5">
            <w:pPr>
              <w:jc w:val="both"/>
              <w:rPr>
                <w:sz w:val="20"/>
                <w:lang w:val="fr-CA"/>
              </w:rPr>
            </w:pPr>
          </w:p>
        </w:tc>
      </w:tr>
      <w:tr w:rsidR="00401377" w:rsidRPr="00931D6D" w:rsidTr="000144E5">
        <w:tc>
          <w:tcPr>
            <w:tcW w:w="2427" w:type="pct"/>
            <w:gridSpan w:val="2"/>
          </w:tcPr>
          <w:p w:rsidR="00401377" w:rsidRPr="00832CF5" w:rsidRDefault="00401377" w:rsidP="000144E5">
            <w:pPr>
              <w:jc w:val="both"/>
              <w:rPr>
                <w:sz w:val="20"/>
                <w:lang w:val="fr-CA"/>
              </w:rPr>
            </w:pPr>
            <w:r w:rsidRPr="00832CF5">
              <w:rPr>
                <w:sz w:val="20"/>
                <w:lang w:val="fr-CA"/>
              </w:rPr>
              <w:t>21 juillet 2016</w:t>
            </w:r>
          </w:p>
          <w:p w:rsidR="00401377" w:rsidRPr="00832CF5" w:rsidRDefault="00401377" w:rsidP="000144E5">
            <w:pPr>
              <w:jc w:val="both"/>
              <w:rPr>
                <w:sz w:val="20"/>
                <w:lang w:val="fr-CA"/>
              </w:rPr>
            </w:pPr>
            <w:r w:rsidRPr="00832CF5">
              <w:rPr>
                <w:sz w:val="20"/>
                <w:lang w:val="fr-CA"/>
              </w:rPr>
              <w:t>Cour suprême du Canada</w:t>
            </w:r>
          </w:p>
        </w:tc>
        <w:tc>
          <w:tcPr>
            <w:tcW w:w="243" w:type="pct"/>
          </w:tcPr>
          <w:p w:rsidR="00401377" w:rsidRPr="00832CF5" w:rsidRDefault="00401377" w:rsidP="000144E5">
            <w:pPr>
              <w:jc w:val="both"/>
              <w:rPr>
                <w:sz w:val="20"/>
                <w:lang w:val="fr-CA"/>
              </w:rPr>
            </w:pPr>
          </w:p>
        </w:tc>
        <w:tc>
          <w:tcPr>
            <w:tcW w:w="2330" w:type="pct"/>
          </w:tcPr>
          <w:p w:rsidR="00401377" w:rsidRPr="00832CF5" w:rsidRDefault="00401377" w:rsidP="000144E5">
            <w:pPr>
              <w:jc w:val="both"/>
              <w:rPr>
                <w:sz w:val="20"/>
                <w:lang w:val="fr-CA"/>
              </w:rPr>
            </w:pPr>
            <w:r w:rsidRPr="00832CF5">
              <w:rPr>
                <w:sz w:val="20"/>
                <w:lang w:val="fr-CA"/>
              </w:rPr>
              <w:t>Dépôt de la demande d’autorisation d’appel</w:t>
            </w:r>
          </w:p>
          <w:p w:rsidR="00401377" w:rsidRPr="00832CF5" w:rsidRDefault="00401377" w:rsidP="000144E5">
            <w:pPr>
              <w:jc w:val="both"/>
              <w:rPr>
                <w:sz w:val="20"/>
                <w:lang w:val="fr-CA"/>
              </w:rPr>
            </w:pPr>
          </w:p>
        </w:tc>
      </w:tr>
    </w:tbl>
    <w:p w:rsidR="005F2A6F" w:rsidRPr="00832CF5" w:rsidRDefault="005F2A6F" w:rsidP="000144E5">
      <w:pPr>
        <w:ind w:left="360" w:hanging="360"/>
        <w:jc w:val="both"/>
        <w:rPr>
          <w:sz w:val="20"/>
          <w:lang w:val="fr-CA" w:eastAsia="en-CA"/>
        </w:rPr>
      </w:pPr>
    </w:p>
    <w:p w:rsidR="005F2A6F" w:rsidRPr="00832CF5" w:rsidRDefault="005F2A6F" w:rsidP="005256BB">
      <w:pPr>
        <w:ind w:left="360" w:hanging="360"/>
        <w:jc w:val="both"/>
        <w:rPr>
          <w:sz w:val="20"/>
          <w:lang w:val="fr-CA" w:eastAsia="en-CA"/>
        </w:rPr>
      </w:pPr>
    </w:p>
    <w:p w:rsidR="0055024A" w:rsidRPr="00832CF5" w:rsidRDefault="0055024A" w:rsidP="004167B1">
      <w:pPr>
        <w:ind w:left="360" w:hanging="360"/>
        <w:jc w:val="both"/>
        <w:rPr>
          <w:rFonts w:eastAsiaTheme="minorEastAsia"/>
          <w:sz w:val="20"/>
          <w:lang w:val="fr-CA" w:eastAsia="en-CA"/>
        </w:rPr>
      </w:pPr>
    </w:p>
    <w:p w:rsidR="00D3344A" w:rsidRPr="00832CF5" w:rsidRDefault="00D3344A" w:rsidP="00D3344A">
      <w:pPr>
        <w:widowControl w:val="0"/>
        <w:outlineLvl w:val="0"/>
      </w:pPr>
      <w:r w:rsidRPr="00832CF5">
        <w:lastRenderedPageBreak/>
        <w:t xml:space="preserve">Supreme Court of Canada / Cour suprême du </w:t>
      </w:r>
      <w:proofErr w:type="gramStart"/>
      <w:r w:rsidRPr="00832CF5">
        <w:t>Canad</w:t>
      </w:r>
      <w:r w:rsidR="00EE289F" w:rsidRPr="00832CF5">
        <w:t>a</w:t>
      </w:r>
      <w:r w:rsidRPr="00832CF5">
        <w:t xml:space="preserve"> :</w:t>
      </w:r>
      <w:proofErr w:type="gramEnd"/>
    </w:p>
    <w:p w:rsidR="00D3344A" w:rsidRPr="00832CF5" w:rsidRDefault="00134E71" w:rsidP="00D3344A">
      <w:pPr>
        <w:widowControl w:val="0"/>
        <w:outlineLvl w:val="0"/>
        <w:rPr>
          <w:u w:val="single"/>
        </w:rPr>
      </w:pPr>
      <w:hyperlink r:id="rId105" w:history="1">
        <w:r w:rsidR="009B7391" w:rsidRPr="00832CF5">
          <w:rPr>
            <w:rStyle w:val="Hyperlink"/>
          </w:rPr>
          <w:t>comments-commentaires@scc-csc.ca</w:t>
        </w:r>
      </w:hyperlink>
    </w:p>
    <w:p w:rsidR="00D3344A" w:rsidRPr="00832CF5" w:rsidRDefault="0065588C" w:rsidP="00D3344A">
      <w:pPr>
        <w:widowControl w:val="0"/>
        <w:outlineLvl w:val="0"/>
      </w:pPr>
      <w:r w:rsidRPr="00832CF5">
        <w:t>613-</w:t>
      </w:r>
      <w:r w:rsidR="00D3344A" w:rsidRPr="00832CF5">
        <w:t>995-4330</w:t>
      </w:r>
    </w:p>
    <w:p w:rsidR="00497B5E" w:rsidRPr="00832CF5" w:rsidRDefault="00497B5E" w:rsidP="00497B5E">
      <w:pPr>
        <w:widowControl w:val="0"/>
        <w:rPr>
          <w:sz w:val="20"/>
        </w:rPr>
      </w:pPr>
    </w:p>
    <w:p w:rsidR="00F6251B" w:rsidRPr="00A67235" w:rsidRDefault="003F43E6" w:rsidP="00F6251B">
      <w:pPr>
        <w:pStyle w:val="Footer"/>
        <w:jc w:val="center"/>
      </w:pPr>
      <w:r w:rsidRPr="00832CF5">
        <w:t>- 30 -</w:t>
      </w:r>
    </w:p>
    <w:p w:rsidR="00F6251B" w:rsidRPr="00A67235" w:rsidRDefault="00F6251B" w:rsidP="00F6251B">
      <w:pPr>
        <w:pStyle w:val="Footer"/>
        <w:jc w:val="center"/>
      </w:pPr>
    </w:p>
    <w:sectPr w:rsidR="00F6251B" w:rsidRPr="00A67235" w:rsidSect="00524822">
      <w:headerReference w:type="even" r:id="rId106"/>
      <w:headerReference w:type="default" r:id="rId107"/>
      <w:footerReference w:type="even" r:id="rId108"/>
      <w:footerReference w:type="default" r:id="rId109"/>
      <w:headerReference w:type="first" r:id="rId110"/>
      <w:footerReference w:type="first" r:id="rId111"/>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4E5" w:rsidRDefault="000144E5" w:rsidP="0034178A">
      <w:r>
        <w:separator/>
      </w:r>
    </w:p>
  </w:endnote>
  <w:endnote w:type="continuationSeparator" w:id="0">
    <w:p w:rsidR="000144E5" w:rsidRDefault="000144E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alette Light">
    <w:altName w:val="Galette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4E5" w:rsidRDefault="000144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4E5" w:rsidRPr="009F77F0" w:rsidRDefault="000144E5"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4E5" w:rsidRDefault="00014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4E5" w:rsidRDefault="000144E5" w:rsidP="0034178A">
      <w:r>
        <w:separator/>
      </w:r>
    </w:p>
  </w:footnote>
  <w:footnote w:type="continuationSeparator" w:id="0">
    <w:p w:rsidR="000144E5" w:rsidRDefault="000144E5"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4E5" w:rsidRDefault="000144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4E5" w:rsidRDefault="000144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4E5" w:rsidRDefault="000144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391"/>
    <w:multiLevelType w:val="hybridMultilevel"/>
    <w:tmpl w:val="DF52C9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4E4304"/>
    <w:multiLevelType w:val="hybridMultilevel"/>
    <w:tmpl w:val="58F63C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C81553"/>
    <w:multiLevelType w:val="hybridMultilevel"/>
    <w:tmpl w:val="6994D5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4072227"/>
    <w:multiLevelType w:val="hybridMultilevel"/>
    <w:tmpl w:val="4AB43F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058F5C7B"/>
    <w:multiLevelType w:val="hybridMultilevel"/>
    <w:tmpl w:val="04220D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05C04804"/>
    <w:multiLevelType w:val="hybridMultilevel"/>
    <w:tmpl w:val="982C53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9A94770"/>
    <w:multiLevelType w:val="hybridMultilevel"/>
    <w:tmpl w:val="C8D422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13490C2C"/>
    <w:multiLevelType w:val="hybridMultilevel"/>
    <w:tmpl w:val="56E271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51B6F07"/>
    <w:multiLevelType w:val="hybridMultilevel"/>
    <w:tmpl w:val="34E809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74C6355"/>
    <w:multiLevelType w:val="hybridMultilevel"/>
    <w:tmpl w:val="14C0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0E15F1"/>
    <w:multiLevelType w:val="hybridMultilevel"/>
    <w:tmpl w:val="CA9C61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BE31240"/>
    <w:multiLevelType w:val="hybridMultilevel"/>
    <w:tmpl w:val="16565656"/>
    <w:lvl w:ilvl="0" w:tplc="B946288E">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36A4A7B"/>
    <w:multiLevelType w:val="hybridMultilevel"/>
    <w:tmpl w:val="A9CA4174"/>
    <w:lvl w:ilvl="0" w:tplc="88C2E4C2">
      <w:start w:val="2"/>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5783330"/>
    <w:multiLevelType w:val="hybridMultilevel"/>
    <w:tmpl w:val="B4E07F94"/>
    <w:lvl w:ilvl="0" w:tplc="D77AF63C">
      <w:start w:val="1"/>
      <w:numFmt w:val="decimal"/>
      <w:lvlText w:val="%1."/>
      <w:lvlJc w:val="left"/>
      <w:pPr>
        <w:ind w:left="720" w:hanging="360"/>
      </w:pPr>
      <w:rPr>
        <w:lang w:val="fr-FR"/>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2D3869A6"/>
    <w:multiLevelType w:val="hybridMultilevel"/>
    <w:tmpl w:val="077ECF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6756398"/>
    <w:multiLevelType w:val="hybridMultilevel"/>
    <w:tmpl w:val="C590994C"/>
    <w:lvl w:ilvl="0" w:tplc="9956F13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CF54FD8"/>
    <w:multiLevelType w:val="hybridMultilevel"/>
    <w:tmpl w:val="AA9CA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5A2FBB"/>
    <w:multiLevelType w:val="hybridMultilevel"/>
    <w:tmpl w:val="593AA2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DC2419F"/>
    <w:multiLevelType w:val="hybridMultilevel"/>
    <w:tmpl w:val="461ACAD8"/>
    <w:lvl w:ilvl="0" w:tplc="459CFB7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E6D77CF"/>
    <w:multiLevelType w:val="hybridMultilevel"/>
    <w:tmpl w:val="06E604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4895F3C"/>
    <w:multiLevelType w:val="hybridMultilevel"/>
    <w:tmpl w:val="3384AC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4CC553A"/>
    <w:multiLevelType w:val="hybridMultilevel"/>
    <w:tmpl w:val="8FFC62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B256EE3"/>
    <w:multiLevelType w:val="hybridMultilevel"/>
    <w:tmpl w:val="149E2E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C5B5C51"/>
    <w:multiLevelType w:val="hybridMultilevel"/>
    <w:tmpl w:val="A83451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E453A86"/>
    <w:multiLevelType w:val="hybridMultilevel"/>
    <w:tmpl w:val="AD4854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04C1D36"/>
    <w:multiLevelType w:val="hybridMultilevel"/>
    <w:tmpl w:val="E6FE47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13E4F67"/>
    <w:multiLevelType w:val="hybridMultilevel"/>
    <w:tmpl w:val="29E6DD3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15:restartNumberingAfterBreak="0">
    <w:nsid w:val="62470129"/>
    <w:multiLevelType w:val="hybridMultilevel"/>
    <w:tmpl w:val="410E2C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29A67CF"/>
    <w:multiLevelType w:val="hybridMultilevel"/>
    <w:tmpl w:val="8EC0F2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4613377"/>
    <w:multiLevelType w:val="hybridMultilevel"/>
    <w:tmpl w:val="152A3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54729E5"/>
    <w:multiLevelType w:val="hybridMultilevel"/>
    <w:tmpl w:val="34E809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5CD3373"/>
    <w:multiLevelType w:val="hybridMultilevel"/>
    <w:tmpl w:val="02B2EA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79A57BD"/>
    <w:multiLevelType w:val="hybridMultilevel"/>
    <w:tmpl w:val="486237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80252B7"/>
    <w:multiLevelType w:val="hybridMultilevel"/>
    <w:tmpl w:val="C8D422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7" w15:restartNumberingAfterBreak="0">
    <w:nsid w:val="6A674FD7"/>
    <w:multiLevelType w:val="hybridMultilevel"/>
    <w:tmpl w:val="47560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CF822A6"/>
    <w:multiLevelType w:val="hybridMultilevel"/>
    <w:tmpl w:val="C42C6A34"/>
    <w:lvl w:ilvl="0" w:tplc="EC981AF4">
      <w:start w:val="7"/>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A1A0D76"/>
    <w:multiLevelType w:val="hybridMultilevel"/>
    <w:tmpl w:val="F04E77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B1F35A5"/>
    <w:multiLevelType w:val="hybridMultilevel"/>
    <w:tmpl w:val="41EC7F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CE11497"/>
    <w:multiLevelType w:val="hybridMultilevel"/>
    <w:tmpl w:val="2D5A45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9"/>
  </w:num>
  <w:num w:numId="2">
    <w:abstractNumId w:val="22"/>
  </w:num>
  <w:num w:numId="3">
    <w:abstractNumId w:val="1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36"/>
  </w:num>
  <w:num w:numId="11">
    <w:abstractNumId w:val="21"/>
  </w:num>
  <w:num w:numId="12">
    <w:abstractNumId w:val="12"/>
  </w:num>
  <w:num w:numId="13">
    <w:abstractNumId w:val="35"/>
  </w:num>
  <w:num w:numId="14">
    <w:abstractNumId w:val="40"/>
  </w:num>
  <w:num w:numId="15">
    <w:abstractNumId w:val="30"/>
  </w:num>
  <w:num w:numId="16">
    <w:abstractNumId w:val="1"/>
  </w:num>
  <w:num w:numId="17">
    <w:abstractNumId w:val="10"/>
  </w:num>
  <w:num w:numId="18">
    <w:abstractNumId w:val="18"/>
  </w:num>
  <w:num w:numId="19">
    <w:abstractNumId w:val="0"/>
  </w:num>
  <w:num w:numId="20">
    <w:abstractNumId w:val="41"/>
  </w:num>
  <w:num w:numId="21">
    <w:abstractNumId w:val="26"/>
  </w:num>
  <w:num w:numId="22">
    <w:abstractNumId w:val="23"/>
  </w:num>
  <w:num w:numId="23">
    <w:abstractNumId w:val="14"/>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42"/>
  </w:num>
  <w:num w:numId="27">
    <w:abstractNumId w:val="15"/>
  </w:num>
  <w:num w:numId="28">
    <w:abstractNumId w:val="2"/>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8"/>
  </w:num>
  <w:num w:numId="32">
    <w:abstractNumId w:val="33"/>
  </w:num>
  <w:num w:numId="33">
    <w:abstractNumId w:val="32"/>
  </w:num>
  <w:num w:numId="34">
    <w:abstractNumId w:val="29"/>
  </w:num>
  <w:num w:numId="35">
    <w:abstractNumId w:val="16"/>
  </w:num>
  <w:num w:numId="36">
    <w:abstractNumId w:val="24"/>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9"/>
  </w:num>
  <w:num w:numId="40">
    <w:abstractNumId w:val="27"/>
  </w:num>
  <w:num w:numId="41">
    <w:abstractNumId w:val="39"/>
  </w:num>
  <w:num w:numId="42">
    <w:abstractNumId w:val="11"/>
  </w:num>
  <w:num w:numId="43">
    <w:abstractNumId w:val="31"/>
  </w:num>
  <w:num w:numId="44">
    <w:abstractNumId w:val="3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406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072"/>
    <w:rsid w:val="00003A2D"/>
    <w:rsid w:val="00003D1C"/>
    <w:rsid w:val="00003FFB"/>
    <w:rsid w:val="000043C3"/>
    <w:rsid w:val="00006648"/>
    <w:rsid w:val="00006868"/>
    <w:rsid w:val="000128A2"/>
    <w:rsid w:val="000136CC"/>
    <w:rsid w:val="0001374A"/>
    <w:rsid w:val="000144E5"/>
    <w:rsid w:val="00014C19"/>
    <w:rsid w:val="00015958"/>
    <w:rsid w:val="000164DB"/>
    <w:rsid w:val="00016932"/>
    <w:rsid w:val="00016D65"/>
    <w:rsid w:val="00016D95"/>
    <w:rsid w:val="0001736B"/>
    <w:rsid w:val="00017D08"/>
    <w:rsid w:val="00020797"/>
    <w:rsid w:val="00020816"/>
    <w:rsid w:val="00020DAE"/>
    <w:rsid w:val="0002267C"/>
    <w:rsid w:val="00024962"/>
    <w:rsid w:val="000250B7"/>
    <w:rsid w:val="000276EE"/>
    <w:rsid w:val="000277E1"/>
    <w:rsid w:val="00032BD3"/>
    <w:rsid w:val="00032E02"/>
    <w:rsid w:val="00033257"/>
    <w:rsid w:val="00033935"/>
    <w:rsid w:val="00033D1E"/>
    <w:rsid w:val="00033D28"/>
    <w:rsid w:val="000343B3"/>
    <w:rsid w:val="0003496D"/>
    <w:rsid w:val="00034A7F"/>
    <w:rsid w:val="000352F8"/>
    <w:rsid w:val="00035790"/>
    <w:rsid w:val="000368C3"/>
    <w:rsid w:val="00040247"/>
    <w:rsid w:val="00041302"/>
    <w:rsid w:val="00041B58"/>
    <w:rsid w:val="00042069"/>
    <w:rsid w:val="00042390"/>
    <w:rsid w:val="0004298B"/>
    <w:rsid w:val="000437B4"/>
    <w:rsid w:val="00043FDE"/>
    <w:rsid w:val="000467DE"/>
    <w:rsid w:val="00046CB2"/>
    <w:rsid w:val="00047188"/>
    <w:rsid w:val="00047CD6"/>
    <w:rsid w:val="00051DE6"/>
    <w:rsid w:val="00054F8E"/>
    <w:rsid w:val="000577D9"/>
    <w:rsid w:val="000579A0"/>
    <w:rsid w:val="00060753"/>
    <w:rsid w:val="00060B62"/>
    <w:rsid w:val="00061283"/>
    <w:rsid w:val="000627A2"/>
    <w:rsid w:val="000629D7"/>
    <w:rsid w:val="0006325B"/>
    <w:rsid w:val="0006417A"/>
    <w:rsid w:val="00065F8F"/>
    <w:rsid w:val="0006649C"/>
    <w:rsid w:val="00066B80"/>
    <w:rsid w:val="00067F50"/>
    <w:rsid w:val="00070830"/>
    <w:rsid w:val="00077CCC"/>
    <w:rsid w:val="00077E16"/>
    <w:rsid w:val="000809B3"/>
    <w:rsid w:val="00080EAB"/>
    <w:rsid w:val="00081C6A"/>
    <w:rsid w:val="00082444"/>
    <w:rsid w:val="000825A5"/>
    <w:rsid w:val="00082D8D"/>
    <w:rsid w:val="00083162"/>
    <w:rsid w:val="0008327A"/>
    <w:rsid w:val="000841F9"/>
    <w:rsid w:val="000843DB"/>
    <w:rsid w:val="000845AF"/>
    <w:rsid w:val="00085D13"/>
    <w:rsid w:val="00086629"/>
    <w:rsid w:val="00087808"/>
    <w:rsid w:val="000879BA"/>
    <w:rsid w:val="00091FFC"/>
    <w:rsid w:val="00093693"/>
    <w:rsid w:val="00095627"/>
    <w:rsid w:val="00096BDC"/>
    <w:rsid w:val="000975EC"/>
    <w:rsid w:val="00097C55"/>
    <w:rsid w:val="000A0444"/>
    <w:rsid w:val="000A0472"/>
    <w:rsid w:val="000A152E"/>
    <w:rsid w:val="000A20B0"/>
    <w:rsid w:val="000A245A"/>
    <w:rsid w:val="000A4311"/>
    <w:rsid w:val="000A50F9"/>
    <w:rsid w:val="000A6C60"/>
    <w:rsid w:val="000A6F64"/>
    <w:rsid w:val="000A78FC"/>
    <w:rsid w:val="000A7C00"/>
    <w:rsid w:val="000B07FB"/>
    <w:rsid w:val="000B10DF"/>
    <w:rsid w:val="000B163F"/>
    <w:rsid w:val="000B46A2"/>
    <w:rsid w:val="000B6193"/>
    <w:rsid w:val="000B7258"/>
    <w:rsid w:val="000B754A"/>
    <w:rsid w:val="000B76DB"/>
    <w:rsid w:val="000B7CBE"/>
    <w:rsid w:val="000B7EF2"/>
    <w:rsid w:val="000C02C5"/>
    <w:rsid w:val="000C0E20"/>
    <w:rsid w:val="000C164B"/>
    <w:rsid w:val="000C182C"/>
    <w:rsid w:val="000C18B8"/>
    <w:rsid w:val="000C236F"/>
    <w:rsid w:val="000C2CA7"/>
    <w:rsid w:val="000C3667"/>
    <w:rsid w:val="000C41A6"/>
    <w:rsid w:val="000C41C9"/>
    <w:rsid w:val="000C4781"/>
    <w:rsid w:val="000C572E"/>
    <w:rsid w:val="000C61C7"/>
    <w:rsid w:val="000C6AA2"/>
    <w:rsid w:val="000C6C97"/>
    <w:rsid w:val="000C7BD5"/>
    <w:rsid w:val="000D1DDF"/>
    <w:rsid w:val="000D262B"/>
    <w:rsid w:val="000D2F5C"/>
    <w:rsid w:val="000D3129"/>
    <w:rsid w:val="000D4BBF"/>
    <w:rsid w:val="000D6FB8"/>
    <w:rsid w:val="000E0D38"/>
    <w:rsid w:val="000E1AEC"/>
    <w:rsid w:val="000E1FB7"/>
    <w:rsid w:val="000E3195"/>
    <w:rsid w:val="000E35CD"/>
    <w:rsid w:val="000E4F1E"/>
    <w:rsid w:val="000E50F2"/>
    <w:rsid w:val="000E514D"/>
    <w:rsid w:val="000E51E9"/>
    <w:rsid w:val="000E5407"/>
    <w:rsid w:val="000F0595"/>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1BB"/>
    <w:rsid w:val="00110FE1"/>
    <w:rsid w:val="00113F0C"/>
    <w:rsid w:val="001147A4"/>
    <w:rsid w:val="00115CF1"/>
    <w:rsid w:val="001170C6"/>
    <w:rsid w:val="00117137"/>
    <w:rsid w:val="00117AF3"/>
    <w:rsid w:val="001200D6"/>
    <w:rsid w:val="00120360"/>
    <w:rsid w:val="0012068C"/>
    <w:rsid w:val="00120CA0"/>
    <w:rsid w:val="0012101A"/>
    <w:rsid w:val="0012202C"/>
    <w:rsid w:val="00122CE1"/>
    <w:rsid w:val="00123976"/>
    <w:rsid w:val="00124629"/>
    <w:rsid w:val="00124DEC"/>
    <w:rsid w:val="00124EFD"/>
    <w:rsid w:val="0012577E"/>
    <w:rsid w:val="001262EF"/>
    <w:rsid w:val="0013159F"/>
    <w:rsid w:val="00131EB1"/>
    <w:rsid w:val="00132635"/>
    <w:rsid w:val="00134190"/>
    <w:rsid w:val="00134E71"/>
    <w:rsid w:val="001354E7"/>
    <w:rsid w:val="00135A54"/>
    <w:rsid w:val="00136710"/>
    <w:rsid w:val="00140982"/>
    <w:rsid w:val="00141200"/>
    <w:rsid w:val="00141591"/>
    <w:rsid w:val="0014187A"/>
    <w:rsid w:val="00141FBC"/>
    <w:rsid w:val="0014243F"/>
    <w:rsid w:val="0014294E"/>
    <w:rsid w:val="00142C72"/>
    <w:rsid w:val="001432DF"/>
    <w:rsid w:val="00143447"/>
    <w:rsid w:val="00143519"/>
    <w:rsid w:val="00144111"/>
    <w:rsid w:val="00144A29"/>
    <w:rsid w:val="00147BE4"/>
    <w:rsid w:val="00147CDB"/>
    <w:rsid w:val="00147DE3"/>
    <w:rsid w:val="00150453"/>
    <w:rsid w:val="00150C10"/>
    <w:rsid w:val="00150D1B"/>
    <w:rsid w:val="00151336"/>
    <w:rsid w:val="00152366"/>
    <w:rsid w:val="00152EC0"/>
    <w:rsid w:val="00153B85"/>
    <w:rsid w:val="00155FD8"/>
    <w:rsid w:val="0015605D"/>
    <w:rsid w:val="001560EC"/>
    <w:rsid w:val="00156508"/>
    <w:rsid w:val="00157B04"/>
    <w:rsid w:val="00160866"/>
    <w:rsid w:val="00161F83"/>
    <w:rsid w:val="00165EAA"/>
    <w:rsid w:val="00167721"/>
    <w:rsid w:val="001708BE"/>
    <w:rsid w:val="0017098A"/>
    <w:rsid w:val="001716F7"/>
    <w:rsid w:val="001739C2"/>
    <w:rsid w:val="00173B3A"/>
    <w:rsid w:val="00174655"/>
    <w:rsid w:val="00174D90"/>
    <w:rsid w:val="0017656E"/>
    <w:rsid w:val="00176790"/>
    <w:rsid w:val="00176D8B"/>
    <w:rsid w:val="0017751F"/>
    <w:rsid w:val="00181375"/>
    <w:rsid w:val="001813C3"/>
    <w:rsid w:val="001819DA"/>
    <w:rsid w:val="00182693"/>
    <w:rsid w:val="001826A0"/>
    <w:rsid w:val="00182705"/>
    <w:rsid w:val="00182DFB"/>
    <w:rsid w:val="001838E0"/>
    <w:rsid w:val="00183A15"/>
    <w:rsid w:val="00185355"/>
    <w:rsid w:val="00185483"/>
    <w:rsid w:val="00185D52"/>
    <w:rsid w:val="001866BF"/>
    <w:rsid w:val="00186884"/>
    <w:rsid w:val="00187119"/>
    <w:rsid w:val="001878EB"/>
    <w:rsid w:val="0019000C"/>
    <w:rsid w:val="0019030D"/>
    <w:rsid w:val="0019092C"/>
    <w:rsid w:val="00190C7A"/>
    <w:rsid w:val="00190F7F"/>
    <w:rsid w:val="00194559"/>
    <w:rsid w:val="001947C1"/>
    <w:rsid w:val="001948EC"/>
    <w:rsid w:val="00194F2A"/>
    <w:rsid w:val="0019508F"/>
    <w:rsid w:val="001953F2"/>
    <w:rsid w:val="0019547E"/>
    <w:rsid w:val="001A06DE"/>
    <w:rsid w:val="001A08FF"/>
    <w:rsid w:val="001A1AE7"/>
    <w:rsid w:val="001A2314"/>
    <w:rsid w:val="001A3100"/>
    <w:rsid w:val="001A3A22"/>
    <w:rsid w:val="001A3AA1"/>
    <w:rsid w:val="001A4109"/>
    <w:rsid w:val="001A4547"/>
    <w:rsid w:val="001A48FB"/>
    <w:rsid w:val="001A4C89"/>
    <w:rsid w:val="001A562F"/>
    <w:rsid w:val="001A646C"/>
    <w:rsid w:val="001B1019"/>
    <w:rsid w:val="001B2704"/>
    <w:rsid w:val="001B3657"/>
    <w:rsid w:val="001B3EDD"/>
    <w:rsid w:val="001B4478"/>
    <w:rsid w:val="001B4569"/>
    <w:rsid w:val="001B4B99"/>
    <w:rsid w:val="001B5EB4"/>
    <w:rsid w:val="001B68D3"/>
    <w:rsid w:val="001B76EB"/>
    <w:rsid w:val="001C0C39"/>
    <w:rsid w:val="001C0E0C"/>
    <w:rsid w:val="001C2F21"/>
    <w:rsid w:val="001C321B"/>
    <w:rsid w:val="001C3C19"/>
    <w:rsid w:val="001C3ED4"/>
    <w:rsid w:val="001C5E6C"/>
    <w:rsid w:val="001C7591"/>
    <w:rsid w:val="001D0423"/>
    <w:rsid w:val="001D1020"/>
    <w:rsid w:val="001D1E16"/>
    <w:rsid w:val="001D235D"/>
    <w:rsid w:val="001D2555"/>
    <w:rsid w:val="001D337C"/>
    <w:rsid w:val="001D380D"/>
    <w:rsid w:val="001D65C6"/>
    <w:rsid w:val="001E1EE3"/>
    <w:rsid w:val="001E3BCD"/>
    <w:rsid w:val="001E7B18"/>
    <w:rsid w:val="001F15CD"/>
    <w:rsid w:val="001F1F3F"/>
    <w:rsid w:val="001F27B1"/>
    <w:rsid w:val="001F2F00"/>
    <w:rsid w:val="001F3AE7"/>
    <w:rsid w:val="001F5B11"/>
    <w:rsid w:val="00200F31"/>
    <w:rsid w:val="0020221F"/>
    <w:rsid w:val="00203AEA"/>
    <w:rsid w:val="00203D33"/>
    <w:rsid w:val="00205051"/>
    <w:rsid w:val="0020794A"/>
    <w:rsid w:val="00207A23"/>
    <w:rsid w:val="00207C7F"/>
    <w:rsid w:val="00210B48"/>
    <w:rsid w:val="0021175A"/>
    <w:rsid w:val="002120BD"/>
    <w:rsid w:val="00212962"/>
    <w:rsid w:val="00214F01"/>
    <w:rsid w:val="0021540E"/>
    <w:rsid w:val="00215C9A"/>
    <w:rsid w:val="002169FE"/>
    <w:rsid w:val="00216F58"/>
    <w:rsid w:val="00217135"/>
    <w:rsid w:val="0022132D"/>
    <w:rsid w:val="00221D16"/>
    <w:rsid w:val="00222064"/>
    <w:rsid w:val="00222CAE"/>
    <w:rsid w:val="00223622"/>
    <w:rsid w:val="00223B83"/>
    <w:rsid w:val="00223DAB"/>
    <w:rsid w:val="00225A53"/>
    <w:rsid w:val="00225C88"/>
    <w:rsid w:val="002262C4"/>
    <w:rsid w:val="002264F4"/>
    <w:rsid w:val="00227A81"/>
    <w:rsid w:val="00231427"/>
    <w:rsid w:val="00231B27"/>
    <w:rsid w:val="00232934"/>
    <w:rsid w:val="00233057"/>
    <w:rsid w:val="00234A3D"/>
    <w:rsid w:val="00235ACB"/>
    <w:rsid w:val="00235DEC"/>
    <w:rsid w:val="00236B10"/>
    <w:rsid w:val="00236EEA"/>
    <w:rsid w:val="002372B2"/>
    <w:rsid w:val="002407C6"/>
    <w:rsid w:val="00240AF3"/>
    <w:rsid w:val="00241714"/>
    <w:rsid w:val="00243D06"/>
    <w:rsid w:val="00244CDD"/>
    <w:rsid w:val="00245302"/>
    <w:rsid w:val="00245D73"/>
    <w:rsid w:val="002460F2"/>
    <w:rsid w:val="002472FE"/>
    <w:rsid w:val="0025030E"/>
    <w:rsid w:val="00250F72"/>
    <w:rsid w:val="002514CA"/>
    <w:rsid w:val="00252FDB"/>
    <w:rsid w:val="00254AAA"/>
    <w:rsid w:val="00255E07"/>
    <w:rsid w:val="002567CD"/>
    <w:rsid w:val="00257322"/>
    <w:rsid w:val="0025785E"/>
    <w:rsid w:val="002613AC"/>
    <w:rsid w:val="00261D3C"/>
    <w:rsid w:val="00262C42"/>
    <w:rsid w:val="0026349D"/>
    <w:rsid w:val="00266E0E"/>
    <w:rsid w:val="00266FD4"/>
    <w:rsid w:val="002671CC"/>
    <w:rsid w:val="002676FA"/>
    <w:rsid w:val="0027099E"/>
    <w:rsid w:val="002709E7"/>
    <w:rsid w:val="0027369C"/>
    <w:rsid w:val="00274B8F"/>
    <w:rsid w:val="00274D9D"/>
    <w:rsid w:val="00276C42"/>
    <w:rsid w:val="002775A0"/>
    <w:rsid w:val="0027764C"/>
    <w:rsid w:val="00280E55"/>
    <w:rsid w:val="00282FEC"/>
    <w:rsid w:val="00282FF3"/>
    <w:rsid w:val="0028364E"/>
    <w:rsid w:val="002848CB"/>
    <w:rsid w:val="00285776"/>
    <w:rsid w:val="002858BA"/>
    <w:rsid w:val="0028661B"/>
    <w:rsid w:val="0028686B"/>
    <w:rsid w:val="0029235D"/>
    <w:rsid w:val="00292574"/>
    <w:rsid w:val="0029396A"/>
    <w:rsid w:val="00293DE2"/>
    <w:rsid w:val="0029649C"/>
    <w:rsid w:val="0029771E"/>
    <w:rsid w:val="002A0621"/>
    <w:rsid w:val="002A17E0"/>
    <w:rsid w:val="002A21C3"/>
    <w:rsid w:val="002A4823"/>
    <w:rsid w:val="002A50D2"/>
    <w:rsid w:val="002A5245"/>
    <w:rsid w:val="002A55D1"/>
    <w:rsid w:val="002A5C41"/>
    <w:rsid w:val="002A5CF5"/>
    <w:rsid w:val="002A6EA4"/>
    <w:rsid w:val="002A7839"/>
    <w:rsid w:val="002A7B04"/>
    <w:rsid w:val="002A7E9D"/>
    <w:rsid w:val="002B15AC"/>
    <w:rsid w:val="002B19FB"/>
    <w:rsid w:val="002B36C3"/>
    <w:rsid w:val="002B532E"/>
    <w:rsid w:val="002B5525"/>
    <w:rsid w:val="002B5A2E"/>
    <w:rsid w:val="002B5A4B"/>
    <w:rsid w:val="002B61A8"/>
    <w:rsid w:val="002B678E"/>
    <w:rsid w:val="002C10D1"/>
    <w:rsid w:val="002C239C"/>
    <w:rsid w:val="002C3A5F"/>
    <w:rsid w:val="002C5754"/>
    <w:rsid w:val="002C6BF5"/>
    <w:rsid w:val="002D0C49"/>
    <w:rsid w:val="002D2553"/>
    <w:rsid w:val="002D43A1"/>
    <w:rsid w:val="002D63D6"/>
    <w:rsid w:val="002D6680"/>
    <w:rsid w:val="002E00CC"/>
    <w:rsid w:val="002E0473"/>
    <w:rsid w:val="002E1AF1"/>
    <w:rsid w:val="002E24D4"/>
    <w:rsid w:val="002E2A27"/>
    <w:rsid w:val="002E3911"/>
    <w:rsid w:val="002E527B"/>
    <w:rsid w:val="002F06D0"/>
    <w:rsid w:val="002F2CF2"/>
    <w:rsid w:val="002F3830"/>
    <w:rsid w:val="002F38D7"/>
    <w:rsid w:val="002F4929"/>
    <w:rsid w:val="002F5989"/>
    <w:rsid w:val="002F73F4"/>
    <w:rsid w:val="002F7DDE"/>
    <w:rsid w:val="002F7E97"/>
    <w:rsid w:val="003006A1"/>
    <w:rsid w:val="003012A2"/>
    <w:rsid w:val="003018B7"/>
    <w:rsid w:val="003020C6"/>
    <w:rsid w:val="00304ACA"/>
    <w:rsid w:val="003127F4"/>
    <w:rsid w:val="00313652"/>
    <w:rsid w:val="0031376D"/>
    <w:rsid w:val="003151B5"/>
    <w:rsid w:val="00315AF8"/>
    <w:rsid w:val="003175F3"/>
    <w:rsid w:val="00317835"/>
    <w:rsid w:val="00317C72"/>
    <w:rsid w:val="003225D9"/>
    <w:rsid w:val="003235CC"/>
    <w:rsid w:val="00324EC4"/>
    <w:rsid w:val="00325668"/>
    <w:rsid w:val="00325823"/>
    <w:rsid w:val="00325E60"/>
    <w:rsid w:val="0032752E"/>
    <w:rsid w:val="0033097A"/>
    <w:rsid w:val="00330C51"/>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B36"/>
    <w:rsid w:val="0034796D"/>
    <w:rsid w:val="003509E6"/>
    <w:rsid w:val="00351237"/>
    <w:rsid w:val="00351946"/>
    <w:rsid w:val="0035210E"/>
    <w:rsid w:val="003521FD"/>
    <w:rsid w:val="00352802"/>
    <w:rsid w:val="00353085"/>
    <w:rsid w:val="003535EF"/>
    <w:rsid w:val="003538EF"/>
    <w:rsid w:val="0035515E"/>
    <w:rsid w:val="00355868"/>
    <w:rsid w:val="00355E2C"/>
    <w:rsid w:val="003575B9"/>
    <w:rsid w:val="00357828"/>
    <w:rsid w:val="00357895"/>
    <w:rsid w:val="00357916"/>
    <w:rsid w:val="00357B15"/>
    <w:rsid w:val="00360B19"/>
    <w:rsid w:val="00360FCE"/>
    <w:rsid w:val="00362E82"/>
    <w:rsid w:val="00364001"/>
    <w:rsid w:val="00365DC3"/>
    <w:rsid w:val="0036633C"/>
    <w:rsid w:val="00366CA4"/>
    <w:rsid w:val="00366CC9"/>
    <w:rsid w:val="0036763E"/>
    <w:rsid w:val="00367C14"/>
    <w:rsid w:val="00367E02"/>
    <w:rsid w:val="0037013D"/>
    <w:rsid w:val="00370DA4"/>
    <w:rsid w:val="003710CD"/>
    <w:rsid w:val="00372E91"/>
    <w:rsid w:val="00372FAD"/>
    <w:rsid w:val="00372FD5"/>
    <w:rsid w:val="003739D8"/>
    <w:rsid w:val="00375433"/>
    <w:rsid w:val="0037552F"/>
    <w:rsid w:val="0037633B"/>
    <w:rsid w:val="00376958"/>
    <w:rsid w:val="00376C1A"/>
    <w:rsid w:val="0037769F"/>
    <w:rsid w:val="0037792A"/>
    <w:rsid w:val="00377C17"/>
    <w:rsid w:val="00377C46"/>
    <w:rsid w:val="003817A9"/>
    <w:rsid w:val="0038431A"/>
    <w:rsid w:val="0038547C"/>
    <w:rsid w:val="00385A88"/>
    <w:rsid w:val="00386E93"/>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3AF"/>
    <w:rsid w:val="003B2AC6"/>
    <w:rsid w:val="003B2F30"/>
    <w:rsid w:val="003B3019"/>
    <w:rsid w:val="003B34C2"/>
    <w:rsid w:val="003B39D7"/>
    <w:rsid w:val="003B4B2E"/>
    <w:rsid w:val="003B61F0"/>
    <w:rsid w:val="003B64B3"/>
    <w:rsid w:val="003B693A"/>
    <w:rsid w:val="003B6E18"/>
    <w:rsid w:val="003B7053"/>
    <w:rsid w:val="003B7102"/>
    <w:rsid w:val="003B7EA2"/>
    <w:rsid w:val="003C0C25"/>
    <w:rsid w:val="003C2D62"/>
    <w:rsid w:val="003C4234"/>
    <w:rsid w:val="003C5F5E"/>
    <w:rsid w:val="003C5FC2"/>
    <w:rsid w:val="003C6BB7"/>
    <w:rsid w:val="003C7603"/>
    <w:rsid w:val="003D0A88"/>
    <w:rsid w:val="003D19A0"/>
    <w:rsid w:val="003D27BD"/>
    <w:rsid w:val="003D353C"/>
    <w:rsid w:val="003D6472"/>
    <w:rsid w:val="003E19E7"/>
    <w:rsid w:val="003E29B3"/>
    <w:rsid w:val="003E36C0"/>
    <w:rsid w:val="003E3724"/>
    <w:rsid w:val="003E3957"/>
    <w:rsid w:val="003E5F4F"/>
    <w:rsid w:val="003E6A80"/>
    <w:rsid w:val="003E7F59"/>
    <w:rsid w:val="003F0D8B"/>
    <w:rsid w:val="003F1E6F"/>
    <w:rsid w:val="003F1F9E"/>
    <w:rsid w:val="003F3BC1"/>
    <w:rsid w:val="003F43E6"/>
    <w:rsid w:val="003F4894"/>
    <w:rsid w:val="003F704D"/>
    <w:rsid w:val="003F77FC"/>
    <w:rsid w:val="004000BE"/>
    <w:rsid w:val="00401377"/>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1DE"/>
    <w:rsid w:val="00416211"/>
    <w:rsid w:val="004167B1"/>
    <w:rsid w:val="0042035D"/>
    <w:rsid w:val="00420604"/>
    <w:rsid w:val="00420841"/>
    <w:rsid w:val="004226AA"/>
    <w:rsid w:val="00423732"/>
    <w:rsid w:val="0042396F"/>
    <w:rsid w:val="00423FCE"/>
    <w:rsid w:val="004259F9"/>
    <w:rsid w:val="00425B31"/>
    <w:rsid w:val="00425BAA"/>
    <w:rsid w:val="0042648D"/>
    <w:rsid w:val="00426957"/>
    <w:rsid w:val="00426976"/>
    <w:rsid w:val="00427722"/>
    <w:rsid w:val="00427F4F"/>
    <w:rsid w:val="00431731"/>
    <w:rsid w:val="00431779"/>
    <w:rsid w:val="00431A2A"/>
    <w:rsid w:val="00431CE6"/>
    <w:rsid w:val="00431F2E"/>
    <w:rsid w:val="00433C39"/>
    <w:rsid w:val="00433C3E"/>
    <w:rsid w:val="00434AC5"/>
    <w:rsid w:val="00437108"/>
    <w:rsid w:val="00440246"/>
    <w:rsid w:val="00441588"/>
    <w:rsid w:val="00441CF2"/>
    <w:rsid w:val="00443B1B"/>
    <w:rsid w:val="00444072"/>
    <w:rsid w:val="00444204"/>
    <w:rsid w:val="00446A46"/>
    <w:rsid w:val="00446BAE"/>
    <w:rsid w:val="004473E9"/>
    <w:rsid w:val="0045044A"/>
    <w:rsid w:val="004511AB"/>
    <w:rsid w:val="004511FA"/>
    <w:rsid w:val="0045235F"/>
    <w:rsid w:val="004533F1"/>
    <w:rsid w:val="00453797"/>
    <w:rsid w:val="00453ABE"/>
    <w:rsid w:val="004542A8"/>
    <w:rsid w:val="004576E8"/>
    <w:rsid w:val="00460794"/>
    <w:rsid w:val="00461DF1"/>
    <w:rsid w:val="00463731"/>
    <w:rsid w:val="00463A9F"/>
    <w:rsid w:val="00463CEF"/>
    <w:rsid w:val="00463DEF"/>
    <w:rsid w:val="00464FEE"/>
    <w:rsid w:val="004672B7"/>
    <w:rsid w:val="00467391"/>
    <w:rsid w:val="004706A0"/>
    <w:rsid w:val="00472190"/>
    <w:rsid w:val="004724BF"/>
    <w:rsid w:val="00472695"/>
    <w:rsid w:val="004729E0"/>
    <w:rsid w:val="00473E9C"/>
    <w:rsid w:val="004744D7"/>
    <w:rsid w:val="00474AAA"/>
    <w:rsid w:val="00474BF7"/>
    <w:rsid w:val="00474D9B"/>
    <w:rsid w:val="00475E1A"/>
    <w:rsid w:val="004762ED"/>
    <w:rsid w:val="00477469"/>
    <w:rsid w:val="004774B6"/>
    <w:rsid w:val="004775E8"/>
    <w:rsid w:val="00481888"/>
    <w:rsid w:val="00482BE4"/>
    <w:rsid w:val="0048370B"/>
    <w:rsid w:val="00486750"/>
    <w:rsid w:val="00487EBC"/>
    <w:rsid w:val="00490DDC"/>
    <w:rsid w:val="00491D56"/>
    <w:rsid w:val="00491D60"/>
    <w:rsid w:val="00494CD1"/>
    <w:rsid w:val="004957BA"/>
    <w:rsid w:val="0049590A"/>
    <w:rsid w:val="00495CE9"/>
    <w:rsid w:val="004962C7"/>
    <w:rsid w:val="004963CC"/>
    <w:rsid w:val="004970C9"/>
    <w:rsid w:val="00497574"/>
    <w:rsid w:val="004978DC"/>
    <w:rsid w:val="00497B5E"/>
    <w:rsid w:val="004A224A"/>
    <w:rsid w:val="004A28DD"/>
    <w:rsid w:val="004A3074"/>
    <w:rsid w:val="004A570E"/>
    <w:rsid w:val="004A59B2"/>
    <w:rsid w:val="004A7CEC"/>
    <w:rsid w:val="004B06E1"/>
    <w:rsid w:val="004B129A"/>
    <w:rsid w:val="004B24F7"/>
    <w:rsid w:val="004B26C7"/>
    <w:rsid w:val="004B31C7"/>
    <w:rsid w:val="004B4BDC"/>
    <w:rsid w:val="004B4D42"/>
    <w:rsid w:val="004B4E10"/>
    <w:rsid w:val="004B612C"/>
    <w:rsid w:val="004B7E3E"/>
    <w:rsid w:val="004C0544"/>
    <w:rsid w:val="004C07ED"/>
    <w:rsid w:val="004C228F"/>
    <w:rsid w:val="004C2585"/>
    <w:rsid w:val="004C279B"/>
    <w:rsid w:val="004C281D"/>
    <w:rsid w:val="004C2E9D"/>
    <w:rsid w:val="004C4513"/>
    <w:rsid w:val="004C4BEC"/>
    <w:rsid w:val="004C5A9B"/>
    <w:rsid w:val="004C7663"/>
    <w:rsid w:val="004C7FC6"/>
    <w:rsid w:val="004D25B5"/>
    <w:rsid w:val="004D49C8"/>
    <w:rsid w:val="004D5428"/>
    <w:rsid w:val="004D6E67"/>
    <w:rsid w:val="004E00B4"/>
    <w:rsid w:val="004E0963"/>
    <w:rsid w:val="004E0B2F"/>
    <w:rsid w:val="004E1B3F"/>
    <w:rsid w:val="004E2A8E"/>
    <w:rsid w:val="004E458C"/>
    <w:rsid w:val="004F000D"/>
    <w:rsid w:val="004F0EC9"/>
    <w:rsid w:val="004F27DD"/>
    <w:rsid w:val="004F40AB"/>
    <w:rsid w:val="004F47F7"/>
    <w:rsid w:val="004F7CCB"/>
    <w:rsid w:val="0050050B"/>
    <w:rsid w:val="0050132A"/>
    <w:rsid w:val="00502F3E"/>
    <w:rsid w:val="00503196"/>
    <w:rsid w:val="00503967"/>
    <w:rsid w:val="00503ADE"/>
    <w:rsid w:val="00504706"/>
    <w:rsid w:val="00504E60"/>
    <w:rsid w:val="0050553B"/>
    <w:rsid w:val="0050674F"/>
    <w:rsid w:val="00506A2E"/>
    <w:rsid w:val="00510BE0"/>
    <w:rsid w:val="00510C5C"/>
    <w:rsid w:val="00511E62"/>
    <w:rsid w:val="005208AC"/>
    <w:rsid w:val="00520B14"/>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1932"/>
    <w:rsid w:val="00532EB0"/>
    <w:rsid w:val="00533CD5"/>
    <w:rsid w:val="00534871"/>
    <w:rsid w:val="00535069"/>
    <w:rsid w:val="00535A60"/>
    <w:rsid w:val="005368AB"/>
    <w:rsid w:val="005372AF"/>
    <w:rsid w:val="00537B81"/>
    <w:rsid w:val="00540D5C"/>
    <w:rsid w:val="00541971"/>
    <w:rsid w:val="00541FF9"/>
    <w:rsid w:val="00544481"/>
    <w:rsid w:val="0054689F"/>
    <w:rsid w:val="00546DAD"/>
    <w:rsid w:val="0055024A"/>
    <w:rsid w:val="00550D90"/>
    <w:rsid w:val="005538CF"/>
    <w:rsid w:val="005542A1"/>
    <w:rsid w:val="005549AB"/>
    <w:rsid w:val="005557FE"/>
    <w:rsid w:val="00555A0C"/>
    <w:rsid w:val="00555A17"/>
    <w:rsid w:val="00555EC7"/>
    <w:rsid w:val="00557DCC"/>
    <w:rsid w:val="00561169"/>
    <w:rsid w:val="005617DA"/>
    <w:rsid w:val="00561B18"/>
    <w:rsid w:val="0056339B"/>
    <w:rsid w:val="00563DF3"/>
    <w:rsid w:val="0056580C"/>
    <w:rsid w:val="00565B20"/>
    <w:rsid w:val="00566C79"/>
    <w:rsid w:val="00570169"/>
    <w:rsid w:val="00571FF4"/>
    <w:rsid w:val="005748A1"/>
    <w:rsid w:val="005757C3"/>
    <w:rsid w:val="005809B5"/>
    <w:rsid w:val="005812EF"/>
    <w:rsid w:val="00582010"/>
    <w:rsid w:val="0058254B"/>
    <w:rsid w:val="0058351E"/>
    <w:rsid w:val="005858C5"/>
    <w:rsid w:val="00587914"/>
    <w:rsid w:val="0059181C"/>
    <w:rsid w:val="005925EC"/>
    <w:rsid w:val="0059611F"/>
    <w:rsid w:val="005964F5"/>
    <w:rsid w:val="00597224"/>
    <w:rsid w:val="005A0727"/>
    <w:rsid w:val="005A1B7D"/>
    <w:rsid w:val="005A3592"/>
    <w:rsid w:val="005A4082"/>
    <w:rsid w:val="005A46DD"/>
    <w:rsid w:val="005A64FE"/>
    <w:rsid w:val="005B0AAB"/>
    <w:rsid w:val="005B3F91"/>
    <w:rsid w:val="005B4EB8"/>
    <w:rsid w:val="005B5497"/>
    <w:rsid w:val="005B5790"/>
    <w:rsid w:val="005B5E9D"/>
    <w:rsid w:val="005B66C5"/>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3069"/>
    <w:rsid w:val="005D370F"/>
    <w:rsid w:val="005D3730"/>
    <w:rsid w:val="005D3BD1"/>
    <w:rsid w:val="005D5D26"/>
    <w:rsid w:val="005D5EBA"/>
    <w:rsid w:val="005E0B86"/>
    <w:rsid w:val="005E2F89"/>
    <w:rsid w:val="005E374E"/>
    <w:rsid w:val="005E4545"/>
    <w:rsid w:val="005E4A75"/>
    <w:rsid w:val="005E4E13"/>
    <w:rsid w:val="005E5020"/>
    <w:rsid w:val="005E5730"/>
    <w:rsid w:val="005E73A1"/>
    <w:rsid w:val="005E7458"/>
    <w:rsid w:val="005E76FD"/>
    <w:rsid w:val="005F0547"/>
    <w:rsid w:val="005F19C6"/>
    <w:rsid w:val="005F2A6F"/>
    <w:rsid w:val="005F4197"/>
    <w:rsid w:val="005F4B38"/>
    <w:rsid w:val="005F4C67"/>
    <w:rsid w:val="005F5163"/>
    <w:rsid w:val="005F52C6"/>
    <w:rsid w:val="005F541C"/>
    <w:rsid w:val="006055FE"/>
    <w:rsid w:val="006067DB"/>
    <w:rsid w:val="006073F9"/>
    <w:rsid w:val="00607F86"/>
    <w:rsid w:val="0061009A"/>
    <w:rsid w:val="00610BC0"/>
    <w:rsid w:val="006114ED"/>
    <w:rsid w:val="0061157C"/>
    <w:rsid w:val="0061282A"/>
    <w:rsid w:val="006131E5"/>
    <w:rsid w:val="006132AE"/>
    <w:rsid w:val="00615427"/>
    <w:rsid w:val="006167B8"/>
    <w:rsid w:val="00617C22"/>
    <w:rsid w:val="00621A6D"/>
    <w:rsid w:val="00621DB3"/>
    <w:rsid w:val="00621F03"/>
    <w:rsid w:val="0062265E"/>
    <w:rsid w:val="00622F11"/>
    <w:rsid w:val="00623213"/>
    <w:rsid w:val="006251DE"/>
    <w:rsid w:val="006254EE"/>
    <w:rsid w:val="00625B63"/>
    <w:rsid w:val="00627517"/>
    <w:rsid w:val="00630B1A"/>
    <w:rsid w:val="00632281"/>
    <w:rsid w:val="006327BE"/>
    <w:rsid w:val="00632A4A"/>
    <w:rsid w:val="00634573"/>
    <w:rsid w:val="00635A24"/>
    <w:rsid w:val="00635DDF"/>
    <w:rsid w:val="00636ADD"/>
    <w:rsid w:val="00640221"/>
    <w:rsid w:val="006406E5"/>
    <w:rsid w:val="00640B24"/>
    <w:rsid w:val="0064110A"/>
    <w:rsid w:val="006417BC"/>
    <w:rsid w:val="00641C9C"/>
    <w:rsid w:val="00641EE6"/>
    <w:rsid w:val="00642EB3"/>
    <w:rsid w:val="006441AD"/>
    <w:rsid w:val="006442C8"/>
    <w:rsid w:val="0064476C"/>
    <w:rsid w:val="00646E32"/>
    <w:rsid w:val="00647687"/>
    <w:rsid w:val="0065230F"/>
    <w:rsid w:val="0065353F"/>
    <w:rsid w:val="006546B9"/>
    <w:rsid w:val="00654B60"/>
    <w:rsid w:val="00655090"/>
    <w:rsid w:val="0065588C"/>
    <w:rsid w:val="00657727"/>
    <w:rsid w:val="0066366C"/>
    <w:rsid w:val="006648D1"/>
    <w:rsid w:val="00664E1D"/>
    <w:rsid w:val="00666BA1"/>
    <w:rsid w:val="00667D20"/>
    <w:rsid w:val="006700CB"/>
    <w:rsid w:val="0067011A"/>
    <w:rsid w:val="00670428"/>
    <w:rsid w:val="006708BC"/>
    <w:rsid w:val="00670BF6"/>
    <w:rsid w:val="006721DF"/>
    <w:rsid w:val="00672956"/>
    <w:rsid w:val="00672A20"/>
    <w:rsid w:val="0067345B"/>
    <w:rsid w:val="00674329"/>
    <w:rsid w:val="00674808"/>
    <w:rsid w:val="00674CE6"/>
    <w:rsid w:val="00676BB6"/>
    <w:rsid w:val="00677279"/>
    <w:rsid w:val="00677979"/>
    <w:rsid w:val="00680316"/>
    <w:rsid w:val="006803A0"/>
    <w:rsid w:val="0068141A"/>
    <w:rsid w:val="00682088"/>
    <w:rsid w:val="00683770"/>
    <w:rsid w:val="00683B1C"/>
    <w:rsid w:val="00683B58"/>
    <w:rsid w:val="006849D2"/>
    <w:rsid w:val="00686A7E"/>
    <w:rsid w:val="00686CAE"/>
    <w:rsid w:val="00690509"/>
    <w:rsid w:val="00690963"/>
    <w:rsid w:val="00690B95"/>
    <w:rsid w:val="00691156"/>
    <w:rsid w:val="00691601"/>
    <w:rsid w:val="00691FAB"/>
    <w:rsid w:val="00693751"/>
    <w:rsid w:val="00693795"/>
    <w:rsid w:val="006937ED"/>
    <w:rsid w:val="00693CE6"/>
    <w:rsid w:val="006940D6"/>
    <w:rsid w:val="00695005"/>
    <w:rsid w:val="00696375"/>
    <w:rsid w:val="006965DF"/>
    <w:rsid w:val="00696CA3"/>
    <w:rsid w:val="006A09A4"/>
    <w:rsid w:val="006A21CC"/>
    <w:rsid w:val="006A3856"/>
    <w:rsid w:val="006A438F"/>
    <w:rsid w:val="006A503A"/>
    <w:rsid w:val="006A65A6"/>
    <w:rsid w:val="006A6750"/>
    <w:rsid w:val="006A7D6E"/>
    <w:rsid w:val="006A7FA7"/>
    <w:rsid w:val="006B0634"/>
    <w:rsid w:val="006B1C34"/>
    <w:rsid w:val="006B1FF1"/>
    <w:rsid w:val="006B293F"/>
    <w:rsid w:val="006B34DE"/>
    <w:rsid w:val="006B35F3"/>
    <w:rsid w:val="006B40C1"/>
    <w:rsid w:val="006B5F49"/>
    <w:rsid w:val="006B6A20"/>
    <w:rsid w:val="006C1EDD"/>
    <w:rsid w:val="006C22E4"/>
    <w:rsid w:val="006C2F5C"/>
    <w:rsid w:val="006C4010"/>
    <w:rsid w:val="006C477E"/>
    <w:rsid w:val="006C5AD3"/>
    <w:rsid w:val="006C6D7A"/>
    <w:rsid w:val="006C7F0A"/>
    <w:rsid w:val="006D0350"/>
    <w:rsid w:val="006D0C02"/>
    <w:rsid w:val="006D0F19"/>
    <w:rsid w:val="006D2B2B"/>
    <w:rsid w:val="006D2DE9"/>
    <w:rsid w:val="006D35F8"/>
    <w:rsid w:val="006D3FB0"/>
    <w:rsid w:val="006D443D"/>
    <w:rsid w:val="006D4512"/>
    <w:rsid w:val="006D614A"/>
    <w:rsid w:val="006D6B5E"/>
    <w:rsid w:val="006D6CA1"/>
    <w:rsid w:val="006D7DA7"/>
    <w:rsid w:val="006E0FAD"/>
    <w:rsid w:val="006E27D1"/>
    <w:rsid w:val="006E2CD8"/>
    <w:rsid w:val="006E43D2"/>
    <w:rsid w:val="006E4462"/>
    <w:rsid w:val="006E465C"/>
    <w:rsid w:val="006E4B08"/>
    <w:rsid w:val="006E4EB7"/>
    <w:rsid w:val="006E7F81"/>
    <w:rsid w:val="006F1443"/>
    <w:rsid w:val="006F1C69"/>
    <w:rsid w:val="006F2579"/>
    <w:rsid w:val="006F2855"/>
    <w:rsid w:val="006F2887"/>
    <w:rsid w:val="006F5439"/>
    <w:rsid w:val="006F713E"/>
    <w:rsid w:val="006F750C"/>
    <w:rsid w:val="006F7EB1"/>
    <w:rsid w:val="00700AD5"/>
    <w:rsid w:val="007019C6"/>
    <w:rsid w:val="00702B93"/>
    <w:rsid w:val="00702D4F"/>
    <w:rsid w:val="00703D5F"/>
    <w:rsid w:val="007045FC"/>
    <w:rsid w:val="0070488F"/>
    <w:rsid w:val="00704CDE"/>
    <w:rsid w:val="00704CF9"/>
    <w:rsid w:val="00704ECD"/>
    <w:rsid w:val="00705199"/>
    <w:rsid w:val="00705711"/>
    <w:rsid w:val="0070582E"/>
    <w:rsid w:val="007073E2"/>
    <w:rsid w:val="0070772C"/>
    <w:rsid w:val="00710713"/>
    <w:rsid w:val="00711B38"/>
    <w:rsid w:val="007123C3"/>
    <w:rsid w:val="0071266E"/>
    <w:rsid w:val="007130F7"/>
    <w:rsid w:val="00714183"/>
    <w:rsid w:val="00715CA4"/>
    <w:rsid w:val="00715E75"/>
    <w:rsid w:val="0071691D"/>
    <w:rsid w:val="00720C6C"/>
    <w:rsid w:val="00721EC2"/>
    <w:rsid w:val="007225C9"/>
    <w:rsid w:val="007226F3"/>
    <w:rsid w:val="0072344E"/>
    <w:rsid w:val="007237EE"/>
    <w:rsid w:val="007240C3"/>
    <w:rsid w:val="007243CC"/>
    <w:rsid w:val="0072530B"/>
    <w:rsid w:val="007263B7"/>
    <w:rsid w:val="00727632"/>
    <w:rsid w:val="00727BFA"/>
    <w:rsid w:val="007301CB"/>
    <w:rsid w:val="00731957"/>
    <w:rsid w:val="00731CEE"/>
    <w:rsid w:val="007323E0"/>
    <w:rsid w:val="00732BB6"/>
    <w:rsid w:val="00733697"/>
    <w:rsid w:val="00733EF3"/>
    <w:rsid w:val="007356BB"/>
    <w:rsid w:val="00735B0B"/>
    <w:rsid w:val="00735BED"/>
    <w:rsid w:val="0073666D"/>
    <w:rsid w:val="0073669E"/>
    <w:rsid w:val="00736799"/>
    <w:rsid w:val="0073707B"/>
    <w:rsid w:val="00737C67"/>
    <w:rsid w:val="00737D1D"/>
    <w:rsid w:val="00737F76"/>
    <w:rsid w:val="00741002"/>
    <w:rsid w:val="00741637"/>
    <w:rsid w:val="007418D4"/>
    <w:rsid w:val="00742121"/>
    <w:rsid w:val="0074467F"/>
    <w:rsid w:val="00744F24"/>
    <w:rsid w:val="0074501E"/>
    <w:rsid w:val="00745868"/>
    <w:rsid w:val="00746472"/>
    <w:rsid w:val="00746CD0"/>
    <w:rsid w:val="00747C5A"/>
    <w:rsid w:val="00751DE7"/>
    <w:rsid w:val="00752CE8"/>
    <w:rsid w:val="0075428A"/>
    <w:rsid w:val="0075561B"/>
    <w:rsid w:val="00760A78"/>
    <w:rsid w:val="00763C94"/>
    <w:rsid w:val="00764725"/>
    <w:rsid w:val="0076472C"/>
    <w:rsid w:val="00764B6B"/>
    <w:rsid w:val="00764F0C"/>
    <w:rsid w:val="00766029"/>
    <w:rsid w:val="00766432"/>
    <w:rsid w:val="00766983"/>
    <w:rsid w:val="00767A28"/>
    <w:rsid w:val="00770893"/>
    <w:rsid w:val="007712C3"/>
    <w:rsid w:val="00771D33"/>
    <w:rsid w:val="00771F1C"/>
    <w:rsid w:val="007725DF"/>
    <w:rsid w:val="00772E1A"/>
    <w:rsid w:val="007736D0"/>
    <w:rsid w:val="007754D1"/>
    <w:rsid w:val="007758CF"/>
    <w:rsid w:val="00775FEC"/>
    <w:rsid w:val="00776317"/>
    <w:rsid w:val="00776D06"/>
    <w:rsid w:val="007810BC"/>
    <w:rsid w:val="00781EB4"/>
    <w:rsid w:val="007823D7"/>
    <w:rsid w:val="00782E96"/>
    <w:rsid w:val="007844DE"/>
    <w:rsid w:val="007848DA"/>
    <w:rsid w:val="00785A39"/>
    <w:rsid w:val="007861AA"/>
    <w:rsid w:val="00787447"/>
    <w:rsid w:val="0078776F"/>
    <w:rsid w:val="007900EA"/>
    <w:rsid w:val="00790BDA"/>
    <w:rsid w:val="007918A1"/>
    <w:rsid w:val="00793091"/>
    <w:rsid w:val="007943A8"/>
    <w:rsid w:val="007947F4"/>
    <w:rsid w:val="00795FC0"/>
    <w:rsid w:val="007963D7"/>
    <w:rsid w:val="00796527"/>
    <w:rsid w:val="007975AC"/>
    <w:rsid w:val="00797CF6"/>
    <w:rsid w:val="007A0F7C"/>
    <w:rsid w:val="007A10D6"/>
    <w:rsid w:val="007A12A7"/>
    <w:rsid w:val="007A14FC"/>
    <w:rsid w:val="007A2BE6"/>
    <w:rsid w:val="007A340C"/>
    <w:rsid w:val="007A4A3D"/>
    <w:rsid w:val="007A5A11"/>
    <w:rsid w:val="007A6F16"/>
    <w:rsid w:val="007A7512"/>
    <w:rsid w:val="007A752A"/>
    <w:rsid w:val="007A7B6E"/>
    <w:rsid w:val="007A7F7F"/>
    <w:rsid w:val="007A7FD6"/>
    <w:rsid w:val="007B09DF"/>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3B8"/>
    <w:rsid w:val="007C67EE"/>
    <w:rsid w:val="007C7A8C"/>
    <w:rsid w:val="007D05C7"/>
    <w:rsid w:val="007D07F8"/>
    <w:rsid w:val="007D0EE9"/>
    <w:rsid w:val="007D1707"/>
    <w:rsid w:val="007D24AB"/>
    <w:rsid w:val="007D3405"/>
    <w:rsid w:val="007D41C2"/>
    <w:rsid w:val="007D42D5"/>
    <w:rsid w:val="007D4BFC"/>
    <w:rsid w:val="007D6193"/>
    <w:rsid w:val="007D6B1C"/>
    <w:rsid w:val="007D7A92"/>
    <w:rsid w:val="007E0FAF"/>
    <w:rsid w:val="007E112F"/>
    <w:rsid w:val="007E1C60"/>
    <w:rsid w:val="007E450C"/>
    <w:rsid w:val="007E4A09"/>
    <w:rsid w:val="007E4C9C"/>
    <w:rsid w:val="007E5486"/>
    <w:rsid w:val="007E5B1C"/>
    <w:rsid w:val="007E5F2E"/>
    <w:rsid w:val="007E5FB5"/>
    <w:rsid w:val="007E6196"/>
    <w:rsid w:val="007E6656"/>
    <w:rsid w:val="007E70BF"/>
    <w:rsid w:val="007E735A"/>
    <w:rsid w:val="007E7432"/>
    <w:rsid w:val="007F0085"/>
    <w:rsid w:val="007F080F"/>
    <w:rsid w:val="007F0F01"/>
    <w:rsid w:val="007F155F"/>
    <w:rsid w:val="007F1A99"/>
    <w:rsid w:val="007F22A7"/>
    <w:rsid w:val="007F22ED"/>
    <w:rsid w:val="007F24DA"/>
    <w:rsid w:val="007F3253"/>
    <w:rsid w:val="007F4DE5"/>
    <w:rsid w:val="007F4F42"/>
    <w:rsid w:val="007F536B"/>
    <w:rsid w:val="007F59CD"/>
    <w:rsid w:val="007F7F32"/>
    <w:rsid w:val="00800A70"/>
    <w:rsid w:val="00800DF8"/>
    <w:rsid w:val="00801E32"/>
    <w:rsid w:val="008021FD"/>
    <w:rsid w:val="008026FA"/>
    <w:rsid w:val="008036BE"/>
    <w:rsid w:val="00803B18"/>
    <w:rsid w:val="00803B2E"/>
    <w:rsid w:val="00804BA2"/>
    <w:rsid w:val="00804FE6"/>
    <w:rsid w:val="00805224"/>
    <w:rsid w:val="0080556B"/>
    <w:rsid w:val="00806ABD"/>
    <w:rsid w:val="00807D00"/>
    <w:rsid w:val="00807EA4"/>
    <w:rsid w:val="00807EB6"/>
    <w:rsid w:val="008106E3"/>
    <w:rsid w:val="00810F07"/>
    <w:rsid w:val="008115B8"/>
    <w:rsid w:val="008115CF"/>
    <w:rsid w:val="00811E77"/>
    <w:rsid w:val="00812315"/>
    <w:rsid w:val="00813018"/>
    <w:rsid w:val="00814DCA"/>
    <w:rsid w:val="0081539C"/>
    <w:rsid w:val="00815D1B"/>
    <w:rsid w:val="008164A8"/>
    <w:rsid w:val="00816C1F"/>
    <w:rsid w:val="008174AD"/>
    <w:rsid w:val="00820876"/>
    <w:rsid w:val="0082143F"/>
    <w:rsid w:val="0082159A"/>
    <w:rsid w:val="00822064"/>
    <w:rsid w:val="008220AD"/>
    <w:rsid w:val="00822969"/>
    <w:rsid w:val="00823196"/>
    <w:rsid w:val="00823610"/>
    <w:rsid w:val="00824E32"/>
    <w:rsid w:val="0083049A"/>
    <w:rsid w:val="008321A6"/>
    <w:rsid w:val="00832CF5"/>
    <w:rsid w:val="0083380F"/>
    <w:rsid w:val="00835FCE"/>
    <w:rsid w:val="008368DE"/>
    <w:rsid w:val="00840E25"/>
    <w:rsid w:val="0084161A"/>
    <w:rsid w:val="00841962"/>
    <w:rsid w:val="008424BB"/>
    <w:rsid w:val="0084456D"/>
    <w:rsid w:val="00844729"/>
    <w:rsid w:val="008465CB"/>
    <w:rsid w:val="0085127E"/>
    <w:rsid w:val="008517C6"/>
    <w:rsid w:val="00852898"/>
    <w:rsid w:val="00853308"/>
    <w:rsid w:val="008534CC"/>
    <w:rsid w:val="00853C98"/>
    <w:rsid w:val="00854103"/>
    <w:rsid w:val="008549B1"/>
    <w:rsid w:val="0085543E"/>
    <w:rsid w:val="008568B0"/>
    <w:rsid w:val="008578F2"/>
    <w:rsid w:val="008600ED"/>
    <w:rsid w:val="00860366"/>
    <w:rsid w:val="008614BF"/>
    <w:rsid w:val="00861CAB"/>
    <w:rsid w:val="008627A8"/>
    <w:rsid w:val="00862B21"/>
    <w:rsid w:val="008636D6"/>
    <w:rsid w:val="00863E02"/>
    <w:rsid w:val="0086489A"/>
    <w:rsid w:val="00865274"/>
    <w:rsid w:val="00865940"/>
    <w:rsid w:val="00865EEC"/>
    <w:rsid w:val="00866A27"/>
    <w:rsid w:val="008701DC"/>
    <w:rsid w:val="0087081B"/>
    <w:rsid w:val="008714CD"/>
    <w:rsid w:val="00872A6E"/>
    <w:rsid w:val="008739F1"/>
    <w:rsid w:val="00874308"/>
    <w:rsid w:val="00877B13"/>
    <w:rsid w:val="00880AB5"/>
    <w:rsid w:val="00880AD5"/>
    <w:rsid w:val="00880C01"/>
    <w:rsid w:val="00881457"/>
    <w:rsid w:val="00882802"/>
    <w:rsid w:val="00882B0F"/>
    <w:rsid w:val="008836A7"/>
    <w:rsid w:val="00884467"/>
    <w:rsid w:val="008872D7"/>
    <w:rsid w:val="00887F03"/>
    <w:rsid w:val="00893B95"/>
    <w:rsid w:val="008941B2"/>
    <w:rsid w:val="008A1084"/>
    <w:rsid w:val="008A1DA7"/>
    <w:rsid w:val="008A3884"/>
    <w:rsid w:val="008A49EA"/>
    <w:rsid w:val="008A4ABF"/>
    <w:rsid w:val="008A6614"/>
    <w:rsid w:val="008A739F"/>
    <w:rsid w:val="008A790C"/>
    <w:rsid w:val="008B0108"/>
    <w:rsid w:val="008B18E3"/>
    <w:rsid w:val="008B3670"/>
    <w:rsid w:val="008B3E82"/>
    <w:rsid w:val="008B4157"/>
    <w:rsid w:val="008B4A24"/>
    <w:rsid w:val="008B5AFF"/>
    <w:rsid w:val="008B5E0B"/>
    <w:rsid w:val="008B758A"/>
    <w:rsid w:val="008B7CD2"/>
    <w:rsid w:val="008C053C"/>
    <w:rsid w:val="008C0C4F"/>
    <w:rsid w:val="008C0F75"/>
    <w:rsid w:val="008C12F3"/>
    <w:rsid w:val="008C277A"/>
    <w:rsid w:val="008C561D"/>
    <w:rsid w:val="008C62EC"/>
    <w:rsid w:val="008C7911"/>
    <w:rsid w:val="008C7FAF"/>
    <w:rsid w:val="008D0BE4"/>
    <w:rsid w:val="008D19DB"/>
    <w:rsid w:val="008D41B5"/>
    <w:rsid w:val="008D5BE0"/>
    <w:rsid w:val="008D7B10"/>
    <w:rsid w:val="008E04F6"/>
    <w:rsid w:val="008E0FD3"/>
    <w:rsid w:val="008E1DCB"/>
    <w:rsid w:val="008E2DF1"/>
    <w:rsid w:val="008E5B3B"/>
    <w:rsid w:val="008E7C23"/>
    <w:rsid w:val="008E7F8D"/>
    <w:rsid w:val="008F06E9"/>
    <w:rsid w:val="008F2850"/>
    <w:rsid w:val="008F2FC2"/>
    <w:rsid w:val="008F302C"/>
    <w:rsid w:val="008F5D1E"/>
    <w:rsid w:val="008F7242"/>
    <w:rsid w:val="008F75F1"/>
    <w:rsid w:val="00901457"/>
    <w:rsid w:val="0090233F"/>
    <w:rsid w:val="009030B0"/>
    <w:rsid w:val="009031E3"/>
    <w:rsid w:val="009035A2"/>
    <w:rsid w:val="00904BC9"/>
    <w:rsid w:val="009056CA"/>
    <w:rsid w:val="009062BB"/>
    <w:rsid w:val="0090688C"/>
    <w:rsid w:val="0090766E"/>
    <w:rsid w:val="0091038B"/>
    <w:rsid w:val="009119D3"/>
    <w:rsid w:val="00911F66"/>
    <w:rsid w:val="00913DCC"/>
    <w:rsid w:val="00917B21"/>
    <w:rsid w:val="00922101"/>
    <w:rsid w:val="00922A4B"/>
    <w:rsid w:val="009241BB"/>
    <w:rsid w:val="009244F7"/>
    <w:rsid w:val="00924C0D"/>
    <w:rsid w:val="0092501B"/>
    <w:rsid w:val="0092587F"/>
    <w:rsid w:val="00925AA4"/>
    <w:rsid w:val="00930FA6"/>
    <w:rsid w:val="009313BE"/>
    <w:rsid w:val="00931D6D"/>
    <w:rsid w:val="00932FE2"/>
    <w:rsid w:val="00933907"/>
    <w:rsid w:val="009340AB"/>
    <w:rsid w:val="00936192"/>
    <w:rsid w:val="00937516"/>
    <w:rsid w:val="0094066E"/>
    <w:rsid w:val="0094182D"/>
    <w:rsid w:val="0094245B"/>
    <w:rsid w:val="00942A08"/>
    <w:rsid w:val="00942CAD"/>
    <w:rsid w:val="00943363"/>
    <w:rsid w:val="009434CF"/>
    <w:rsid w:val="00946910"/>
    <w:rsid w:val="00947C38"/>
    <w:rsid w:val="00952CCB"/>
    <w:rsid w:val="00953BFE"/>
    <w:rsid w:val="009550BB"/>
    <w:rsid w:val="00955992"/>
    <w:rsid w:val="00956067"/>
    <w:rsid w:val="00957342"/>
    <w:rsid w:val="009574F2"/>
    <w:rsid w:val="00957921"/>
    <w:rsid w:val="00957A76"/>
    <w:rsid w:val="00957C00"/>
    <w:rsid w:val="00960719"/>
    <w:rsid w:val="009619CF"/>
    <w:rsid w:val="00962B2A"/>
    <w:rsid w:val="00963502"/>
    <w:rsid w:val="00963C96"/>
    <w:rsid w:val="009648EF"/>
    <w:rsid w:val="00966B53"/>
    <w:rsid w:val="00970F04"/>
    <w:rsid w:val="0097114B"/>
    <w:rsid w:val="00971F36"/>
    <w:rsid w:val="0097358B"/>
    <w:rsid w:val="00973A12"/>
    <w:rsid w:val="00974614"/>
    <w:rsid w:val="009754BC"/>
    <w:rsid w:val="0097588C"/>
    <w:rsid w:val="00975C3B"/>
    <w:rsid w:val="00976FE8"/>
    <w:rsid w:val="0097799A"/>
    <w:rsid w:val="00977C25"/>
    <w:rsid w:val="009807C9"/>
    <w:rsid w:val="00980CAF"/>
    <w:rsid w:val="0098122A"/>
    <w:rsid w:val="009816C8"/>
    <w:rsid w:val="00981FC9"/>
    <w:rsid w:val="00982327"/>
    <w:rsid w:val="009833CB"/>
    <w:rsid w:val="009836FB"/>
    <w:rsid w:val="009837A3"/>
    <w:rsid w:val="009843E2"/>
    <w:rsid w:val="0098582B"/>
    <w:rsid w:val="009861EE"/>
    <w:rsid w:val="0098795A"/>
    <w:rsid w:val="0099011B"/>
    <w:rsid w:val="009912E2"/>
    <w:rsid w:val="00991536"/>
    <w:rsid w:val="009918AC"/>
    <w:rsid w:val="0099255B"/>
    <w:rsid w:val="00992A8B"/>
    <w:rsid w:val="00993DAC"/>
    <w:rsid w:val="00996373"/>
    <w:rsid w:val="00996A23"/>
    <w:rsid w:val="00997046"/>
    <w:rsid w:val="00997705"/>
    <w:rsid w:val="00997EE2"/>
    <w:rsid w:val="009A0E19"/>
    <w:rsid w:val="009A1215"/>
    <w:rsid w:val="009A1416"/>
    <w:rsid w:val="009A20E4"/>
    <w:rsid w:val="009A2440"/>
    <w:rsid w:val="009A2448"/>
    <w:rsid w:val="009A3D15"/>
    <w:rsid w:val="009A3FD3"/>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B2A"/>
    <w:rsid w:val="009C44E4"/>
    <w:rsid w:val="009C477B"/>
    <w:rsid w:val="009C4918"/>
    <w:rsid w:val="009C4C78"/>
    <w:rsid w:val="009C5124"/>
    <w:rsid w:val="009C5C5F"/>
    <w:rsid w:val="009C5F2B"/>
    <w:rsid w:val="009C6454"/>
    <w:rsid w:val="009C6CF4"/>
    <w:rsid w:val="009C78E3"/>
    <w:rsid w:val="009C7FFB"/>
    <w:rsid w:val="009D2D62"/>
    <w:rsid w:val="009D31CD"/>
    <w:rsid w:val="009D7121"/>
    <w:rsid w:val="009E01B8"/>
    <w:rsid w:val="009E0843"/>
    <w:rsid w:val="009E1B79"/>
    <w:rsid w:val="009E38AF"/>
    <w:rsid w:val="009E52A8"/>
    <w:rsid w:val="009E673E"/>
    <w:rsid w:val="009E7AD8"/>
    <w:rsid w:val="009F096D"/>
    <w:rsid w:val="009F0D41"/>
    <w:rsid w:val="009F161C"/>
    <w:rsid w:val="009F1BC2"/>
    <w:rsid w:val="009F29A4"/>
    <w:rsid w:val="009F2F18"/>
    <w:rsid w:val="009F4EF8"/>
    <w:rsid w:val="009F4F1B"/>
    <w:rsid w:val="009F5872"/>
    <w:rsid w:val="009F740D"/>
    <w:rsid w:val="009F77F0"/>
    <w:rsid w:val="00A00370"/>
    <w:rsid w:val="00A00F88"/>
    <w:rsid w:val="00A01AAA"/>
    <w:rsid w:val="00A02007"/>
    <w:rsid w:val="00A024F6"/>
    <w:rsid w:val="00A02A8B"/>
    <w:rsid w:val="00A030F3"/>
    <w:rsid w:val="00A03652"/>
    <w:rsid w:val="00A041C7"/>
    <w:rsid w:val="00A04F4B"/>
    <w:rsid w:val="00A06B3C"/>
    <w:rsid w:val="00A1084E"/>
    <w:rsid w:val="00A11A74"/>
    <w:rsid w:val="00A12CC9"/>
    <w:rsid w:val="00A1467F"/>
    <w:rsid w:val="00A14921"/>
    <w:rsid w:val="00A151D1"/>
    <w:rsid w:val="00A20173"/>
    <w:rsid w:val="00A2060D"/>
    <w:rsid w:val="00A20B21"/>
    <w:rsid w:val="00A216B7"/>
    <w:rsid w:val="00A21708"/>
    <w:rsid w:val="00A23EF0"/>
    <w:rsid w:val="00A242AE"/>
    <w:rsid w:val="00A242EA"/>
    <w:rsid w:val="00A2504D"/>
    <w:rsid w:val="00A271B3"/>
    <w:rsid w:val="00A272BE"/>
    <w:rsid w:val="00A2797C"/>
    <w:rsid w:val="00A30545"/>
    <w:rsid w:val="00A309B7"/>
    <w:rsid w:val="00A30B94"/>
    <w:rsid w:val="00A31D0C"/>
    <w:rsid w:val="00A322BE"/>
    <w:rsid w:val="00A33274"/>
    <w:rsid w:val="00A33342"/>
    <w:rsid w:val="00A3344C"/>
    <w:rsid w:val="00A33719"/>
    <w:rsid w:val="00A33DF9"/>
    <w:rsid w:val="00A3529A"/>
    <w:rsid w:val="00A40262"/>
    <w:rsid w:val="00A40A77"/>
    <w:rsid w:val="00A41B5E"/>
    <w:rsid w:val="00A41E03"/>
    <w:rsid w:val="00A42042"/>
    <w:rsid w:val="00A422C2"/>
    <w:rsid w:val="00A4281A"/>
    <w:rsid w:val="00A44C41"/>
    <w:rsid w:val="00A44E81"/>
    <w:rsid w:val="00A45529"/>
    <w:rsid w:val="00A461E4"/>
    <w:rsid w:val="00A466AC"/>
    <w:rsid w:val="00A47031"/>
    <w:rsid w:val="00A4765E"/>
    <w:rsid w:val="00A50604"/>
    <w:rsid w:val="00A50E26"/>
    <w:rsid w:val="00A522C3"/>
    <w:rsid w:val="00A52331"/>
    <w:rsid w:val="00A524A6"/>
    <w:rsid w:val="00A54818"/>
    <w:rsid w:val="00A55DC6"/>
    <w:rsid w:val="00A55DD4"/>
    <w:rsid w:val="00A56859"/>
    <w:rsid w:val="00A569E0"/>
    <w:rsid w:val="00A6008D"/>
    <w:rsid w:val="00A60997"/>
    <w:rsid w:val="00A60CA4"/>
    <w:rsid w:val="00A61446"/>
    <w:rsid w:val="00A61D87"/>
    <w:rsid w:val="00A62285"/>
    <w:rsid w:val="00A6390A"/>
    <w:rsid w:val="00A64A9B"/>
    <w:rsid w:val="00A65A66"/>
    <w:rsid w:val="00A66EE4"/>
    <w:rsid w:val="00A67235"/>
    <w:rsid w:val="00A70197"/>
    <w:rsid w:val="00A70585"/>
    <w:rsid w:val="00A715EF"/>
    <w:rsid w:val="00A71BDB"/>
    <w:rsid w:val="00A720B7"/>
    <w:rsid w:val="00A731D2"/>
    <w:rsid w:val="00A73387"/>
    <w:rsid w:val="00A73405"/>
    <w:rsid w:val="00A745D3"/>
    <w:rsid w:val="00A7462D"/>
    <w:rsid w:val="00A8029C"/>
    <w:rsid w:val="00A8033D"/>
    <w:rsid w:val="00A826B4"/>
    <w:rsid w:val="00A82E1A"/>
    <w:rsid w:val="00A8395A"/>
    <w:rsid w:val="00A83C7E"/>
    <w:rsid w:val="00A8418C"/>
    <w:rsid w:val="00A84DA1"/>
    <w:rsid w:val="00A856DD"/>
    <w:rsid w:val="00A85812"/>
    <w:rsid w:val="00A864D8"/>
    <w:rsid w:val="00A871C9"/>
    <w:rsid w:val="00A87FE2"/>
    <w:rsid w:val="00A91271"/>
    <w:rsid w:val="00A915C6"/>
    <w:rsid w:val="00A9205F"/>
    <w:rsid w:val="00A92AC2"/>
    <w:rsid w:val="00A9456E"/>
    <w:rsid w:val="00A948B2"/>
    <w:rsid w:val="00A95355"/>
    <w:rsid w:val="00A960E9"/>
    <w:rsid w:val="00A97B41"/>
    <w:rsid w:val="00A97DC4"/>
    <w:rsid w:val="00A97F0C"/>
    <w:rsid w:val="00A97F93"/>
    <w:rsid w:val="00AA0E4D"/>
    <w:rsid w:val="00AA219A"/>
    <w:rsid w:val="00AA25C5"/>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C422A"/>
    <w:rsid w:val="00AD0097"/>
    <w:rsid w:val="00AD020B"/>
    <w:rsid w:val="00AD0D5C"/>
    <w:rsid w:val="00AD1A96"/>
    <w:rsid w:val="00AD2A29"/>
    <w:rsid w:val="00AD2FCF"/>
    <w:rsid w:val="00AD4CC2"/>
    <w:rsid w:val="00AD52A6"/>
    <w:rsid w:val="00AD5AEC"/>
    <w:rsid w:val="00AD6AD0"/>
    <w:rsid w:val="00AD6D0B"/>
    <w:rsid w:val="00AD7DC1"/>
    <w:rsid w:val="00AE2C85"/>
    <w:rsid w:val="00AE328A"/>
    <w:rsid w:val="00AE42F5"/>
    <w:rsid w:val="00AE4721"/>
    <w:rsid w:val="00AE4C09"/>
    <w:rsid w:val="00AE541B"/>
    <w:rsid w:val="00AE747B"/>
    <w:rsid w:val="00AE7DE5"/>
    <w:rsid w:val="00AF12DE"/>
    <w:rsid w:val="00AF1653"/>
    <w:rsid w:val="00AF3BF4"/>
    <w:rsid w:val="00AF3F93"/>
    <w:rsid w:val="00AF50BF"/>
    <w:rsid w:val="00AF71D2"/>
    <w:rsid w:val="00B02C5B"/>
    <w:rsid w:val="00B02DE3"/>
    <w:rsid w:val="00B037AA"/>
    <w:rsid w:val="00B054BA"/>
    <w:rsid w:val="00B06804"/>
    <w:rsid w:val="00B07908"/>
    <w:rsid w:val="00B122A0"/>
    <w:rsid w:val="00B1256E"/>
    <w:rsid w:val="00B13787"/>
    <w:rsid w:val="00B14007"/>
    <w:rsid w:val="00B1445B"/>
    <w:rsid w:val="00B15801"/>
    <w:rsid w:val="00B1644E"/>
    <w:rsid w:val="00B17AAC"/>
    <w:rsid w:val="00B215D0"/>
    <w:rsid w:val="00B21F73"/>
    <w:rsid w:val="00B22D7B"/>
    <w:rsid w:val="00B2329D"/>
    <w:rsid w:val="00B23A32"/>
    <w:rsid w:val="00B23A60"/>
    <w:rsid w:val="00B23D80"/>
    <w:rsid w:val="00B243A4"/>
    <w:rsid w:val="00B245B8"/>
    <w:rsid w:val="00B24ABA"/>
    <w:rsid w:val="00B255C5"/>
    <w:rsid w:val="00B25FB2"/>
    <w:rsid w:val="00B274C7"/>
    <w:rsid w:val="00B27A36"/>
    <w:rsid w:val="00B27DB4"/>
    <w:rsid w:val="00B30861"/>
    <w:rsid w:val="00B33676"/>
    <w:rsid w:val="00B33FC9"/>
    <w:rsid w:val="00B34D05"/>
    <w:rsid w:val="00B34E1F"/>
    <w:rsid w:val="00B35194"/>
    <w:rsid w:val="00B36C97"/>
    <w:rsid w:val="00B37AAA"/>
    <w:rsid w:val="00B37AE6"/>
    <w:rsid w:val="00B37C41"/>
    <w:rsid w:val="00B4078C"/>
    <w:rsid w:val="00B40D0C"/>
    <w:rsid w:val="00B4191E"/>
    <w:rsid w:val="00B42C6D"/>
    <w:rsid w:val="00B43418"/>
    <w:rsid w:val="00B437D7"/>
    <w:rsid w:val="00B4516E"/>
    <w:rsid w:val="00B455D4"/>
    <w:rsid w:val="00B45B27"/>
    <w:rsid w:val="00B45D33"/>
    <w:rsid w:val="00B467ED"/>
    <w:rsid w:val="00B46CB0"/>
    <w:rsid w:val="00B5139A"/>
    <w:rsid w:val="00B52315"/>
    <w:rsid w:val="00B5294D"/>
    <w:rsid w:val="00B52DAB"/>
    <w:rsid w:val="00B539BE"/>
    <w:rsid w:val="00B5549D"/>
    <w:rsid w:val="00B56011"/>
    <w:rsid w:val="00B56EF5"/>
    <w:rsid w:val="00B6070A"/>
    <w:rsid w:val="00B60A02"/>
    <w:rsid w:val="00B62043"/>
    <w:rsid w:val="00B63682"/>
    <w:rsid w:val="00B6581A"/>
    <w:rsid w:val="00B6639E"/>
    <w:rsid w:val="00B670E5"/>
    <w:rsid w:val="00B70807"/>
    <w:rsid w:val="00B70890"/>
    <w:rsid w:val="00B71CAF"/>
    <w:rsid w:val="00B7320C"/>
    <w:rsid w:val="00B73752"/>
    <w:rsid w:val="00B749EC"/>
    <w:rsid w:val="00B74DA0"/>
    <w:rsid w:val="00B7733B"/>
    <w:rsid w:val="00B809A7"/>
    <w:rsid w:val="00B80F85"/>
    <w:rsid w:val="00B81CDF"/>
    <w:rsid w:val="00B824E7"/>
    <w:rsid w:val="00B829D3"/>
    <w:rsid w:val="00B83B7C"/>
    <w:rsid w:val="00B83EBF"/>
    <w:rsid w:val="00B842C5"/>
    <w:rsid w:val="00B84F90"/>
    <w:rsid w:val="00B85A66"/>
    <w:rsid w:val="00B86E92"/>
    <w:rsid w:val="00B90370"/>
    <w:rsid w:val="00B90F3B"/>
    <w:rsid w:val="00B916F3"/>
    <w:rsid w:val="00B92397"/>
    <w:rsid w:val="00B92EEB"/>
    <w:rsid w:val="00B9309E"/>
    <w:rsid w:val="00B93544"/>
    <w:rsid w:val="00B94A45"/>
    <w:rsid w:val="00B957C1"/>
    <w:rsid w:val="00B95A58"/>
    <w:rsid w:val="00B95A9E"/>
    <w:rsid w:val="00B974A4"/>
    <w:rsid w:val="00B9752D"/>
    <w:rsid w:val="00B979F7"/>
    <w:rsid w:val="00BA01C1"/>
    <w:rsid w:val="00BA06FA"/>
    <w:rsid w:val="00BA0A23"/>
    <w:rsid w:val="00BA3460"/>
    <w:rsid w:val="00BA39C2"/>
    <w:rsid w:val="00BA5EB3"/>
    <w:rsid w:val="00BA5F1E"/>
    <w:rsid w:val="00BA6D44"/>
    <w:rsid w:val="00BA7782"/>
    <w:rsid w:val="00BB0472"/>
    <w:rsid w:val="00BB134D"/>
    <w:rsid w:val="00BB2F5F"/>
    <w:rsid w:val="00BB3D35"/>
    <w:rsid w:val="00BB3DB6"/>
    <w:rsid w:val="00BB4B53"/>
    <w:rsid w:val="00BC0A42"/>
    <w:rsid w:val="00BC286A"/>
    <w:rsid w:val="00BC3C65"/>
    <w:rsid w:val="00BC45E1"/>
    <w:rsid w:val="00BC471A"/>
    <w:rsid w:val="00BC52D2"/>
    <w:rsid w:val="00BC5FEE"/>
    <w:rsid w:val="00BC6152"/>
    <w:rsid w:val="00BC6C9D"/>
    <w:rsid w:val="00BC6F58"/>
    <w:rsid w:val="00BD00C4"/>
    <w:rsid w:val="00BD07C7"/>
    <w:rsid w:val="00BD1371"/>
    <w:rsid w:val="00BD14CE"/>
    <w:rsid w:val="00BD2421"/>
    <w:rsid w:val="00BD3541"/>
    <w:rsid w:val="00BD4652"/>
    <w:rsid w:val="00BD4A8F"/>
    <w:rsid w:val="00BD513D"/>
    <w:rsid w:val="00BD62A2"/>
    <w:rsid w:val="00BD6A96"/>
    <w:rsid w:val="00BD6BF0"/>
    <w:rsid w:val="00BD74B1"/>
    <w:rsid w:val="00BE0172"/>
    <w:rsid w:val="00BE037A"/>
    <w:rsid w:val="00BE112A"/>
    <w:rsid w:val="00BE17E6"/>
    <w:rsid w:val="00BE17EB"/>
    <w:rsid w:val="00BE1D6C"/>
    <w:rsid w:val="00BE27CF"/>
    <w:rsid w:val="00BE2C4B"/>
    <w:rsid w:val="00BE2D7E"/>
    <w:rsid w:val="00BE3EAD"/>
    <w:rsid w:val="00BE4084"/>
    <w:rsid w:val="00BE4426"/>
    <w:rsid w:val="00BE540B"/>
    <w:rsid w:val="00BE6364"/>
    <w:rsid w:val="00BE6576"/>
    <w:rsid w:val="00BE7CB6"/>
    <w:rsid w:val="00BF048F"/>
    <w:rsid w:val="00BF1EEF"/>
    <w:rsid w:val="00BF1FCA"/>
    <w:rsid w:val="00BF7494"/>
    <w:rsid w:val="00C00650"/>
    <w:rsid w:val="00C012C4"/>
    <w:rsid w:val="00C021BB"/>
    <w:rsid w:val="00C037A3"/>
    <w:rsid w:val="00C03932"/>
    <w:rsid w:val="00C06B98"/>
    <w:rsid w:val="00C06DE4"/>
    <w:rsid w:val="00C143CD"/>
    <w:rsid w:val="00C15480"/>
    <w:rsid w:val="00C204EF"/>
    <w:rsid w:val="00C21013"/>
    <w:rsid w:val="00C23824"/>
    <w:rsid w:val="00C23B84"/>
    <w:rsid w:val="00C24599"/>
    <w:rsid w:val="00C264D9"/>
    <w:rsid w:val="00C2655A"/>
    <w:rsid w:val="00C269D6"/>
    <w:rsid w:val="00C26F6A"/>
    <w:rsid w:val="00C31354"/>
    <w:rsid w:val="00C319FB"/>
    <w:rsid w:val="00C31C5A"/>
    <w:rsid w:val="00C31EAC"/>
    <w:rsid w:val="00C3269C"/>
    <w:rsid w:val="00C342CA"/>
    <w:rsid w:val="00C34515"/>
    <w:rsid w:val="00C34A03"/>
    <w:rsid w:val="00C34D9A"/>
    <w:rsid w:val="00C350DE"/>
    <w:rsid w:val="00C35A85"/>
    <w:rsid w:val="00C36C08"/>
    <w:rsid w:val="00C36CF8"/>
    <w:rsid w:val="00C36FF2"/>
    <w:rsid w:val="00C37183"/>
    <w:rsid w:val="00C373FF"/>
    <w:rsid w:val="00C412AD"/>
    <w:rsid w:val="00C418F0"/>
    <w:rsid w:val="00C419F7"/>
    <w:rsid w:val="00C42040"/>
    <w:rsid w:val="00C4313B"/>
    <w:rsid w:val="00C435AB"/>
    <w:rsid w:val="00C45F01"/>
    <w:rsid w:val="00C4698C"/>
    <w:rsid w:val="00C516F1"/>
    <w:rsid w:val="00C5207F"/>
    <w:rsid w:val="00C52706"/>
    <w:rsid w:val="00C52D21"/>
    <w:rsid w:val="00C54C93"/>
    <w:rsid w:val="00C5543B"/>
    <w:rsid w:val="00C573B1"/>
    <w:rsid w:val="00C600EE"/>
    <w:rsid w:val="00C6294C"/>
    <w:rsid w:val="00C62E03"/>
    <w:rsid w:val="00C64192"/>
    <w:rsid w:val="00C647CB"/>
    <w:rsid w:val="00C66BB7"/>
    <w:rsid w:val="00C67D33"/>
    <w:rsid w:val="00C72D39"/>
    <w:rsid w:val="00C72EB7"/>
    <w:rsid w:val="00C7351D"/>
    <w:rsid w:val="00C73A25"/>
    <w:rsid w:val="00C73D60"/>
    <w:rsid w:val="00C747F2"/>
    <w:rsid w:val="00C752EB"/>
    <w:rsid w:val="00C75878"/>
    <w:rsid w:val="00C75BD1"/>
    <w:rsid w:val="00C76BBB"/>
    <w:rsid w:val="00C779D4"/>
    <w:rsid w:val="00C77C0E"/>
    <w:rsid w:val="00C80125"/>
    <w:rsid w:val="00C809C6"/>
    <w:rsid w:val="00C81430"/>
    <w:rsid w:val="00C83899"/>
    <w:rsid w:val="00C86829"/>
    <w:rsid w:val="00C86A4F"/>
    <w:rsid w:val="00C86DA3"/>
    <w:rsid w:val="00C871F5"/>
    <w:rsid w:val="00C914F8"/>
    <w:rsid w:val="00C935F6"/>
    <w:rsid w:val="00C95234"/>
    <w:rsid w:val="00C9788C"/>
    <w:rsid w:val="00C97C59"/>
    <w:rsid w:val="00CA0C2B"/>
    <w:rsid w:val="00CA418B"/>
    <w:rsid w:val="00CA42DE"/>
    <w:rsid w:val="00CA52C0"/>
    <w:rsid w:val="00CB1766"/>
    <w:rsid w:val="00CB1E90"/>
    <w:rsid w:val="00CB1EB4"/>
    <w:rsid w:val="00CB328F"/>
    <w:rsid w:val="00CB3A38"/>
    <w:rsid w:val="00CB3B10"/>
    <w:rsid w:val="00CB425D"/>
    <w:rsid w:val="00CB4831"/>
    <w:rsid w:val="00CB5DBA"/>
    <w:rsid w:val="00CB5FBD"/>
    <w:rsid w:val="00CB7F2D"/>
    <w:rsid w:val="00CC16EE"/>
    <w:rsid w:val="00CC1763"/>
    <w:rsid w:val="00CC21F6"/>
    <w:rsid w:val="00CC2600"/>
    <w:rsid w:val="00CC4B0F"/>
    <w:rsid w:val="00CC4B86"/>
    <w:rsid w:val="00CC5A1A"/>
    <w:rsid w:val="00CC5EA6"/>
    <w:rsid w:val="00CC70C2"/>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2C20"/>
    <w:rsid w:val="00CE2CC9"/>
    <w:rsid w:val="00CE42F4"/>
    <w:rsid w:val="00CE6C1C"/>
    <w:rsid w:val="00CE7B3F"/>
    <w:rsid w:val="00CE7C81"/>
    <w:rsid w:val="00CF0D83"/>
    <w:rsid w:val="00CF0EF2"/>
    <w:rsid w:val="00CF47E5"/>
    <w:rsid w:val="00CF732A"/>
    <w:rsid w:val="00D00533"/>
    <w:rsid w:val="00D00540"/>
    <w:rsid w:val="00D00AA4"/>
    <w:rsid w:val="00D01406"/>
    <w:rsid w:val="00D015A7"/>
    <w:rsid w:val="00D0250E"/>
    <w:rsid w:val="00D0423A"/>
    <w:rsid w:val="00D04A90"/>
    <w:rsid w:val="00D06EF2"/>
    <w:rsid w:val="00D07131"/>
    <w:rsid w:val="00D07526"/>
    <w:rsid w:val="00D07E3B"/>
    <w:rsid w:val="00D1233D"/>
    <w:rsid w:val="00D1308F"/>
    <w:rsid w:val="00D13678"/>
    <w:rsid w:val="00D1460D"/>
    <w:rsid w:val="00D14B1E"/>
    <w:rsid w:val="00D1550B"/>
    <w:rsid w:val="00D17E05"/>
    <w:rsid w:val="00D17F23"/>
    <w:rsid w:val="00D207B2"/>
    <w:rsid w:val="00D216CF"/>
    <w:rsid w:val="00D220F4"/>
    <w:rsid w:val="00D22B49"/>
    <w:rsid w:val="00D23F60"/>
    <w:rsid w:val="00D240C0"/>
    <w:rsid w:val="00D24A6C"/>
    <w:rsid w:val="00D24AC2"/>
    <w:rsid w:val="00D24D32"/>
    <w:rsid w:val="00D25A76"/>
    <w:rsid w:val="00D2692A"/>
    <w:rsid w:val="00D278F4"/>
    <w:rsid w:val="00D27E31"/>
    <w:rsid w:val="00D308D8"/>
    <w:rsid w:val="00D311F7"/>
    <w:rsid w:val="00D318AF"/>
    <w:rsid w:val="00D32350"/>
    <w:rsid w:val="00D3344A"/>
    <w:rsid w:val="00D3355A"/>
    <w:rsid w:val="00D34CA3"/>
    <w:rsid w:val="00D35AA2"/>
    <w:rsid w:val="00D362BE"/>
    <w:rsid w:val="00D36BE9"/>
    <w:rsid w:val="00D3722A"/>
    <w:rsid w:val="00D37579"/>
    <w:rsid w:val="00D40B0A"/>
    <w:rsid w:val="00D43F58"/>
    <w:rsid w:val="00D4457A"/>
    <w:rsid w:val="00D45734"/>
    <w:rsid w:val="00D46172"/>
    <w:rsid w:val="00D46D5A"/>
    <w:rsid w:val="00D47829"/>
    <w:rsid w:val="00D47E7C"/>
    <w:rsid w:val="00D50AD1"/>
    <w:rsid w:val="00D542A9"/>
    <w:rsid w:val="00D54789"/>
    <w:rsid w:val="00D54F6A"/>
    <w:rsid w:val="00D5501F"/>
    <w:rsid w:val="00D55807"/>
    <w:rsid w:val="00D604C4"/>
    <w:rsid w:val="00D605E1"/>
    <w:rsid w:val="00D63645"/>
    <w:rsid w:val="00D63929"/>
    <w:rsid w:val="00D63C1C"/>
    <w:rsid w:val="00D63E1C"/>
    <w:rsid w:val="00D6421D"/>
    <w:rsid w:val="00D645E0"/>
    <w:rsid w:val="00D65124"/>
    <w:rsid w:val="00D65231"/>
    <w:rsid w:val="00D65507"/>
    <w:rsid w:val="00D6599A"/>
    <w:rsid w:val="00D66534"/>
    <w:rsid w:val="00D669A4"/>
    <w:rsid w:val="00D66E91"/>
    <w:rsid w:val="00D66EFA"/>
    <w:rsid w:val="00D709B7"/>
    <w:rsid w:val="00D71211"/>
    <w:rsid w:val="00D7143F"/>
    <w:rsid w:val="00D72409"/>
    <w:rsid w:val="00D72A0C"/>
    <w:rsid w:val="00D73621"/>
    <w:rsid w:val="00D7507B"/>
    <w:rsid w:val="00D7557F"/>
    <w:rsid w:val="00D75794"/>
    <w:rsid w:val="00D75BC9"/>
    <w:rsid w:val="00D77016"/>
    <w:rsid w:val="00D77153"/>
    <w:rsid w:val="00D77D62"/>
    <w:rsid w:val="00D80B5C"/>
    <w:rsid w:val="00D81BB1"/>
    <w:rsid w:val="00D84F6A"/>
    <w:rsid w:val="00D8506B"/>
    <w:rsid w:val="00D855D0"/>
    <w:rsid w:val="00D85A8B"/>
    <w:rsid w:val="00D86ADC"/>
    <w:rsid w:val="00D90791"/>
    <w:rsid w:val="00D90A08"/>
    <w:rsid w:val="00D90F27"/>
    <w:rsid w:val="00D90F8B"/>
    <w:rsid w:val="00D91524"/>
    <w:rsid w:val="00D928A3"/>
    <w:rsid w:val="00D93A74"/>
    <w:rsid w:val="00D9440E"/>
    <w:rsid w:val="00D95433"/>
    <w:rsid w:val="00D956B6"/>
    <w:rsid w:val="00D95F43"/>
    <w:rsid w:val="00D9772E"/>
    <w:rsid w:val="00DA07B1"/>
    <w:rsid w:val="00DA0DC8"/>
    <w:rsid w:val="00DA17B0"/>
    <w:rsid w:val="00DA2C00"/>
    <w:rsid w:val="00DA33EC"/>
    <w:rsid w:val="00DA3F09"/>
    <w:rsid w:val="00DA48B0"/>
    <w:rsid w:val="00DA5E1F"/>
    <w:rsid w:val="00DA6D82"/>
    <w:rsid w:val="00DB06D2"/>
    <w:rsid w:val="00DB1330"/>
    <w:rsid w:val="00DB169C"/>
    <w:rsid w:val="00DB180E"/>
    <w:rsid w:val="00DB21E9"/>
    <w:rsid w:val="00DB27AF"/>
    <w:rsid w:val="00DB292F"/>
    <w:rsid w:val="00DB3608"/>
    <w:rsid w:val="00DB3966"/>
    <w:rsid w:val="00DB3F0F"/>
    <w:rsid w:val="00DB5A3F"/>
    <w:rsid w:val="00DB6496"/>
    <w:rsid w:val="00DB78EC"/>
    <w:rsid w:val="00DC124A"/>
    <w:rsid w:val="00DC2AD7"/>
    <w:rsid w:val="00DC2CDA"/>
    <w:rsid w:val="00DC6EBF"/>
    <w:rsid w:val="00DD40A3"/>
    <w:rsid w:val="00DD4D17"/>
    <w:rsid w:val="00DD5846"/>
    <w:rsid w:val="00DD620A"/>
    <w:rsid w:val="00DD7392"/>
    <w:rsid w:val="00DE0462"/>
    <w:rsid w:val="00DE11D6"/>
    <w:rsid w:val="00DE1AEE"/>
    <w:rsid w:val="00DE2212"/>
    <w:rsid w:val="00DE2457"/>
    <w:rsid w:val="00DE2C8D"/>
    <w:rsid w:val="00DE5E69"/>
    <w:rsid w:val="00DE610C"/>
    <w:rsid w:val="00DE7B73"/>
    <w:rsid w:val="00DE7CEB"/>
    <w:rsid w:val="00DE7F13"/>
    <w:rsid w:val="00DF06C4"/>
    <w:rsid w:val="00DF234C"/>
    <w:rsid w:val="00DF2C09"/>
    <w:rsid w:val="00DF3A31"/>
    <w:rsid w:val="00DF3DDB"/>
    <w:rsid w:val="00DF563C"/>
    <w:rsid w:val="00DF631D"/>
    <w:rsid w:val="00DF6C2D"/>
    <w:rsid w:val="00DF6D88"/>
    <w:rsid w:val="00DF74F4"/>
    <w:rsid w:val="00E00415"/>
    <w:rsid w:val="00E010DC"/>
    <w:rsid w:val="00E02941"/>
    <w:rsid w:val="00E03081"/>
    <w:rsid w:val="00E04119"/>
    <w:rsid w:val="00E04A8B"/>
    <w:rsid w:val="00E0592D"/>
    <w:rsid w:val="00E05B90"/>
    <w:rsid w:val="00E06224"/>
    <w:rsid w:val="00E06B80"/>
    <w:rsid w:val="00E10F8D"/>
    <w:rsid w:val="00E114D9"/>
    <w:rsid w:val="00E126BB"/>
    <w:rsid w:val="00E134A9"/>
    <w:rsid w:val="00E135F9"/>
    <w:rsid w:val="00E14D31"/>
    <w:rsid w:val="00E150E0"/>
    <w:rsid w:val="00E155F6"/>
    <w:rsid w:val="00E2108D"/>
    <w:rsid w:val="00E214F0"/>
    <w:rsid w:val="00E21F9F"/>
    <w:rsid w:val="00E220EA"/>
    <w:rsid w:val="00E2262C"/>
    <w:rsid w:val="00E23054"/>
    <w:rsid w:val="00E237A8"/>
    <w:rsid w:val="00E24F7C"/>
    <w:rsid w:val="00E25852"/>
    <w:rsid w:val="00E25FDB"/>
    <w:rsid w:val="00E26DDA"/>
    <w:rsid w:val="00E30009"/>
    <w:rsid w:val="00E30B9B"/>
    <w:rsid w:val="00E30FF3"/>
    <w:rsid w:val="00E3151F"/>
    <w:rsid w:val="00E31BA9"/>
    <w:rsid w:val="00E31DD1"/>
    <w:rsid w:val="00E31E1C"/>
    <w:rsid w:val="00E337E8"/>
    <w:rsid w:val="00E33A8F"/>
    <w:rsid w:val="00E34AA2"/>
    <w:rsid w:val="00E37FAF"/>
    <w:rsid w:val="00E4090B"/>
    <w:rsid w:val="00E416FB"/>
    <w:rsid w:val="00E41F06"/>
    <w:rsid w:val="00E422DC"/>
    <w:rsid w:val="00E42B30"/>
    <w:rsid w:val="00E42DA2"/>
    <w:rsid w:val="00E45E6B"/>
    <w:rsid w:val="00E47A35"/>
    <w:rsid w:val="00E50167"/>
    <w:rsid w:val="00E5097C"/>
    <w:rsid w:val="00E51DDA"/>
    <w:rsid w:val="00E52A08"/>
    <w:rsid w:val="00E5361B"/>
    <w:rsid w:val="00E54925"/>
    <w:rsid w:val="00E604A4"/>
    <w:rsid w:val="00E61C4E"/>
    <w:rsid w:val="00E631DE"/>
    <w:rsid w:val="00E63872"/>
    <w:rsid w:val="00E63C6C"/>
    <w:rsid w:val="00E63F87"/>
    <w:rsid w:val="00E6527E"/>
    <w:rsid w:val="00E65A41"/>
    <w:rsid w:val="00E70C65"/>
    <w:rsid w:val="00E710C9"/>
    <w:rsid w:val="00E71666"/>
    <w:rsid w:val="00E724E4"/>
    <w:rsid w:val="00E73155"/>
    <w:rsid w:val="00E73312"/>
    <w:rsid w:val="00E735D4"/>
    <w:rsid w:val="00E73AFD"/>
    <w:rsid w:val="00E7411D"/>
    <w:rsid w:val="00E7483A"/>
    <w:rsid w:val="00E76439"/>
    <w:rsid w:val="00E76CBC"/>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B5E"/>
    <w:rsid w:val="00E92DE1"/>
    <w:rsid w:val="00E93717"/>
    <w:rsid w:val="00E944FD"/>
    <w:rsid w:val="00E9546A"/>
    <w:rsid w:val="00E95563"/>
    <w:rsid w:val="00E97CCA"/>
    <w:rsid w:val="00E97E2B"/>
    <w:rsid w:val="00EA0D5B"/>
    <w:rsid w:val="00EA3FF6"/>
    <w:rsid w:val="00EA6DC0"/>
    <w:rsid w:val="00EB0C5B"/>
    <w:rsid w:val="00EB159B"/>
    <w:rsid w:val="00EB2033"/>
    <w:rsid w:val="00EB2481"/>
    <w:rsid w:val="00EB257B"/>
    <w:rsid w:val="00EB2A1F"/>
    <w:rsid w:val="00EB2D88"/>
    <w:rsid w:val="00EB404A"/>
    <w:rsid w:val="00EB5234"/>
    <w:rsid w:val="00EB610E"/>
    <w:rsid w:val="00EB722E"/>
    <w:rsid w:val="00EC0E72"/>
    <w:rsid w:val="00EC2028"/>
    <w:rsid w:val="00EC2317"/>
    <w:rsid w:val="00EC25BA"/>
    <w:rsid w:val="00EC2990"/>
    <w:rsid w:val="00EC2A4D"/>
    <w:rsid w:val="00EC43F0"/>
    <w:rsid w:val="00EC4BBD"/>
    <w:rsid w:val="00EC4FBB"/>
    <w:rsid w:val="00EC61E5"/>
    <w:rsid w:val="00EC63BD"/>
    <w:rsid w:val="00EC6654"/>
    <w:rsid w:val="00ED1037"/>
    <w:rsid w:val="00ED11BA"/>
    <w:rsid w:val="00ED1764"/>
    <w:rsid w:val="00ED200B"/>
    <w:rsid w:val="00ED2520"/>
    <w:rsid w:val="00ED2E12"/>
    <w:rsid w:val="00ED4F03"/>
    <w:rsid w:val="00ED52B2"/>
    <w:rsid w:val="00ED552A"/>
    <w:rsid w:val="00EE0ADC"/>
    <w:rsid w:val="00EE173D"/>
    <w:rsid w:val="00EE231A"/>
    <w:rsid w:val="00EE24D6"/>
    <w:rsid w:val="00EE289F"/>
    <w:rsid w:val="00EE59C6"/>
    <w:rsid w:val="00EE69B9"/>
    <w:rsid w:val="00EE75E5"/>
    <w:rsid w:val="00EF1864"/>
    <w:rsid w:val="00EF26B4"/>
    <w:rsid w:val="00EF33BF"/>
    <w:rsid w:val="00EF41F1"/>
    <w:rsid w:val="00EF6E6D"/>
    <w:rsid w:val="00EF775A"/>
    <w:rsid w:val="00F00020"/>
    <w:rsid w:val="00F00DA4"/>
    <w:rsid w:val="00F01A7F"/>
    <w:rsid w:val="00F02E36"/>
    <w:rsid w:val="00F03426"/>
    <w:rsid w:val="00F03A84"/>
    <w:rsid w:val="00F04707"/>
    <w:rsid w:val="00F04ACD"/>
    <w:rsid w:val="00F0539D"/>
    <w:rsid w:val="00F0571B"/>
    <w:rsid w:val="00F07867"/>
    <w:rsid w:val="00F107A8"/>
    <w:rsid w:val="00F10F01"/>
    <w:rsid w:val="00F110F6"/>
    <w:rsid w:val="00F122E7"/>
    <w:rsid w:val="00F13D28"/>
    <w:rsid w:val="00F14BA7"/>
    <w:rsid w:val="00F152B2"/>
    <w:rsid w:val="00F16949"/>
    <w:rsid w:val="00F16D8C"/>
    <w:rsid w:val="00F17C72"/>
    <w:rsid w:val="00F17D2D"/>
    <w:rsid w:val="00F20894"/>
    <w:rsid w:val="00F20D34"/>
    <w:rsid w:val="00F22AFE"/>
    <w:rsid w:val="00F23754"/>
    <w:rsid w:val="00F237A4"/>
    <w:rsid w:val="00F23F6D"/>
    <w:rsid w:val="00F24087"/>
    <w:rsid w:val="00F24A5E"/>
    <w:rsid w:val="00F265F6"/>
    <w:rsid w:val="00F26653"/>
    <w:rsid w:val="00F27291"/>
    <w:rsid w:val="00F2770C"/>
    <w:rsid w:val="00F314C0"/>
    <w:rsid w:val="00F32457"/>
    <w:rsid w:val="00F32541"/>
    <w:rsid w:val="00F3254D"/>
    <w:rsid w:val="00F32569"/>
    <w:rsid w:val="00F33889"/>
    <w:rsid w:val="00F357FA"/>
    <w:rsid w:val="00F35C22"/>
    <w:rsid w:val="00F37FE3"/>
    <w:rsid w:val="00F41337"/>
    <w:rsid w:val="00F41940"/>
    <w:rsid w:val="00F44405"/>
    <w:rsid w:val="00F44796"/>
    <w:rsid w:val="00F44D8E"/>
    <w:rsid w:val="00F46255"/>
    <w:rsid w:val="00F47DC5"/>
    <w:rsid w:val="00F50A23"/>
    <w:rsid w:val="00F518F3"/>
    <w:rsid w:val="00F5367B"/>
    <w:rsid w:val="00F54B12"/>
    <w:rsid w:val="00F5608F"/>
    <w:rsid w:val="00F6027C"/>
    <w:rsid w:val="00F60DAD"/>
    <w:rsid w:val="00F60DE0"/>
    <w:rsid w:val="00F617DE"/>
    <w:rsid w:val="00F6194D"/>
    <w:rsid w:val="00F61F8E"/>
    <w:rsid w:val="00F62233"/>
    <w:rsid w:val="00F6251B"/>
    <w:rsid w:val="00F626C6"/>
    <w:rsid w:val="00F62CF6"/>
    <w:rsid w:val="00F63405"/>
    <w:rsid w:val="00F63C7A"/>
    <w:rsid w:val="00F64156"/>
    <w:rsid w:val="00F6576A"/>
    <w:rsid w:val="00F70C8A"/>
    <w:rsid w:val="00F71087"/>
    <w:rsid w:val="00F71242"/>
    <w:rsid w:val="00F7246A"/>
    <w:rsid w:val="00F73A04"/>
    <w:rsid w:val="00F74DE7"/>
    <w:rsid w:val="00F76A83"/>
    <w:rsid w:val="00F774C8"/>
    <w:rsid w:val="00F802C8"/>
    <w:rsid w:val="00F81D96"/>
    <w:rsid w:val="00F826E7"/>
    <w:rsid w:val="00F82C6C"/>
    <w:rsid w:val="00F83978"/>
    <w:rsid w:val="00F83ED3"/>
    <w:rsid w:val="00F857B4"/>
    <w:rsid w:val="00F85C44"/>
    <w:rsid w:val="00F86002"/>
    <w:rsid w:val="00F86371"/>
    <w:rsid w:val="00F86C88"/>
    <w:rsid w:val="00F86D13"/>
    <w:rsid w:val="00F87535"/>
    <w:rsid w:val="00F91915"/>
    <w:rsid w:val="00F921C0"/>
    <w:rsid w:val="00F92282"/>
    <w:rsid w:val="00F9337A"/>
    <w:rsid w:val="00F962B4"/>
    <w:rsid w:val="00F972B0"/>
    <w:rsid w:val="00FA0210"/>
    <w:rsid w:val="00FA2BF8"/>
    <w:rsid w:val="00FA381D"/>
    <w:rsid w:val="00FA3AA3"/>
    <w:rsid w:val="00FA4324"/>
    <w:rsid w:val="00FA538C"/>
    <w:rsid w:val="00FA5C2C"/>
    <w:rsid w:val="00FA5D62"/>
    <w:rsid w:val="00FA6040"/>
    <w:rsid w:val="00FA6293"/>
    <w:rsid w:val="00FA6373"/>
    <w:rsid w:val="00FA686A"/>
    <w:rsid w:val="00FA6C96"/>
    <w:rsid w:val="00FB00F7"/>
    <w:rsid w:val="00FB08CC"/>
    <w:rsid w:val="00FB1304"/>
    <w:rsid w:val="00FB1514"/>
    <w:rsid w:val="00FB3686"/>
    <w:rsid w:val="00FB3CD7"/>
    <w:rsid w:val="00FB4545"/>
    <w:rsid w:val="00FB478F"/>
    <w:rsid w:val="00FB5045"/>
    <w:rsid w:val="00FB56BD"/>
    <w:rsid w:val="00FB578C"/>
    <w:rsid w:val="00FB58BB"/>
    <w:rsid w:val="00FB597D"/>
    <w:rsid w:val="00FB634D"/>
    <w:rsid w:val="00FC0D59"/>
    <w:rsid w:val="00FC1A5C"/>
    <w:rsid w:val="00FC1C53"/>
    <w:rsid w:val="00FC2D03"/>
    <w:rsid w:val="00FC2D4C"/>
    <w:rsid w:val="00FC39EA"/>
    <w:rsid w:val="00FC469C"/>
    <w:rsid w:val="00FC4943"/>
    <w:rsid w:val="00FC56B8"/>
    <w:rsid w:val="00FC60B8"/>
    <w:rsid w:val="00FC6DE6"/>
    <w:rsid w:val="00FD0A9D"/>
    <w:rsid w:val="00FD0A9E"/>
    <w:rsid w:val="00FD0F14"/>
    <w:rsid w:val="00FD15AF"/>
    <w:rsid w:val="00FD2F1A"/>
    <w:rsid w:val="00FD37D0"/>
    <w:rsid w:val="00FD440C"/>
    <w:rsid w:val="00FD4EC8"/>
    <w:rsid w:val="00FD5E81"/>
    <w:rsid w:val="00FD7F01"/>
    <w:rsid w:val="00FE0775"/>
    <w:rsid w:val="00FE0F88"/>
    <w:rsid w:val="00FE3782"/>
    <w:rsid w:val="00FE3AC5"/>
    <w:rsid w:val="00FE44CF"/>
    <w:rsid w:val="00FE4721"/>
    <w:rsid w:val="00FE4D2A"/>
    <w:rsid w:val="00FE4FD0"/>
    <w:rsid w:val="00FE5051"/>
    <w:rsid w:val="00FE53DC"/>
    <w:rsid w:val="00FE5839"/>
    <w:rsid w:val="00FE5B58"/>
    <w:rsid w:val="00FE6E80"/>
    <w:rsid w:val="00FF2F3F"/>
    <w:rsid w:val="00FF58A5"/>
    <w:rsid w:val="00FF58F3"/>
    <w:rsid w:val="00FF5AA4"/>
    <w:rsid w:val="00FF6251"/>
    <w:rsid w:val="00FF7151"/>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6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character" w:customStyle="1" w:styleId="nowrap">
    <w:name w:val="nowrap"/>
    <w:basedOn w:val="DefaultParagraphFont"/>
    <w:rsid w:val="00401377"/>
  </w:style>
  <w:style w:type="character" w:customStyle="1" w:styleId="documentstaticurl">
    <w:name w:val="documentstaticurl"/>
    <w:basedOn w:val="DefaultParagraphFont"/>
    <w:rsid w:val="00401377"/>
  </w:style>
  <w:style w:type="paragraph" w:customStyle="1" w:styleId="SCCLsocOtherPartySeparator">
    <w:name w:val="SCC.Lsoc.OtherPartySeparator"/>
    <w:basedOn w:val="Normal"/>
    <w:next w:val="Normal"/>
    <w:link w:val="SCCLsocOtherPartySeparatorChar"/>
    <w:rsid w:val="00401377"/>
    <w:pPr>
      <w:jc w:val="both"/>
    </w:pPr>
    <w:rPr>
      <w:rFonts w:eastAsiaTheme="minorHAnsi" w:cstheme="minorBidi"/>
      <w:b/>
      <w:szCs w:val="22"/>
      <w:lang w:val="en-CA"/>
    </w:rPr>
  </w:style>
  <w:style w:type="character" w:customStyle="1" w:styleId="SCCLsocOtherPartySeparatorChar">
    <w:name w:val="SCC.Lsoc.OtherPartySeparator Char"/>
    <w:basedOn w:val="DefaultParagraphFont"/>
    <w:link w:val="SCCLsocOtherPartySeparator"/>
    <w:rsid w:val="00401377"/>
    <w:rPr>
      <w:rFonts w:ascii="Times New Roman" w:eastAsiaTheme="minorHAnsi" w:hAnsi="Times New Roman" w:cstheme="minorBidi"/>
      <w:b/>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cc-csc.ca/case-dossier/info/sum-som-eng.aspx?cas=37154" TargetMode="External"/><Relationship Id="rId21" Type="http://schemas.openxmlformats.org/officeDocument/2006/relationships/hyperlink" Target="http://www.scc-csc.ca/case-dossier/info/sum-som-eng.aspx?cas=37066" TargetMode="External"/><Relationship Id="rId42" Type="http://schemas.openxmlformats.org/officeDocument/2006/relationships/hyperlink" Target="http://www.canlii.org/fr/qc/qcca/doc/2016/2016qcca1141/2016qcca1141.html" TargetMode="External"/><Relationship Id="rId47" Type="http://schemas.openxmlformats.org/officeDocument/2006/relationships/hyperlink" Target="http://www.canlii.org/fr/qc/qccs/doc/2015/2015qccs6552/2015qccs6552.html?resultIndex=5" TargetMode="External"/><Relationship Id="rId63" Type="http://schemas.openxmlformats.org/officeDocument/2006/relationships/hyperlink" Target="http://www.canlii.org/fr/qc/qccs/doc/2016/2016qccs611/2016qccs611.html" TargetMode="External"/><Relationship Id="rId68" Type="http://schemas.openxmlformats.org/officeDocument/2006/relationships/hyperlink" Target="http://canlii.ca/t/gtw1z" TargetMode="External"/><Relationship Id="rId84" Type="http://schemas.openxmlformats.org/officeDocument/2006/relationships/hyperlink" Target="http://canlii.ca/t/gsssx" TargetMode="External"/><Relationship Id="rId89" Type="http://schemas.openxmlformats.org/officeDocument/2006/relationships/hyperlink" Target="http://c-doc.domain.scc-csc.gc.ca/L25/01/05/%3chttp:/canlii.ca/t/gl7mh%3e,"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c-csc.ca/case-dossier/info/sum-som-eng.aspx?cas=37113" TargetMode="External"/><Relationship Id="rId29" Type="http://schemas.openxmlformats.org/officeDocument/2006/relationships/hyperlink" Target="http://www.scc-csc.ca/case-dossier/info/sum-som-eng.aspx?cas=37046" TargetMode="External"/><Relationship Id="rId107" Type="http://schemas.openxmlformats.org/officeDocument/2006/relationships/header" Target="header2.xml"/><Relationship Id="rId11" Type="http://schemas.openxmlformats.org/officeDocument/2006/relationships/hyperlink" Target="http://www.scc-csc.ca/case-dossier/info/sum-som-fra.aspx?cas=37110" TargetMode="External"/><Relationship Id="rId24" Type="http://schemas.openxmlformats.org/officeDocument/2006/relationships/hyperlink" Target="http://www.scc-csc.ca/case-dossier/info/sum-som-eng.aspx?cas=37234" TargetMode="External"/><Relationship Id="rId32" Type="http://schemas.openxmlformats.org/officeDocument/2006/relationships/hyperlink" Target="http://www.scc-csc.ca/case-dossier/info/sum-som-eng.aspx?cas=37187" TargetMode="External"/><Relationship Id="rId37" Type="http://schemas.openxmlformats.org/officeDocument/2006/relationships/hyperlink" Target="http://www.canlii.org/fr/qc/qccs/doc/2014/2014qccs5227/2014qccs5227.html" TargetMode="External"/><Relationship Id="rId40" Type="http://schemas.openxmlformats.org/officeDocument/2006/relationships/hyperlink" Target="http://www.canlii.org/fr/qc/qcca/doc/2016/2016qcca832/2016qcca832.html" TargetMode="External"/><Relationship Id="rId45" Type="http://schemas.openxmlformats.org/officeDocument/2006/relationships/hyperlink" Target="http://www.canlii.org/fr/qc/qccs/doc/2015/2015qccs6552/2015qccs6552.html?resultIndex=5" TargetMode="External"/><Relationship Id="rId53" Type="http://schemas.openxmlformats.org/officeDocument/2006/relationships/hyperlink" Target="http://www.canlii.org/en/on/onscdc/doc/2015/2015onsc2240/2015onsc2240.html?autocompleteStr=2015%20ONSC%202240&amp;autocompletePos=1" TargetMode="External"/><Relationship Id="rId58" Type="http://schemas.openxmlformats.org/officeDocument/2006/relationships/hyperlink" Target="http://canlii.ca/t/ggsmf" TargetMode="External"/><Relationship Id="rId66" Type="http://schemas.openxmlformats.org/officeDocument/2006/relationships/hyperlink" Target="http://www.canlii.org/fr/qc/qcca/doc/2016/2016qcca774/2016qcca774.html?autocompleteStr=poursl&amp;autocompletePos=4" TargetMode="External"/><Relationship Id="rId74" Type="http://schemas.openxmlformats.org/officeDocument/2006/relationships/hyperlink" Target="http://canlii.ca/t/gpnj9" TargetMode="External"/><Relationship Id="rId79" Type="http://schemas.openxmlformats.org/officeDocument/2006/relationships/hyperlink" Target="http://www.canlii.org/en/pe/pescad/doc/2016/2016peca6/2016peca6.html?resultIndex=1" TargetMode="External"/><Relationship Id="rId87" Type="http://schemas.openxmlformats.org/officeDocument/2006/relationships/hyperlink" Target="http://c-doc.domain.scc-csc.gc.ca/L25/01/05/%3chttp:/canlii.ca/t/gl7mh%3e," TargetMode="External"/><Relationship Id="rId102" Type="http://schemas.openxmlformats.org/officeDocument/2006/relationships/hyperlink" Target="http://canlii.ca/t/grrdg" TargetMode="External"/><Relationship Id="rId110"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canlii.ca/t/ggsmf" TargetMode="External"/><Relationship Id="rId82" Type="http://schemas.openxmlformats.org/officeDocument/2006/relationships/hyperlink" Target="http://www.canlii.org/en/pe/pescad/doc/2016/2016peca6/2016peca6.html?resultIndex=1" TargetMode="External"/><Relationship Id="rId90" Type="http://schemas.openxmlformats.org/officeDocument/2006/relationships/hyperlink" Target="http://canlii.ca/t/grzmc" TargetMode="External"/><Relationship Id="rId95" Type="http://schemas.openxmlformats.org/officeDocument/2006/relationships/hyperlink" Target="http://www.canlii.org/en/ab/abpc/doc/2015/2015abpc269/2015abpc269.html?autocompleteStr=2015%20ABPC%20269&amp;autocompletePos=1" TargetMode="External"/><Relationship Id="rId19" Type="http://schemas.openxmlformats.org/officeDocument/2006/relationships/hyperlink" Target="http://www.scc-csc.ca/case-dossier/info/sum-som-eng.aspx?cas=37080" TargetMode="External"/><Relationship Id="rId14" Type="http://schemas.openxmlformats.org/officeDocument/2006/relationships/hyperlink" Target="http://www.scc-csc.ca/case-dossier/info/sum-som-eng.aspx?cas=37123" TargetMode="External"/><Relationship Id="rId22" Type="http://schemas.openxmlformats.org/officeDocument/2006/relationships/hyperlink" Target="http://www.scc-csc.ca/case-dossier/info/sum-som-eng.aspx?cas=37220" TargetMode="External"/><Relationship Id="rId27" Type="http://schemas.openxmlformats.org/officeDocument/2006/relationships/hyperlink" Target="http://www.scc-csc.ca/case-dossier/info/sum-som-eng.aspx?cas=37145" TargetMode="External"/><Relationship Id="rId30" Type="http://schemas.openxmlformats.org/officeDocument/2006/relationships/hyperlink" Target="http://www.scc-csc.ca/case-dossier/info/sum-som-eng.aspx?cas=37129" TargetMode="External"/><Relationship Id="rId35" Type="http://schemas.openxmlformats.org/officeDocument/2006/relationships/hyperlink" Target="http://www.canlii.org/en/qc/qccq/doc/2014/2014qccq6926/2014qccq6926.html" TargetMode="External"/><Relationship Id="rId43" Type="http://schemas.openxmlformats.org/officeDocument/2006/relationships/hyperlink" Target="http://www.canlii.org/fr/qc/qccs/doc/2014/2014qccs3226/2014qccs3226.pdf" TargetMode="External"/><Relationship Id="rId48" Type="http://schemas.openxmlformats.org/officeDocument/2006/relationships/hyperlink" Target="http://www.canlii.org/fr/qc/qcca/doc/2016/2016qcca746/2016qcca746.html?autocompleteStr=2016%20QCCA%20746&amp;autocompletePos=1" TargetMode="External"/><Relationship Id="rId56" Type="http://schemas.openxmlformats.org/officeDocument/2006/relationships/hyperlink" Target="http://www.canlii.org/en/on/onca/doc/2016/2016onca345/2016onca345.html?autocompleteStr=2016%20ONCA%20345&amp;autocompletePos=1" TargetMode="External"/><Relationship Id="rId64" Type="http://schemas.openxmlformats.org/officeDocument/2006/relationships/hyperlink" Target="http://www.canlii.org/fr/qc/qcca/doc/2016/2016qcca774/2016qcca774.html?autocompleteStr=poursl&amp;autocompletePos=4" TargetMode="External"/><Relationship Id="rId69" Type="http://schemas.openxmlformats.org/officeDocument/2006/relationships/hyperlink" Target="http://canlii.ca/t/gv5jh" TargetMode="External"/><Relationship Id="rId77" Type="http://schemas.openxmlformats.org/officeDocument/2006/relationships/hyperlink" Target="http://www.canlii.org/en/pe/pesctd/doc/2015/2015pesc19/2015pesc19.html?resultIndex=1" TargetMode="External"/><Relationship Id="rId100" Type="http://schemas.openxmlformats.org/officeDocument/2006/relationships/hyperlink" Target="http://canlii.ca/t/grtdn" TargetMode="External"/><Relationship Id="rId105" Type="http://schemas.openxmlformats.org/officeDocument/2006/relationships/hyperlink" Target="mailto:comments-commentaires@scc-csc.ca" TargetMode="External"/><Relationship Id="rId113" Type="http://schemas.openxmlformats.org/officeDocument/2006/relationships/theme" Target="theme/theme1.xml"/><Relationship Id="rId8" Type="http://schemas.openxmlformats.org/officeDocument/2006/relationships/hyperlink" Target="http://www.scc-csc.ca/case-dossier/info/sum-som-fra.aspx?cas=37114" TargetMode="External"/><Relationship Id="rId51" Type="http://schemas.openxmlformats.org/officeDocument/2006/relationships/hyperlink" Target="http://canlii.ca/t/gfk80" TargetMode="External"/><Relationship Id="rId72" Type="http://schemas.openxmlformats.org/officeDocument/2006/relationships/hyperlink" Target="http://canlii.ca/t/gpnj9" TargetMode="External"/><Relationship Id="rId80" Type="http://schemas.openxmlformats.org/officeDocument/2006/relationships/hyperlink" Target="http://www.canlii.org/en/pe/pesctd/doc/2015/2015pesc19/2015pesc19.html?resultIndex=1" TargetMode="External"/><Relationship Id="rId85" Type="http://schemas.openxmlformats.org/officeDocument/2006/relationships/hyperlink" Target="http://www.canlii.org/en/bc/bcca/doc/2016/2016bcca141/2016bcca141.html?resultIndex=1" TargetMode="External"/><Relationship Id="rId93" Type="http://schemas.openxmlformats.org/officeDocument/2006/relationships/hyperlink" Target="http://www.canlii.org/en/ca/fct/doc/2015/2015fc775/2015fc775.html?autocompleteStr=2015%20FC%20775&amp;autocompletePos=1" TargetMode="External"/><Relationship Id="rId98" Type="http://schemas.openxmlformats.org/officeDocument/2006/relationships/hyperlink" Target="http://www.canlii.org/en/ab/abca/doc/2016/2016abca235/2016abca235.html?autocompleteStr=2016%20ABCA%20235&amp;autocompletePos=1" TargetMode="External"/><Relationship Id="rId3" Type="http://schemas.openxmlformats.org/officeDocument/2006/relationships/styles" Target="styles.xml"/><Relationship Id="rId12" Type="http://schemas.openxmlformats.org/officeDocument/2006/relationships/hyperlink" Target="http://www.scc-csc.ca/case-dossier/info/sum-som-fra.aspx?cas=37135" TargetMode="External"/><Relationship Id="rId17" Type="http://schemas.openxmlformats.org/officeDocument/2006/relationships/hyperlink" Target="http://www.scc-csc.ca/case-dossier/info/sum-som-fra.aspx?cas=37018" TargetMode="External"/><Relationship Id="rId25" Type="http://schemas.openxmlformats.org/officeDocument/2006/relationships/hyperlink" Target="http://www.scc-csc.ca/case-dossier/info/sum-som-eng.aspx?cas=37142" TargetMode="External"/><Relationship Id="rId33" Type="http://schemas.openxmlformats.org/officeDocument/2006/relationships/hyperlink" Target="http://www.canlii.org/en/qc/qccq/doc/2014/2014qccq6926/2014qccq6926.html" TargetMode="External"/><Relationship Id="rId38" Type="http://schemas.openxmlformats.org/officeDocument/2006/relationships/hyperlink" Target="http://www.canlii.org/fr/qc/qcca/doc/2016/2016qcca832/2016qcca832.html" TargetMode="External"/><Relationship Id="rId46" Type="http://schemas.openxmlformats.org/officeDocument/2006/relationships/hyperlink" Target="http://www.canlii.org/fr/qc/qcca/doc/2016/2016qcca746/2016qcca746.html?autocompleteStr=2016%20QCCA%20746&amp;autocompletePos=1" TargetMode="External"/><Relationship Id="rId59" Type="http://schemas.openxmlformats.org/officeDocument/2006/relationships/hyperlink" Target="http://canlii.ca/t/gmh46" TargetMode="External"/><Relationship Id="rId67" Type="http://schemas.openxmlformats.org/officeDocument/2006/relationships/hyperlink" Target="http://canlii.ca/t/gv5jh" TargetMode="External"/><Relationship Id="rId103" Type="http://schemas.openxmlformats.org/officeDocument/2006/relationships/hyperlink" Target="http://canlii.ca/t/ghd7g" TargetMode="External"/><Relationship Id="rId108" Type="http://schemas.openxmlformats.org/officeDocument/2006/relationships/footer" Target="footer1.xml"/><Relationship Id="rId20" Type="http://schemas.openxmlformats.org/officeDocument/2006/relationships/hyperlink" Target="http://www.scc-csc.ca/case-dossier/info/sum-som-eng.aspx?cas=37212" TargetMode="External"/><Relationship Id="rId41" Type="http://schemas.openxmlformats.org/officeDocument/2006/relationships/hyperlink" Target="http://www.canlii.org/fr/qc/qccs/doc/2014/2014qccs3226/2014qccs3226.pdf" TargetMode="External"/><Relationship Id="rId54" Type="http://schemas.openxmlformats.org/officeDocument/2006/relationships/hyperlink" Target="http://www.canlii.org/en/on/onca/doc/2016/2016onca345/2016onca345.html?autocompleteStr=2016%20ONCA%20345&amp;autocompletePos=1" TargetMode="External"/><Relationship Id="rId62" Type="http://schemas.openxmlformats.org/officeDocument/2006/relationships/hyperlink" Target="http://canlii.ca/t/gmh46" TargetMode="External"/><Relationship Id="rId70" Type="http://schemas.openxmlformats.org/officeDocument/2006/relationships/hyperlink" Target="http://canlii.ca/t/gtw1z" TargetMode="External"/><Relationship Id="rId75" Type="http://schemas.openxmlformats.org/officeDocument/2006/relationships/hyperlink" Target="http://canlii.ca/t/gs3s9" TargetMode="External"/><Relationship Id="rId83" Type="http://schemas.openxmlformats.org/officeDocument/2006/relationships/hyperlink" Target="http://canlii.ca/t/gsssx" TargetMode="External"/><Relationship Id="rId88" Type="http://schemas.openxmlformats.org/officeDocument/2006/relationships/hyperlink" Target="http://canlii.ca/t/grzmc" TargetMode="External"/><Relationship Id="rId91" Type="http://schemas.openxmlformats.org/officeDocument/2006/relationships/hyperlink" Target="http://www.canlii.org/en/ca/fct/doc/2015/2015fc775/2015fc775.html?autocompleteStr=2015%20FC%20775&amp;autocompletePos=1" TargetMode="External"/><Relationship Id="rId96" Type="http://schemas.openxmlformats.org/officeDocument/2006/relationships/hyperlink" Target="http://www.canlii.org/en/ab/abca/doc/2016/2016abca235/2016abca235.html?autocompleteStr=2016%20ABCA%20235&amp;autocompletePos=1" TargetMode="External"/><Relationship Id="rId11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cc-csc.ca/case-dossier/info/sum-som-fra.aspx?cas=37068" TargetMode="External"/><Relationship Id="rId23" Type="http://schemas.openxmlformats.org/officeDocument/2006/relationships/hyperlink" Target="http://www.scc-csc.ca/case-dossier/info/sum-som-eng.aspx?cas=37228" TargetMode="External"/><Relationship Id="rId28" Type="http://schemas.openxmlformats.org/officeDocument/2006/relationships/hyperlink" Target="http://www.scc-csc.ca/case-dossier/info/sum-som-eng.aspx?cas=37247" TargetMode="External"/><Relationship Id="rId36" Type="http://schemas.openxmlformats.org/officeDocument/2006/relationships/hyperlink" Target="http://www.canlii.org/fr/qc/qcca/doc/2016/2016qcca642/2016qcca642.html?autocompleteStr=2016%20qcca%20642&amp;autocompletePos=1" TargetMode="External"/><Relationship Id="rId49" Type="http://schemas.openxmlformats.org/officeDocument/2006/relationships/hyperlink" Target="http://canlii.ca/t/gfk80" TargetMode="External"/><Relationship Id="rId57" Type="http://schemas.openxmlformats.org/officeDocument/2006/relationships/hyperlink" Target="http://canlii.ca/t/gfsd3" TargetMode="External"/><Relationship Id="rId106" Type="http://schemas.openxmlformats.org/officeDocument/2006/relationships/header" Target="header1.xml"/><Relationship Id="rId10" Type="http://schemas.openxmlformats.org/officeDocument/2006/relationships/hyperlink" Target="http://www.scc-csc.ca/case-dossier/info/sum-som-fra.aspx?cas=37226" TargetMode="External"/><Relationship Id="rId31" Type="http://schemas.openxmlformats.org/officeDocument/2006/relationships/hyperlink" Target="http://www.scc-csc.ca/case-dossier/info/sum-som-eng.aspx?cas=37252" TargetMode="External"/><Relationship Id="rId44" Type="http://schemas.openxmlformats.org/officeDocument/2006/relationships/hyperlink" Target="http://www.canlii.org/fr/qc/qcca/doc/2016/2016qcca1141/2016qcca1141.html" TargetMode="External"/><Relationship Id="rId52" Type="http://schemas.openxmlformats.org/officeDocument/2006/relationships/hyperlink" Target="http://canlii.ca/t/grqsf" TargetMode="External"/><Relationship Id="rId60" Type="http://schemas.openxmlformats.org/officeDocument/2006/relationships/hyperlink" Target="http://canlii.ca/t/gfsd3" TargetMode="External"/><Relationship Id="rId65" Type="http://schemas.openxmlformats.org/officeDocument/2006/relationships/hyperlink" Target="http://www.canlii.org/fr/qc/qccs/doc/2016/2016qccs611/2016qccs611.html" TargetMode="External"/><Relationship Id="rId73" Type="http://schemas.openxmlformats.org/officeDocument/2006/relationships/hyperlink" Target="http://canlii.ca/t/glf7f" TargetMode="External"/><Relationship Id="rId78" Type="http://schemas.openxmlformats.org/officeDocument/2006/relationships/hyperlink" Target="http://www.canlii.org/en/pe/pescad/doc/2015/2015peca18/2015peca18.html?resultIndex=1" TargetMode="External"/><Relationship Id="rId81" Type="http://schemas.openxmlformats.org/officeDocument/2006/relationships/hyperlink" Target="http://www.canlii.org/en/pe/pescad/doc/2015/2015peca18/2015peca18.html?resultIndex=1" TargetMode="External"/><Relationship Id="rId86" Type="http://schemas.openxmlformats.org/officeDocument/2006/relationships/hyperlink" Target="http://www.canlii.org/en/bc/bcca/doc/2016/2016bcca141/2016bcca141.html?resultIndex=1" TargetMode="External"/><Relationship Id="rId94" Type="http://schemas.openxmlformats.org/officeDocument/2006/relationships/hyperlink" Target="http://www.canlii.org/en/ca/fca/doc/2016/2016fca157/2016fca157.html?autocompleteStr=2016%20FCA%20157&amp;autocompletePos=1" TargetMode="External"/><Relationship Id="rId99" Type="http://schemas.openxmlformats.org/officeDocument/2006/relationships/hyperlink" Target="http://canlii.ca/t/grtdn" TargetMode="External"/><Relationship Id="rId101" Type="http://schemas.openxmlformats.org/officeDocument/2006/relationships/hyperlink" Target="http://canlii.ca/t/ghd7g" TargetMode="External"/><Relationship Id="rId4" Type="http://schemas.openxmlformats.org/officeDocument/2006/relationships/settings" Target="settings.xml"/><Relationship Id="rId9" Type="http://schemas.openxmlformats.org/officeDocument/2006/relationships/hyperlink" Target="http://www.scc-csc.ca/case-dossier/info/sum-som-eng.aspx?cas=37136" TargetMode="External"/><Relationship Id="rId13" Type="http://schemas.openxmlformats.org/officeDocument/2006/relationships/hyperlink" Target="http://www.scc-csc.ca/case-dossier/info/sum-som-fra.aspx?cas=37163" TargetMode="External"/><Relationship Id="rId18" Type="http://schemas.openxmlformats.org/officeDocument/2006/relationships/hyperlink" Target="http://www.scc-csc.ca/case-dossier/info/sum-som-fra.aspx?cas=37251" TargetMode="External"/><Relationship Id="rId39" Type="http://schemas.openxmlformats.org/officeDocument/2006/relationships/hyperlink" Target="http://www.canlii.org/fr/qc/qccs/doc/2014/2014qccs5227/2014qccs5227.html" TargetMode="External"/><Relationship Id="rId109" Type="http://schemas.openxmlformats.org/officeDocument/2006/relationships/footer" Target="footer2.xml"/><Relationship Id="rId34" Type="http://schemas.openxmlformats.org/officeDocument/2006/relationships/hyperlink" Target="http://www.canlii.org/fr/qc/qcca/doc/2016/2016qcca642/2016qcca642.html?autocompleteStr=2016%20qcca%20642&amp;autocompletePos=1" TargetMode="External"/><Relationship Id="rId50" Type="http://schemas.openxmlformats.org/officeDocument/2006/relationships/hyperlink" Target="http://canlii.ca/t/grqsf" TargetMode="External"/><Relationship Id="rId55" Type="http://schemas.openxmlformats.org/officeDocument/2006/relationships/hyperlink" Target="http://www.canlii.org/en/on/onscdc/doc/2015/2015onsc2240/2015onsc2240.html?autocompleteStr=2015%20ONSC%202240&amp;autocompletePos=1" TargetMode="External"/><Relationship Id="rId76" Type="http://schemas.openxmlformats.org/officeDocument/2006/relationships/hyperlink" Target="http://canlii.ca/t/gs3s9" TargetMode="External"/><Relationship Id="rId97" Type="http://schemas.openxmlformats.org/officeDocument/2006/relationships/hyperlink" Target="http://www.canlii.org/en/ab/abpc/doc/2015/2015abpc269/2015abpc269.html?autocompleteStr=2015%20ABPC%20269&amp;autocompletePos=1" TargetMode="External"/><Relationship Id="rId104" Type="http://schemas.openxmlformats.org/officeDocument/2006/relationships/hyperlink" Target="http://canlii.ca/t/grrdg" TargetMode="External"/><Relationship Id="rId7" Type="http://schemas.openxmlformats.org/officeDocument/2006/relationships/endnotes" Target="endnotes.xml"/><Relationship Id="rId71" Type="http://schemas.openxmlformats.org/officeDocument/2006/relationships/hyperlink" Target="http://canlii.ca/t/glf7f" TargetMode="External"/><Relationship Id="rId92" Type="http://schemas.openxmlformats.org/officeDocument/2006/relationships/hyperlink" Target="http://www.canlii.org/en/ca/fca/doc/2016/2016fca157/2016fca157.html?autocompleteStr=2016%20FCA%20157&amp;autocompletePo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0C1B1-67D4-4A94-ACCA-011DD4E88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19314</Words>
  <Characters>110092</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129148</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2017-01-09T14:58:00Z</dcterms:created>
  <dcterms:modified xsi:type="dcterms:W3CDTF">2017-01-09T15:57:00Z</dcterms:modified>
</cp:coreProperties>
</file>