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B4AA0" w:rsidRDefault="003F43E6" w:rsidP="00122CE1">
      <w:pPr>
        <w:pStyle w:val="Header"/>
        <w:tabs>
          <w:tab w:val="left" w:pos="1620"/>
          <w:tab w:val="left" w:pos="1710"/>
        </w:tabs>
        <w:jc w:val="center"/>
        <w:rPr>
          <w:b/>
          <w:sz w:val="32"/>
        </w:rPr>
      </w:pPr>
      <w:r w:rsidRPr="00FB4AA0">
        <w:rPr>
          <w:b/>
          <w:sz w:val="32"/>
        </w:rPr>
        <w:t>Supreme Court of Canada / Cour suprême du Canada</w:t>
      </w:r>
    </w:p>
    <w:p w:rsidR="003F43E6" w:rsidRPr="00FB4AA0" w:rsidRDefault="003F43E6" w:rsidP="006F2579">
      <w:pPr>
        <w:widowControl w:val="0"/>
        <w:rPr>
          <w:i/>
        </w:rPr>
      </w:pPr>
    </w:p>
    <w:p w:rsidR="006F2579" w:rsidRPr="00FB4AA0" w:rsidRDefault="006F2579" w:rsidP="006F2579">
      <w:pPr>
        <w:widowControl w:val="0"/>
        <w:rPr>
          <w:i/>
        </w:rPr>
      </w:pPr>
      <w:r w:rsidRPr="00FB4AA0">
        <w:rPr>
          <w:i/>
        </w:rPr>
        <w:t>(le français suit)</w:t>
      </w:r>
    </w:p>
    <w:p w:rsidR="006F2579" w:rsidRPr="00FB4AA0" w:rsidRDefault="006F2579" w:rsidP="006F2579">
      <w:pPr>
        <w:widowControl w:val="0"/>
      </w:pPr>
    </w:p>
    <w:p w:rsidR="006F2579" w:rsidRPr="00FB4AA0" w:rsidRDefault="00B07908" w:rsidP="006F2579">
      <w:pPr>
        <w:widowControl w:val="0"/>
        <w:jc w:val="center"/>
        <w:rPr>
          <w:b/>
        </w:rPr>
      </w:pPr>
      <w:r w:rsidRPr="00FB4AA0">
        <w:fldChar w:fldCharType="begin"/>
      </w:r>
      <w:r w:rsidR="006F2579" w:rsidRPr="00FB4AA0">
        <w:instrText xml:space="preserve"> SEQ CHAPTER \h \r 1</w:instrText>
      </w:r>
      <w:r w:rsidRPr="00FB4AA0">
        <w:fldChar w:fldCharType="end"/>
      </w:r>
      <w:r w:rsidR="006F2579" w:rsidRPr="00FB4AA0">
        <w:rPr>
          <w:b/>
        </w:rPr>
        <w:t>JUDGMENT</w:t>
      </w:r>
      <w:r w:rsidR="00B17AAC" w:rsidRPr="00FB4AA0">
        <w:rPr>
          <w:b/>
        </w:rPr>
        <w:t>S</w:t>
      </w:r>
      <w:r w:rsidR="006F2579" w:rsidRPr="00FB4AA0">
        <w:rPr>
          <w:b/>
        </w:rPr>
        <w:t xml:space="preserve"> TO B</w:t>
      </w:r>
      <w:r w:rsidR="00001846" w:rsidRPr="00FB4AA0">
        <w:rPr>
          <w:b/>
        </w:rPr>
        <w:t>E RENDERED IN LEAVE APPLICATION</w:t>
      </w:r>
      <w:r w:rsidR="00AE4C09" w:rsidRPr="00FB4AA0">
        <w:rPr>
          <w:b/>
        </w:rPr>
        <w:t>S</w:t>
      </w:r>
    </w:p>
    <w:p w:rsidR="006F2579" w:rsidRPr="00FB4AA0" w:rsidRDefault="006F2579" w:rsidP="006F2579">
      <w:pPr>
        <w:widowControl w:val="0"/>
      </w:pPr>
    </w:p>
    <w:p w:rsidR="006F2579" w:rsidRPr="00FB4AA0" w:rsidRDefault="00CA5C69" w:rsidP="006F2579">
      <w:pPr>
        <w:widowControl w:val="0"/>
        <w:rPr>
          <w:b/>
        </w:rPr>
      </w:pPr>
      <w:r w:rsidRPr="00FB4AA0">
        <w:rPr>
          <w:b/>
        </w:rPr>
        <w:t>September</w:t>
      </w:r>
      <w:r w:rsidR="00FD37D0" w:rsidRPr="00FB4AA0">
        <w:rPr>
          <w:b/>
        </w:rPr>
        <w:t xml:space="preserve"> </w:t>
      </w:r>
      <w:r w:rsidR="00691CDA">
        <w:rPr>
          <w:b/>
        </w:rPr>
        <w:t>25</w:t>
      </w:r>
      <w:r w:rsidR="00AB5538" w:rsidRPr="00FB4AA0">
        <w:rPr>
          <w:b/>
        </w:rPr>
        <w:t>,</w:t>
      </w:r>
      <w:r w:rsidR="006F2579" w:rsidRPr="00FB4AA0">
        <w:rPr>
          <w:b/>
        </w:rPr>
        <w:t xml:space="preserve"> </w:t>
      </w:r>
      <w:r w:rsidR="0054689F" w:rsidRPr="00FB4AA0">
        <w:rPr>
          <w:b/>
        </w:rPr>
        <w:t>201</w:t>
      </w:r>
      <w:r w:rsidR="00A151D1" w:rsidRPr="00FB4AA0">
        <w:rPr>
          <w:b/>
        </w:rPr>
        <w:t>7</w:t>
      </w:r>
    </w:p>
    <w:p w:rsidR="006F2579" w:rsidRPr="00FB4AA0" w:rsidRDefault="006F2579" w:rsidP="006F2579">
      <w:pPr>
        <w:widowControl w:val="0"/>
        <w:rPr>
          <w:b/>
        </w:rPr>
      </w:pPr>
      <w:r w:rsidRPr="00FB4AA0">
        <w:rPr>
          <w:b/>
        </w:rPr>
        <w:t>For immediate release</w:t>
      </w:r>
    </w:p>
    <w:p w:rsidR="006F2579" w:rsidRPr="00FB4AA0" w:rsidRDefault="006F2579" w:rsidP="006F2579">
      <w:pPr>
        <w:widowControl w:val="0"/>
      </w:pPr>
    </w:p>
    <w:p w:rsidR="006F2579" w:rsidRPr="00FB4AA0" w:rsidRDefault="006F2579" w:rsidP="006F2579">
      <w:pPr>
        <w:widowControl w:val="0"/>
      </w:pPr>
      <w:r w:rsidRPr="00FB4AA0">
        <w:rPr>
          <w:b/>
        </w:rPr>
        <w:t>OTTAWA</w:t>
      </w:r>
      <w:r w:rsidRPr="00FB4AA0">
        <w:t xml:space="preserve"> – The Supreme Court of Canad</w:t>
      </w:r>
      <w:r w:rsidR="006246E4" w:rsidRPr="00FB4AA0">
        <w:t>a</w:t>
      </w:r>
      <w:r w:rsidRPr="00FB4AA0">
        <w:t xml:space="preserve"> announced today that judgment in the following application</w:t>
      </w:r>
      <w:r w:rsidR="008600ED" w:rsidRPr="00FB4AA0">
        <w:t>s</w:t>
      </w:r>
      <w:r w:rsidRPr="00FB4AA0">
        <w:t xml:space="preserve"> for leave to appeal will be delivered at 9:45 a.m. E</w:t>
      </w:r>
      <w:r w:rsidR="009F6DB9" w:rsidRPr="00FB4AA0">
        <w:t>D</w:t>
      </w:r>
      <w:r w:rsidRPr="00FB4AA0">
        <w:t xml:space="preserve">T on Thursday, </w:t>
      </w:r>
      <w:r w:rsidR="00CA5C69" w:rsidRPr="00FB4AA0">
        <w:t>September</w:t>
      </w:r>
      <w:r w:rsidR="00780317" w:rsidRPr="00FB4AA0">
        <w:t xml:space="preserve"> </w:t>
      </w:r>
      <w:r w:rsidR="001307C5" w:rsidRPr="00FB4AA0">
        <w:t>2</w:t>
      </w:r>
      <w:r w:rsidR="00691CDA">
        <w:t>8</w:t>
      </w:r>
      <w:r w:rsidR="007E112F" w:rsidRPr="00FB4AA0">
        <w:t>,</w:t>
      </w:r>
      <w:r w:rsidR="002F38D7" w:rsidRPr="00FB4AA0">
        <w:t xml:space="preserve"> </w:t>
      </w:r>
      <w:r w:rsidR="006648D1" w:rsidRPr="00FB4AA0">
        <w:t>201</w:t>
      </w:r>
      <w:r w:rsidR="00A151D1" w:rsidRPr="00FB4AA0">
        <w:t>7</w:t>
      </w:r>
      <w:r w:rsidRPr="00FB4AA0">
        <w:t>. This list is subject to chang</w:t>
      </w:r>
      <w:r w:rsidR="00192F7F" w:rsidRPr="00FB4AA0">
        <w:t>e</w:t>
      </w:r>
      <w:r w:rsidRPr="00FB4AA0">
        <w:t>.</w:t>
      </w:r>
    </w:p>
    <w:p w:rsidR="00FF5AA4" w:rsidRPr="00FB4AA0" w:rsidRDefault="00FF5AA4" w:rsidP="006F2579">
      <w:pPr>
        <w:widowControl w:val="0"/>
      </w:pPr>
    </w:p>
    <w:p w:rsidR="00B43418" w:rsidRPr="00FB4AA0" w:rsidRDefault="00B43418" w:rsidP="006F2579">
      <w:pPr>
        <w:widowControl w:val="0"/>
      </w:pPr>
    </w:p>
    <w:p w:rsidR="006F2579" w:rsidRPr="00FB4AA0" w:rsidRDefault="006F2579" w:rsidP="006F2579">
      <w:pPr>
        <w:widowControl w:val="0"/>
        <w:jc w:val="center"/>
        <w:rPr>
          <w:lang w:val="fr-CA"/>
        </w:rPr>
      </w:pPr>
      <w:r w:rsidRPr="00FB4AA0">
        <w:rPr>
          <w:b/>
          <w:lang w:val="fr-CA"/>
        </w:rPr>
        <w:t>PROCHAIN</w:t>
      </w:r>
      <w:r w:rsidR="00B17AAC" w:rsidRPr="00FB4AA0">
        <w:rPr>
          <w:b/>
          <w:lang w:val="fr-CA"/>
        </w:rPr>
        <w:t>S</w:t>
      </w:r>
      <w:r w:rsidRPr="00FB4AA0">
        <w:rPr>
          <w:b/>
          <w:lang w:val="fr-CA"/>
        </w:rPr>
        <w:t xml:space="preserve"> JUGEMENT</w:t>
      </w:r>
      <w:r w:rsidR="00B17AAC" w:rsidRPr="00FB4AA0">
        <w:rPr>
          <w:b/>
          <w:lang w:val="fr-CA"/>
        </w:rPr>
        <w:t>S</w:t>
      </w:r>
      <w:r w:rsidR="00001846" w:rsidRPr="00FB4AA0">
        <w:rPr>
          <w:b/>
          <w:lang w:val="fr-CA"/>
        </w:rPr>
        <w:t xml:space="preserve"> SUR DEMANDE</w:t>
      </w:r>
      <w:r w:rsidR="00B17AAC" w:rsidRPr="00FB4AA0">
        <w:rPr>
          <w:b/>
          <w:lang w:val="fr-CA"/>
        </w:rPr>
        <w:t>S</w:t>
      </w:r>
      <w:r w:rsidRPr="00FB4AA0">
        <w:rPr>
          <w:b/>
          <w:lang w:val="fr-CA"/>
        </w:rPr>
        <w:t xml:space="preserve"> D’AUTORISATION</w:t>
      </w:r>
    </w:p>
    <w:p w:rsidR="006F2579" w:rsidRPr="00FB4AA0" w:rsidRDefault="006F2579" w:rsidP="006F2579">
      <w:pPr>
        <w:widowControl w:val="0"/>
        <w:rPr>
          <w:lang w:val="fr-CA"/>
        </w:rPr>
      </w:pPr>
    </w:p>
    <w:p w:rsidR="006F2579" w:rsidRPr="00FB4AA0" w:rsidRDefault="006F2579" w:rsidP="006F2579">
      <w:pPr>
        <w:widowControl w:val="0"/>
        <w:rPr>
          <w:b/>
          <w:lang w:val="fr-CA"/>
        </w:rPr>
      </w:pPr>
      <w:r w:rsidRPr="00FB4AA0">
        <w:rPr>
          <w:b/>
          <w:lang w:val="fr-CA"/>
        </w:rPr>
        <w:t>Le</w:t>
      </w:r>
      <w:r w:rsidR="00957A76" w:rsidRPr="00FB4AA0">
        <w:rPr>
          <w:b/>
          <w:lang w:val="fr-CA"/>
        </w:rPr>
        <w:t xml:space="preserve"> </w:t>
      </w:r>
      <w:r w:rsidR="00691CDA">
        <w:rPr>
          <w:b/>
          <w:lang w:val="fr-CA"/>
        </w:rPr>
        <w:t>25</w:t>
      </w:r>
      <w:r w:rsidR="00FD37D0" w:rsidRPr="00FB4AA0">
        <w:rPr>
          <w:b/>
          <w:lang w:val="fr-CA"/>
        </w:rPr>
        <w:t xml:space="preserve"> </w:t>
      </w:r>
      <w:r w:rsidR="00CA5C69" w:rsidRPr="00FB4AA0">
        <w:rPr>
          <w:b/>
          <w:lang w:val="fr-CA"/>
        </w:rPr>
        <w:t>septembre</w:t>
      </w:r>
      <w:r w:rsidR="00A151D1" w:rsidRPr="00FB4AA0">
        <w:rPr>
          <w:b/>
          <w:lang w:val="fr-CA"/>
        </w:rPr>
        <w:t xml:space="preserve"> 2017</w:t>
      </w:r>
    </w:p>
    <w:p w:rsidR="006F2579" w:rsidRPr="00FB4AA0" w:rsidRDefault="006F2579" w:rsidP="006F2579">
      <w:pPr>
        <w:widowControl w:val="0"/>
        <w:rPr>
          <w:b/>
          <w:lang w:val="fr-CA"/>
        </w:rPr>
      </w:pPr>
      <w:r w:rsidRPr="00FB4AA0">
        <w:rPr>
          <w:b/>
          <w:lang w:val="fr-CA"/>
        </w:rPr>
        <w:t>Pour diffusion immédiate</w:t>
      </w:r>
    </w:p>
    <w:p w:rsidR="006F2579" w:rsidRPr="00FB4AA0" w:rsidRDefault="006F2579" w:rsidP="006F2579">
      <w:pPr>
        <w:widowControl w:val="0"/>
        <w:rPr>
          <w:b/>
          <w:lang w:val="fr-CA"/>
        </w:rPr>
      </w:pPr>
    </w:p>
    <w:p w:rsidR="006F2579" w:rsidRPr="00FB4AA0" w:rsidRDefault="006F2579" w:rsidP="006F2579">
      <w:pPr>
        <w:widowControl w:val="0"/>
        <w:rPr>
          <w:lang w:val="fr-CA"/>
        </w:rPr>
      </w:pPr>
      <w:r w:rsidRPr="00FB4AA0">
        <w:rPr>
          <w:b/>
          <w:lang w:val="fr-CA"/>
        </w:rPr>
        <w:t>OTTAWA</w:t>
      </w:r>
      <w:r w:rsidRPr="00FB4AA0">
        <w:rPr>
          <w:lang w:val="fr-CA"/>
        </w:rPr>
        <w:t xml:space="preserve"> – La Cour suprême du Canada annonce que jugement ser</w:t>
      </w:r>
      <w:r w:rsidR="004259F9" w:rsidRPr="00FB4AA0">
        <w:rPr>
          <w:lang w:val="fr-CA"/>
        </w:rPr>
        <w:t>a</w:t>
      </w:r>
      <w:r w:rsidRPr="00FB4AA0">
        <w:rPr>
          <w:lang w:val="fr-CA"/>
        </w:rPr>
        <w:t xml:space="preserve"> rendu dans l</w:t>
      </w:r>
      <w:r w:rsidR="008600ED" w:rsidRPr="00FB4AA0">
        <w:rPr>
          <w:lang w:val="fr-CA"/>
        </w:rPr>
        <w:t>es</w:t>
      </w:r>
      <w:r w:rsidRPr="00FB4AA0">
        <w:rPr>
          <w:lang w:val="fr-CA"/>
        </w:rPr>
        <w:t xml:space="preserve"> demande</w:t>
      </w:r>
      <w:r w:rsidR="008600ED" w:rsidRPr="00FB4AA0">
        <w:rPr>
          <w:lang w:val="fr-CA"/>
        </w:rPr>
        <w:t>s</w:t>
      </w:r>
      <w:r w:rsidRPr="00FB4AA0">
        <w:rPr>
          <w:lang w:val="fr-CA"/>
        </w:rPr>
        <w:t xml:space="preserve"> d</w:t>
      </w:r>
      <w:r w:rsidR="00001846" w:rsidRPr="00FB4AA0">
        <w:rPr>
          <w:lang w:val="fr-CA"/>
        </w:rPr>
        <w:t>’autorisation d’appel suivante</w:t>
      </w:r>
      <w:r w:rsidR="008600ED" w:rsidRPr="00FB4AA0">
        <w:rPr>
          <w:lang w:val="fr-CA"/>
        </w:rPr>
        <w:t>s</w:t>
      </w:r>
      <w:r w:rsidRPr="00FB4AA0">
        <w:rPr>
          <w:lang w:val="fr-CA"/>
        </w:rPr>
        <w:t xml:space="preserve"> le jeudi </w:t>
      </w:r>
      <w:r w:rsidR="001307C5" w:rsidRPr="00FB4AA0">
        <w:rPr>
          <w:lang w:val="fr-CA"/>
        </w:rPr>
        <w:t>2</w:t>
      </w:r>
      <w:r w:rsidR="00691CDA">
        <w:rPr>
          <w:lang w:val="fr-CA"/>
        </w:rPr>
        <w:t>8</w:t>
      </w:r>
      <w:r w:rsidR="00780317" w:rsidRPr="00FB4AA0">
        <w:rPr>
          <w:lang w:val="fr-CA"/>
        </w:rPr>
        <w:t xml:space="preserve"> </w:t>
      </w:r>
      <w:r w:rsidR="00CA5C69" w:rsidRPr="00FB4AA0">
        <w:rPr>
          <w:lang w:val="fr-CA"/>
        </w:rPr>
        <w:t>septembre</w:t>
      </w:r>
      <w:r w:rsidR="00674329" w:rsidRPr="00FB4AA0">
        <w:rPr>
          <w:lang w:val="fr-CA"/>
        </w:rPr>
        <w:t xml:space="preserve"> </w:t>
      </w:r>
      <w:r w:rsidR="006648D1" w:rsidRPr="00FB4AA0">
        <w:rPr>
          <w:lang w:val="fr-CA"/>
        </w:rPr>
        <w:t>201</w:t>
      </w:r>
      <w:r w:rsidR="00A151D1" w:rsidRPr="00FB4AA0">
        <w:rPr>
          <w:lang w:val="fr-CA"/>
        </w:rPr>
        <w:t>7</w:t>
      </w:r>
      <w:r w:rsidRPr="00FB4AA0">
        <w:rPr>
          <w:lang w:val="fr-CA"/>
        </w:rPr>
        <w:t xml:space="preserve">, à 9 h 45 </w:t>
      </w:r>
      <w:r w:rsidR="000627A2" w:rsidRPr="00FB4AA0">
        <w:rPr>
          <w:lang w:val="fr-CA"/>
        </w:rPr>
        <w:t>H</w:t>
      </w:r>
      <w:r w:rsidR="009F6DB9" w:rsidRPr="00FB4AA0">
        <w:rPr>
          <w:lang w:val="fr-CA"/>
        </w:rPr>
        <w:t>A</w:t>
      </w:r>
      <w:r w:rsidRPr="00FB4AA0">
        <w:rPr>
          <w:lang w:val="fr-CA"/>
        </w:rPr>
        <w:t>E. Cette liste est sujette à modifications.</w:t>
      </w:r>
    </w:p>
    <w:p w:rsidR="0080556B" w:rsidRPr="00FB4AA0" w:rsidRDefault="0080556B" w:rsidP="009B14F4">
      <w:pPr>
        <w:widowControl w:val="0"/>
        <w:jc w:val="both"/>
        <w:rPr>
          <w:sz w:val="20"/>
          <w:lang w:val="fr-CA"/>
        </w:rPr>
      </w:pPr>
    </w:p>
    <w:p w:rsidR="001838E0" w:rsidRPr="00FB4AA0" w:rsidRDefault="003D353C" w:rsidP="009B14F4">
      <w:pPr>
        <w:widowControl w:val="0"/>
        <w:jc w:val="both"/>
        <w:rPr>
          <w:sz w:val="20"/>
          <w:lang w:val="fr-CA"/>
        </w:rPr>
      </w:pPr>
      <w:r w:rsidRPr="00FB4AA0">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Pr="00D2058A" w:rsidRDefault="00621FED" w:rsidP="00A169B5">
      <w:pPr>
        <w:tabs>
          <w:tab w:val="left" w:pos="900"/>
          <w:tab w:val="center" w:pos="5760"/>
        </w:tabs>
        <w:ind w:left="360" w:hanging="360"/>
        <w:rPr>
          <w:sz w:val="20"/>
          <w:lang w:val="fr-CA"/>
        </w:rPr>
      </w:pPr>
    </w:p>
    <w:p w:rsidR="00D2058A" w:rsidRPr="00D2058A" w:rsidRDefault="00D2058A" w:rsidP="00D2058A">
      <w:pPr>
        <w:pStyle w:val="SCCAppellantInfoAppellantInfo"/>
        <w:numPr>
          <w:ilvl w:val="0"/>
          <w:numId w:val="16"/>
        </w:numPr>
        <w:ind w:left="360"/>
        <w:rPr>
          <w:sz w:val="20"/>
          <w:szCs w:val="20"/>
        </w:rPr>
      </w:pPr>
      <w:r w:rsidRPr="00D2058A">
        <w:rPr>
          <w:i/>
          <w:sz w:val="20"/>
          <w:szCs w:val="20"/>
        </w:rPr>
        <w:t>David Alexander Parsons v. The Law Society of British Columbia</w:t>
      </w:r>
      <w:r w:rsidRPr="00D2058A">
        <w:rPr>
          <w:sz w:val="20"/>
          <w:szCs w:val="20"/>
        </w:rPr>
        <w:t xml:space="preserve"> (B.C.) (Civil) (By Leave)</w:t>
      </w:r>
      <w:r w:rsidR="00FE3A6A">
        <w:rPr>
          <w:sz w:val="20"/>
          <w:szCs w:val="20"/>
        </w:rPr>
        <w:t xml:space="preserve"> </w:t>
      </w:r>
      <w:r w:rsidR="00FE3A6A" w:rsidRPr="00FB4AA0">
        <w:rPr>
          <w:sz w:val="20"/>
        </w:rPr>
        <w:t>(</w:t>
      </w:r>
      <w:hyperlink r:id="rId8" w:history="1">
        <w:r w:rsidR="00FE3A6A" w:rsidRPr="00FB4AA0">
          <w:rPr>
            <w:rStyle w:val="Hyperlink"/>
            <w:sz w:val="20"/>
          </w:rPr>
          <w:t>37</w:t>
        </w:r>
        <w:r w:rsidR="000C2ADE">
          <w:rPr>
            <w:rStyle w:val="Hyperlink"/>
            <w:sz w:val="20"/>
          </w:rPr>
          <w:t>610</w:t>
        </w:r>
      </w:hyperlink>
      <w:r w:rsidR="00FE3A6A" w:rsidRPr="00FB4AA0">
        <w:rPr>
          <w:sz w:val="20"/>
        </w:rPr>
        <w:t>)</w:t>
      </w:r>
    </w:p>
    <w:p w:rsidR="00D2058A" w:rsidRPr="00D2058A" w:rsidRDefault="00D2058A" w:rsidP="00D2058A">
      <w:pPr>
        <w:ind w:left="360" w:hanging="360"/>
        <w:jc w:val="both"/>
        <w:rPr>
          <w:sz w:val="20"/>
        </w:rPr>
      </w:pPr>
    </w:p>
    <w:p w:rsidR="00D2058A" w:rsidRPr="00D2058A" w:rsidRDefault="00D2058A" w:rsidP="00D2058A">
      <w:pPr>
        <w:pStyle w:val="SCCAppellantInfoAppellantInfo"/>
        <w:numPr>
          <w:ilvl w:val="0"/>
          <w:numId w:val="16"/>
        </w:numPr>
        <w:ind w:left="360"/>
        <w:rPr>
          <w:sz w:val="20"/>
          <w:szCs w:val="20"/>
        </w:rPr>
      </w:pPr>
      <w:r w:rsidRPr="00D2058A">
        <w:rPr>
          <w:i/>
          <w:sz w:val="20"/>
          <w:szCs w:val="20"/>
        </w:rPr>
        <w:t>Joseph Briante by his Litigation Guardian Carol Briante et al. v. Vancouver Island Health Authority doing business as Royal Jubilee Hospital et al.</w:t>
      </w:r>
      <w:r w:rsidRPr="00D2058A">
        <w:rPr>
          <w:sz w:val="20"/>
          <w:szCs w:val="20"/>
        </w:rPr>
        <w:t xml:space="preserve"> (B.C.) (Civil) (By Leave)</w:t>
      </w:r>
      <w:r w:rsidR="00FE3A6A">
        <w:rPr>
          <w:sz w:val="20"/>
          <w:szCs w:val="20"/>
        </w:rPr>
        <w:t xml:space="preserve"> </w:t>
      </w:r>
      <w:r w:rsidR="00FE3A6A" w:rsidRPr="00FB4AA0">
        <w:rPr>
          <w:sz w:val="20"/>
        </w:rPr>
        <w:t>(</w:t>
      </w:r>
      <w:hyperlink r:id="rId9" w:history="1">
        <w:r w:rsidR="00FE3A6A" w:rsidRPr="00FB4AA0">
          <w:rPr>
            <w:rStyle w:val="Hyperlink"/>
            <w:sz w:val="20"/>
          </w:rPr>
          <w:t>375</w:t>
        </w:r>
        <w:r w:rsidR="00CC6B67">
          <w:rPr>
            <w:rStyle w:val="Hyperlink"/>
            <w:sz w:val="20"/>
          </w:rPr>
          <w:t>95</w:t>
        </w:r>
      </w:hyperlink>
      <w:r w:rsidR="00FE3A6A" w:rsidRPr="00FB4AA0">
        <w:rPr>
          <w:sz w:val="20"/>
        </w:rPr>
        <w:t>)</w:t>
      </w:r>
    </w:p>
    <w:p w:rsidR="00691CDA" w:rsidRPr="00D2058A" w:rsidRDefault="00691CDA" w:rsidP="00D2058A">
      <w:pPr>
        <w:tabs>
          <w:tab w:val="left" w:pos="900"/>
          <w:tab w:val="center" w:pos="5760"/>
        </w:tabs>
        <w:ind w:left="360" w:hanging="360"/>
        <w:rPr>
          <w:sz w:val="20"/>
        </w:rPr>
      </w:pPr>
    </w:p>
    <w:p w:rsidR="00D2058A" w:rsidRPr="00D2058A" w:rsidRDefault="00D2058A" w:rsidP="00D2058A">
      <w:pPr>
        <w:pStyle w:val="ListParagraph"/>
        <w:numPr>
          <w:ilvl w:val="0"/>
          <w:numId w:val="16"/>
        </w:numPr>
        <w:ind w:left="360"/>
        <w:jc w:val="both"/>
        <w:rPr>
          <w:sz w:val="20"/>
          <w:szCs w:val="20"/>
          <w:lang w:val="en-CA"/>
        </w:rPr>
      </w:pPr>
      <w:r w:rsidRPr="00D2058A">
        <w:rPr>
          <w:i/>
          <w:sz w:val="20"/>
          <w:szCs w:val="20"/>
          <w:lang w:val="en-CA"/>
        </w:rPr>
        <w:t xml:space="preserve">Lubov Volnyansky v. Yuri Volnyansky </w:t>
      </w:r>
      <w:r w:rsidRPr="00D2058A">
        <w:rPr>
          <w:sz w:val="20"/>
          <w:szCs w:val="20"/>
          <w:lang w:val="en-CA"/>
        </w:rPr>
        <w:t>(Ont.) (Civil) (By Leave)</w:t>
      </w:r>
      <w:r w:rsidR="00FE3A6A">
        <w:rPr>
          <w:sz w:val="20"/>
          <w:szCs w:val="20"/>
          <w:lang w:val="en-CA"/>
        </w:rPr>
        <w:t xml:space="preserve"> </w:t>
      </w:r>
      <w:r w:rsidR="00FE3A6A" w:rsidRPr="00FB4AA0">
        <w:rPr>
          <w:sz w:val="20"/>
        </w:rPr>
        <w:t>(</w:t>
      </w:r>
      <w:hyperlink r:id="rId10" w:history="1">
        <w:r w:rsidR="00FE3A6A" w:rsidRPr="00FB4AA0">
          <w:rPr>
            <w:rStyle w:val="Hyperlink"/>
            <w:sz w:val="20"/>
          </w:rPr>
          <w:t>375</w:t>
        </w:r>
        <w:r w:rsidR="004D129E">
          <w:rPr>
            <w:rStyle w:val="Hyperlink"/>
            <w:sz w:val="20"/>
          </w:rPr>
          <w:t>67</w:t>
        </w:r>
      </w:hyperlink>
      <w:r w:rsidR="00FE3A6A" w:rsidRPr="00FB4AA0">
        <w:rPr>
          <w:sz w:val="20"/>
        </w:rPr>
        <w:t>)</w:t>
      </w:r>
    </w:p>
    <w:p w:rsidR="00D2058A" w:rsidRPr="00D2058A" w:rsidRDefault="00D2058A" w:rsidP="00D2058A">
      <w:pPr>
        <w:widowControl w:val="0"/>
        <w:ind w:left="360" w:hanging="360"/>
        <w:jc w:val="both"/>
        <w:rPr>
          <w:sz w:val="20"/>
          <w:lang w:val="en-CA"/>
        </w:rPr>
      </w:pPr>
    </w:p>
    <w:p w:rsidR="00D2058A" w:rsidRPr="00D2058A" w:rsidRDefault="00D2058A" w:rsidP="00D2058A">
      <w:pPr>
        <w:pStyle w:val="ListParagraph"/>
        <w:numPr>
          <w:ilvl w:val="0"/>
          <w:numId w:val="16"/>
        </w:numPr>
        <w:ind w:left="360"/>
        <w:jc w:val="both"/>
        <w:rPr>
          <w:sz w:val="20"/>
          <w:szCs w:val="20"/>
          <w:lang w:val="en-CA"/>
        </w:rPr>
      </w:pPr>
      <w:r w:rsidRPr="00D2058A">
        <w:rPr>
          <w:i/>
          <w:sz w:val="20"/>
          <w:szCs w:val="20"/>
          <w:lang w:val="en-CA"/>
        </w:rPr>
        <w:t xml:space="preserve">Luc Bernard d’Abadie v. Her Majesty the Queen </w:t>
      </w:r>
      <w:r w:rsidRPr="00D2058A">
        <w:rPr>
          <w:sz w:val="20"/>
          <w:szCs w:val="20"/>
          <w:lang w:val="en-CA"/>
        </w:rPr>
        <w:t xml:space="preserve">(Sask.) (Criminal) </w:t>
      </w:r>
      <w:r w:rsidR="00C04D79">
        <w:rPr>
          <w:sz w:val="20"/>
          <w:szCs w:val="20"/>
          <w:lang w:val="en-CA"/>
        </w:rPr>
        <w:t>(By Leave)</w:t>
      </w:r>
      <w:r w:rsidR="00FE3A6A">
        <w:rPr>
          <w:sz w:val="20"/>
          <w:szCs w:val="20"/>
          <w:lang w:val="en-CA"/>
        </w:rPr>
        <w:t xml:space="preserve"> </w:t>
      </w:r>
      <w:r w:rsidR="00FE3A6A" w:rsidRPr="00FB4AA0">
        <w:rPr>
          <w:sz w:val="20"/>
        </w:rPr>
        <w:t>(</w:t>
      </w:r>
      <w:hyperlink r:id="rId11" w:history="1">
        <w:r w:rsidR="00FE3A6A" w:rsidRPr="00FB4AA0">
          <w:rPr>
            <w:rStyle w:val="Hyperlink"/>
            <w:sz w:val="20"/>
          </w:rPr>
          <w:t>375</w:t>
        </w:r>
        <w:r w:rsidR="00C04D79">
          <w:rPr>
            <w:rStyle w:val="Hyperlink"/>
            <w:sz w:val="20"/>
          </w:rPr>
          <w:t>07</w:t>
        </w:r>
      </w:hyperlink>
      <w:r w:rsidR="00FE3A6A" w:rsidRPr="00FB4AA0">
        <w:rPr>
          <w:sz w:val="20"/>
        </w:rPr>
        <w:t>)</w:t>
      </w:r>
    </w:p>
    <w:p w:rsidR="00D2058A" w:rsidRPr="00D2058A" w:rsidRDefault="00D2058A" w:rsidP="00D2058A">
      <w:pPr>
        <w:widowControl w:val="0"/>
        <w:ind w:left="360" w:hanging="360"/>
        <w:jc w:val="both"/>
        <w:rPr>
          <w:sz w:val="20"/>
          <w:lang w:val="en-CA"/>
        </w:rPr>
      </w:pPr>
    </w:p>
    <w:p w:rsidR="00D2058A" w:rsidRPr="00D2058A" w:rsidRDefault="00D2058A" w:rsidP="00D2058A">
      <w:pPr>
        <w:pStyle w:val="ListParagraph"/>
        <w:numPr>
          <w:ilvl w:val="0"/>
          <w:numId w:val="16"/>
        </w:numPr>
        <w:ind w:left="360"/>
        <w:jc w:val="both"/>
        <w:rPr>
          <w:sz w:val="20"/>
          <w:szCs w:val="20"/>
          <w:lang w:val="en-CA"/>
        </w:rPr>
      </w:pPr>
      <w:r w:rsidRPr="00D2058A">
        <w:rPr>
          <w:i/>
          <w:sz w:val="20"/>
          <w:szCs w:val="20"/>
          <w:lang w:val="en-CA"/>
        </w:rPr>
        <w:t xml:space="preserve">Luc Bernard d’Abadie v. Her Majesty the Queen </w:t>
      </w:r>
      <w:r w:rsidRPr="00D2058A">
        <w:rPr>
          <w:sz w:val="20"/>
          <w:szCs w:val="20"/>
          <w:lang w:val="en-CA"/>
        </w:rPr>
        <w:t xml:space="preserve">(Sask.) (Criminal) </w:t>
      </w:r>
      <w:r w:rsidR="00C04D79">
        <w:rPr>
          <w:sz w:val="20"/>
          <w:szCs w:val="20"/>
          <w:lang w:val="en-CA"/>
        </w:rPr>
        <w:t>(By Leave)</w:t>
      </w:r>
      <w:r w:rsidR="00FE3A6A">
        <w:rPr>
          <w:sz w:val="20"/>
          <w:szCs w:val="20"/>
          <w:lang w:val="en-CA"/>
        </w:rPr>
        <w:t xml:space="preserve"> </w:t>
      </w:r>
      <w:r w:rsidR="00FE3A6A" w:rsidRPr="00FB4AA0">
        <w:rPr>
          <w:sz w:val="20"/>
        </w:rPr>
        <w:t>(</w:t>
      </w:r>
      <w:hyperlink r:id="rId12" w:history="1">
        <w:r w:rsidR="00FE3A6A" w:rsidRPr="00FB4AA0">
          <w:rPr>
            <w:rStyle w:val="Hyperlink"/>
            <w:sz w:val="20"/>
          </w:rPr>
          <w:t>375</w:t>
        </w:r>
        <w:r w:rsidR="00C04D79">
          <w:rPr>
            <w:rStyle w:val="Hyperlink"/>
            <w:sz w:val="20"/>
          </w:rPr>
          <w:t>0</w:t>
        </w:r>
        <w:r w:rsidR="00FE3A6A" w:rsidRPr="00FB4AA0">
          <w:rPr>
            <w:rStyle w:val="Hyperlink"/>
            <w:sz w:val="20"/>
          </w:rPr>
          <w:t>8</w:t>
        </w:r>
      </w:hyperlink>
      <w:r w:rsidR="00FE3A6A" w:rsidRPr="00FB4AA0">
        <w:rPr>
          <w:sz w:val="20"/>
        </w:rPr>
        <w:t>)</w:t>
      </w:r>
    </w:p>
    <w:p w:rsidR="00D2058A" w:rsidRPr="00D2058A" w:rsidRDefault="00D2058A" w:rsidP="00D2058A">
      <w:pPr>
        <w:widowControl w:val="0"/>
        <w:ind w:left="360" w:hanging="360"/>
        <w:jc w:val="both"/>
        <w:rPr>
          <w:sz w:val="20"/>
          <w:lang w:val="en-CA"/>
        </w:rPr>
      </w:pPr>
    </w:p>
    <w:p w:rsidR="00D2058A" w:rsidRPr="00D2058A" w:rsidRDefault="00D2058A" w:rsidP="00D2058A">
      <w:pPr>
        <w:pStyle w:val="ListParagraph"/>
        <w:numPr>
          <w:ilvl w:val="0"/>
          <w:numId w:val="16"/>
        </w:numPr>
        <w:ind w:left="360"/>
        <w:jc w:val="both"/>
        <w:rPr>
          <w:sz w:val="20"/>
          <w:szCs w:val="20"/>
          <w:lang w:val="en-CA"/>
        </w:rPr>
      </w:pPr>
      <w:r w:rsidRPr="00D2058A">
        <w:rPr>
          <w:i/>
          <w:sz w:val="20"/>
          <w:szCs w:val="20"/>
          <w:lang w:val="en-CA"/>
        </w:rPr>
        <w:t xml:space="preserve">Williams Watters </w:t>
      </w:r>
      <w:r w:rsidR="00B50BD3">
        <w:rPr>
          <w:i/>
          <w:sz w:val="20"/>
          <w:szCs w:val="20"/>
          <w:lang w:val="en-CA"/>
        </w:rPr>
        <w:t>et al.</w:t>
      </w:r>
      <w:r w:rsidRPr="00D2058A">
        <w:rPr>
          <w:i/>
          <w:sz w:val="20"/>
          <w:szCs w:val="20"/>
          <w:lang w:val="en-CA"/>
        </w:rPr>
        <w:t xml:space="preserve"> v. Cora Franchise Group Inc. </w:t>
      </w:r>
      <w:r w:rsidRPr="00D2058A">
        <w:rPr>
          <w:sz w:val="20"/>
          <w:szCs w:val="20"/>
          <w:lang w:val="en-CA"/>
        </w:rPr>
        <w:t>(Ont.) (Civil) (By Leave)</w:t>
      </w:r>
      <w:r w:rsidR="00FE3A6A">
        <w:rPr>
          <w:sz w:val="20"/>
          <w:szCs w:val="20"/>
          <w:lang w:val="en-CA"/>
        </w:rPr>
        <w:t xml:space="preserve"> </w:t>
      </w:r>
      <w:r w:rsidR="00FE3A6A" w:rsidRPr="00FB4AA0">
        <w:rPr>
          <w:sz w:val="20"/>
        </w:rPr>
        <w:t>(</w:t>
      </w:r>
      <w:hyperlink r:id="rId13" w:history="1">
        <w:r w:rsidR="00FE3A6A" w:rsidRPr="00FB4AA0">
          <w:rPr>
            <w:rStyle w:val="Hyperlink"/>
            <w:sz w:val="20"/>
          </w:rPr>
          <w:t>3758</w:t>
        </w:r>
        <w:r w:rsidR="00401D3D">
          <w:rPr>
            <w:rStyle w:val="Hyperlink"/>
            <w:sz w:val="20"/>
          </w:rPr>
          <w:t>6</w:t>
        </w:r>
      </w:hyperlink>
      <w:r w:rsidR="00FE3A6A" w:rsidRPr="00FB4AA0">
        <w:rPr>
          <w:sz w:val="20"/>
        </w:rPr>
        <w:t>)</w:t>
      </w:r>
    </w:p>
    <w:p w:rsidR="00691CDA" w:rsidRDefault="00691CDA" w:rsidP="00A169B5">
      <w:pPr>
        <w:tabs>
          <w:tab w:val="left" w:pos="900"/>
          <w:tab w:val="center" w:pos="5760"/>
        </w:tabs>
        <w:ind w:left="360" w:hanging="360"/>
        <w:rPr>
          <w:sz w:val="20"/>
        </w:rPr>
      </w:pPr>
    </w:p>
    <w:p w:rsidR="0085775F" w:rsidRDefault="0085775F" w:rsidP="00A169B5">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66D" w:rsidRPr="009D466D" w:rsidTr="009D466D">
        <w:tc>
          <w:tcPr>
            <w:tcW w:w="543" w:type="pct"/>
          </w:tcPr>
          <w:p w:rsidR="009D466D" w:rsidRPr="009D466D" w:rsidRDefault="009D466D" w:rsidP="009D466D">
            <w:pPr>
              <w:jc w:val="both"/>
              <w:rPr>
                <w:sz w:val="20"/>
              </w:rPr>
            </w:pPr>
            <w:r w:rsidRPr="009D466D">
              <w:rPr>
                <w:rStyle w:val="SCCFileNumberChar"/>
                <w:sz w:val="20"/>
                <w:szCs w:val="20"/>
              </w:rPr>
              <w:t>37610</w:t>
            </w:r>
          </w:p>
        </w:tc>
        <w:tc>
          <w:tcPr>
            <w:tcW w:w="4457" w:type="pct"/>
            <w:gridSpan w:val="3"/>
          </w:tcPr>
          <w:p w:rsidR="009D466D" w:rsidRPr="009D466D" w:rsidRDefault="009D466D" w:rsidP="009D466D">
            <w:pPr>
              <w:pStyle w:val="SCCLsocParty"/>
              <w:jc w:val="both"/>
              <w:rPr>
                <w:b/>
                <w:sz w:val="20"/>
                <w:szCs w:val="20"/>
                <w:lang w:val="en-US"/>
              </w:rPr>
            </w:pPr>
            <w:r w:rsidRPr="009D466D">
              <w:rPr>
                <w:b/>
                <w:sz w:val="20"/>
                <w:szCs w:val="20"/>
                <w:lang w:val="en-US"/>
              </w:rPr>
              <w:t xml:space="preserve">David Alexander </w:t>
            </w:r>
            <w:proofErr w:type="gramStart"/>
            <w:r w:rsidRPr="009D466D">
              <w:rPr>
                <w:b/>
                <w:sz w:val="20"/>
                <w:szCs w:val="20"/>
                <w:lang w:val="en-US"/>
              </w:rPr>
              <w:t>Parsons</w:t>
            </w:r>
            <w:proofErr w:type="gramEnd"/>
            <w:r w:rsidRPr="009D466D">
              <w:rPr>
                <w:b/>
                <w:sz w:val="20"/>
                <w:szCs w:val="20"/>
                <w:lang w:val="en-US"/>
              </w:rPr>
              <w:t xml:space="preserve"> v. The Law Society of British Columbia</w:t>
            </w:r>
          </w:p>
          <w:p w:rsidR="009D466D" w:rsidRPr="009D466D" w:rsidRDefault="009D466D" w:rsidP="009D466D">
            <w:pPr>
              <w:jc w:val="both"/>
              <w:rPr>
                <w:sz w:val="20"/>
              </w:rPr>
            </w:pPr>
            <w:r w:rsidRPr="009D466D">
              <w:rPr>
                <w:sz w:val="20"/>
              </w:rPr>
              <w:t>(B.C.) (Civil) (By Leave)</w:t>
            </w:r>
          </w:p>
        </w:tc>
      </w:tr>
      <w:tr w:rsidR="009D466D" w:rsidRPr="009D466D" w:rsidTr="009D466D">
        <w:trPr>
          <w:trHeight w:val="1260"/>
        </w:trPr>
        <w:tc>
          <w:tcPr>
            <w:tcW w:w="5000" w:type="pct"/>
            <w:gridSpan w:val="4"/>
          </w:tcPr>
          <w:p w:rsidR="009D466D" w:rsidRPr="009D466D" w:rsidRDefault="009D466D" w:rsidP="009D466D">
            <w:pPr>
              <w:jc w:val="both"/>
              <w:rPr>
                <w:sz w:val="20"/>
              </w:rPr>
            </w:pPr>
            <w:r w:rsidRPr="009D466D">
              <w:rPr>
                <w:sz w:val="20"/>
              </w:rPr>
              <w:t xml:space="preserve">Charter of Rights – Freedom of association – Right to equality – Law of professions – Whether s. 15(5) of the </w:t>
            </w:r>
            <w:r w:rsidRPr="009D466D">
              <w:rPr>
                <w:i/>
                <w:sz w:val="20"/>
              </w:rPr>
              <w:t>Legal Profession Act</w:t>
            </w:r>
            <w:r w:rsidRPr="009D466D">
              <w:rPr>
                <w:sz w:val="20"/>
              </w:rPr>
              <w:t xml:space="preserve"> applies in this case – Whether the operation of s. 15(5) is limited to lawyers who have been barred or disciplined for previous infractions or non-lawyers who are actively engaged in the practice of law – Whether there is a right under common law to be represented by a friend or other adviser in preference to a licenced attorney and whether an attempt to extinguish this ancient right violates ss. 2 and 15 of the </w:t>
            </w:r>
            <w:r w:rsidRPr="009D466D">
              <w:rPr>
                <w:i/>
                <w:sz w:val="20"/>
              </w:rPr>
              <w:t>Charter</w:t>
            </w:r>
            <w:r w:rsidRPr="009D466D">
              <w:rPr>
                <w:sz w:val="20"/>
              </w:rPr>
              <w:t xml:space="preserve"> – </w:t>
            </w:r>
            <w:r w:rsidRPr="009D466D">
              <w:rPr>
                <w:i/>
                <w:sz w:val="20"/>
              </w:rPr>
              <w:t>Legal Profession Act</w:t>
            </w:r>
            <w:r w:rsidRPr="009D466D">
              <w:rPr>
                <w:sz w:val="20"/>
              </w:rPr>
              <w:t>, S.B.C. 1998, c. 9, s. 15(5).</w:t>
            </w:r>
          </w:p>
        </w:tc>
      </w:tr>
      <w:tr w:rsidR="009D466D" w:rsidRPr="009D466D" w:rsidTr="009D466D">
        <w:tc>
          <w:tcPr>
            <w:tcW w:w="5000" w:type="pct"/>
            <w:gridSpan w:val="4"/>
          </w:tcPr>
          <w:p w:rsidR="009D466D" w:rsidRPr="009D466D" w:rsidRDefault="009D466D" w:rsidP="009D466D">
            <w:pPr>
              <w:jc w:val="both"/>
              <w:rPr>
                <w:sz w:val="20"/>
              </w:rPr>
            </w:pPr>
          </w:p>
        </w:tc>
      </w:tr>
      <w:tr w:rsidR="009D466D" w:rsidRPr="009D466D" w:rsidTr="009D466D">
        <w:tc>
          <w:tcPr>
            <w:tcW w:w="5000" w:type="pct"/>
            <w:gridSpan w:val="4"/>
          </w:tcPr>
          <w:p w:rsidR="009D466D" w:rsidRPr="009D466D" w:rsidRDefault="009D466D" w:rsidP="009D466D">
            <w:pPr>
              <w:jc w:val="both"/>
              <w:rPr>
                <w:sz w:val="20"/>
              </w:rPr>
            </w:pPr>
            <w:r w:rsidRPr="009D466D">
              <w:rPr>
                <w:sz w:val="20"/>
              </w:rPr>
              <w:lastRenderedPageBreak/>
              <w:t>The Respondent, Law Society of British Columbia</w:t>
            </w:r>
            <w:r w:rsidRPr="009D466D">
              <w:rPr>
                <w:i/>
                <w:sz w:val="20"/>
              </w:rPr>
              <w:t xml:space="preserve"> </w:t>
            </w:r>
            <w:r w:rsidRPr="009D466D">
              <w:rPr>
                <w:sz w:val="20"/>
              </w:rPr>
              <w:t xml:space="preserve">seeks an order under s. 85(6) of the </w:t>
            </w:r>
            <w:r w:rsidRPr="009D466D">
              <w:rPr>
                <w:i/>
                <w:sz w:val="20"/>
              </w:rPr>
              <w:t>Legal Profession Act</w:t>
            </w:r>
            <w:r w:rsidRPr="009D466D">
              <w:rPr>
                <w:sz w:val="20"/>
              </w:rPr>
              <w:t xml:space="preserve">, S.B.C. 1998, </w:t>
            </w:r>
            <w:proofErr w:type="gramStart"/>
            <w:r w:rsidRPr="009D466D">
              <w:rPr>
                <w:sz w:val="20"/>
              </w:rPr>
              <w:t>c</w:t>
            </w:r>
            <w:proofErr w:type="gramEnd"/>
            <w:r w:rsidRPr="009D466D">
              <w:rPr>
                <w:sz w:val="20"/>
              </w:rPr>
              <w:t xml:space="preserve">. 9 to prohibit the Applicant, Mr. Parsons from commencing, prosecuting or defending any proceeding in any court, other than representing himself as an individual party to a proceeding. Mr. Parsons is not a lawyer and is not a member of the Law Society. He has not represented himself as a lawyer, but he has provided legal assistance to others in various matters over the years. He does not charge for his services. An injunction application was brought by the Law Society of British Columbia after Mr. Parsons became involved in and prosecuted legal proceedings on behalf of the owner of a dog that had been taken into custody by the SPCA. Mr. Parsons was found to have contravened s. 15(5) of the </w:t>
            </w:r>
            <w:r w:rsidRPr="009D466D">
              <w:rPr>
                <w:i/>
                <w:sz w:val="20"/>
              </w:rPr>
              <w:t>Legal Profession Act</w:t>
            </w:r>
            <w:r w:rsidRPr="009D466D">
              <w:rPr>
                <w:sz w:val="20"/>
              </w:rPr>
              <w:t xml:space="preserve"> and was permanently prohibited and enjoined from commencing, prosecuting or defending a proceeding in any court in the name of another person. The Court of Appeal dismissed Mr. </w:t>
            </w:r>
            <w:r>
              <w:rPr>
                <w:sz w:val="20"/>
              </w:rPr>
              <w:t>Parsons’ appeal.</w:t>
            </w:r>
          </w:p>
          <w:p w:rsidR="009D466D" w:rsidRPr="009D466D" w:rsidRDefault="009D466D" w:rsidP="009D466D">
            <w:pPr>
              <w:jc w:val="both"/>
              <w:rPr>
                <w:sz w:val="20"/>
              </w:rPr>
            </w:pPr>
          </w:p>
        </w:tc>
      </w:tr>
      <w:tr w:rsidR="009D466D" w:rsidRPr="009D466D" w:rsidTr="009D466D">
        <w:tc>
          <w:tcPr>
            <w:tcW w:w="2427" w:type="pct"/>
            <w:gridSpan w:val="2"/>
          </w:tcPr>
          <w:p w:rsidR="009D466D" w:rsidRPr="009D466D" w:rsidRDefault="009D466D" w:rsidP="009D466D">
            <w:pPr>
              <w:jc w:val="both"/>
              <w:rPr>
                <w:sz w:val="20"/>
              </w:rPr>
            </w:pPr>
            <w:r w:rsidRPr="009D466D">
              <w:rPr>
                <w:sz w:val="20"/>
              </w:rPr>
              <w:t>May 6, 2015</w:t>
            </w:r>
          </w:p>
          <w:p w:rsidR="009D466D" w:rsidRPr="009D466D" w:rsidRDefault="009D466D" w:rsidP="009D466D">
            <w:pPr>
              <w:jc w:val="both"/>
              <w:rPr>
                <w:sz w:val="20"/>
              </w:rPr>
            </w:pPr>
            <w:r w:rsidRPr="009D466D">
              <w:rPr>
                <w:sz w:val="20"/>
              </w:rPr>
              <w:t>Supreme Court of British Columbia</w:t>
            </w:r>
          </w:p>
          <w:p w:rsidR="009D466D" w:rsidRPr="009D466D" w:rsidRDefault="009D466D" w:rsidP="009D466D">
            <w:pPr>
              <w:jc w:val="both"/>
              <w:rPr>
                <w:sz w:val="20"/>
              </w:rPr>
            </w:pPr>
            <w:r w:rsidRPr="009D466D">
              <w:rPr>
                <w:sz w:val="20"/>
              </w:rPr>
              <w:t>(Fisher J.)</w:t>
            </w:r>
          </w:p>
          <w:p w:rsidR="009D466D" w:rsidRPr="009D466D" w:rsidRDefault="009D466D" w:rsidP="009D466D">
            <w:pPr>
              <w:jc w:val="both"/>
              <w:rPr>
                <w:sz w:val="20"/>
              </w:rPr>
            </w:pPr>
            <w:hyperlink r:id="rId14" w:history="1">
              <w:r w:rsidRPr="009D466D">
                <w:rPr>
                  <w:rStyle w:val="Hyperlink"/>
                  <w:sz w:val="20"/>
                </w:rPr>
                <w:t>2015 BCSC 742</w:t>
              </w:r>
            </w:hyperlink>
            <w:r w:rsidRPr="009D466D">
              <w:rPr>
                <w:sz w:val="20"/>
              </w:rPr>
              <w:t>; S151214</w:t>
            </w:r>
          </w:p>
          <w:p w:rsidR="009D466D" w:rsidRPr="009D466D" w:rsidRDefault="009D466D" w:rsidP="009D466D">
            <w:pPr>
              <w:jc w:val="both"/>
              <w:rPr>
                <w:sz w:val="20"/>
              </w:rPr>
            </w:pP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r w:rsidRPr="009D466D">
              <w:rPr>
                <w:sz w:val="20"/>
              </w:rPr>
              <w:t>Applicant prohibited from commencing, prosecuting or defending a proceeding in any court in the name of another person</w:t>
            </w:r>
          </w:p>
          <w:p w:rsidR="009D466D" w:rsidRPr="009D466D" w:rsidRDefault="009D466D" w:rsidP="009D466D">
            <w:pPr>
              <w:jc w:val="both"/>
              <w:rPr>
                <w:sz w:val="20"/>
              </w:rPr>
            </w:pPr>
          </w:p>
        </w:tc>
      </w:tr>
      <w:tr w:rsidR="009D466D" w:rsidRPr="009D466D" w:rsidTr="009D466D">
        <w:tc>
          <w:tcPr>
            <w:tcW w:w="2427" w:type="pct"/>
            <w:gridSpan w:val="2"/>
          </w:tcPr>
          <w:p w:rsidR="009D466D" w:rsidRPr="009D466D" w:rsidRDefault="009D466D" w:rsidP="009D466D">
            <w:pPr>
              <w:jc w:val="both"/>
              <w:rPr>
                <w:sz w:val="20"/>
              </w:rPr>
            </w:pPr>
            <w:r w:rsidRPr="009D466D">
              <w:rPr>
                <w:sz w:val="20"/>
              </w:rPr>
              <w:t>October 31, 2016</w:t>
            </w:r>
          </w:p>
          <w:p w:rsidR="009D466D" w:rsidRPr="009D466D" w:rsidRDefault="009D466D" w:rsidP="009D466D">
            <w:pPr>
              <w:jc w:val="both"/>
              <w:rPr>
                <w:sz w:val="20"/>
              </w:rPr>
            </w:pPr>
            <w:r w:rsidRPr="009D466D">
              <w:rPr>
                <w:sz w:val="20"/>
              </w:rPr>
              <w:t>Court of Appeal for British Columbia (Vancouver)</w:t>
            </w:r>
          </w:p>
          <w:p w:rsidR="009D466D" w:rsidRPr="009D466D" w:rsidRDefault="009D466D" w:rsidP="009D466D">
            <w:pPr>
              <w:jc w:val="both"/>
              <w:rPr>
                <w:sz w:val="20"/>
              </w:rPr>
            </w:pPr>
            <w:r w:rsidRPr="009D466D">
              <w:rPr>
                <w:sz w:val="20"/>
              </w:rPr>
              <w:t xml:space="preserve">(Newbury, Saunders and </w:t>
            </w:r>
            <w:proofErr w:type="spellStart"/>
            <w:r w:rsidRPr="009D466D">
              <w:rPr>
                <w:sz w:val="20"/>
              </w:rPr>
              <w:t>Groberman</w:t>
            </w:r>
            <w:proofErr w:type="spellEnd"/>
            <w:r w:rsidRPr="009D466D">
              <w:rPr>
                <w:sz w:val="20"/>
              </w:rPr>
              <w:t xml:space="preserve"> JJ.A.)</w:t>
            </w:r>
          </w:p>
          <w:p w:rsidR="009D466D" w:rsidRPr="009D466D" w:rsidRDefault="009D466D" w:rsidP="009D466D">
            <w:pPr>
              <w:jc w:val="both"/>
              <w:rPr>
                <w:sz w:val="20"/>
              </w:rPr>
            </w:pPr>
            <w:hyperlink r:id="rId15" w:history="1">
              <w:r w:rsidRPr="009D466D">
                <w:rPr>
                  <w:rStyle w:val="Hyperlink"/>
                  <w:sz w:val="20"/>
                </w:rPr>
                <w:t>2016 BCCA 435</w:t>
              </w:r>
            </w:hyperlink>
            <w:r w:rsidRPr="009D466D">
              <w:rPr>
                <w:sz w:val="20"/>
              </w:rPr>
              <w:t>; CA42843</w:t>
            </w:r>
          </w:p>
          <w:p w:rsidR="009D466D" w:rsidRPr="009D466D" w:rsidRDefault="009D466D" w:rsidP="009D466D">
            <w:pPr>
              <w:jc w:val="both"/>
              <w:rPr>
                <w:sz w:val="20"/>
              </w:rPr>
            </w:pP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r w:rsidRPr="009D466D">
              <w:rPr>
                <w:sz w:val="20"/>
              </w:rPr>
              <w:t>Appeal dismissed</w:t>
            </w:r>
          </w:p>
          <w:p w:rsidR="009D466D" w:rsidRPr="009D466D" w:rsidRDefault="009D466D" w:rsidP="009D466D">
            <w:pPr>
              <w:jc w:val="both"/>
              <w:rPr>
                <w:sz w:val="20"/>
              </w:rPr>
            </w:pPr>
          </w:p>
        </w:tc>
      </w:tr>
      <w:tr w:rsidR="009D466D" w:rsidRPr="009D466D" w:rsidTr="009D466D">
        <w:tc>
          <w:tcPr>
            <w:tcW w:w="2427" w:type="pct"/>
            <w:gridSpan w:val="2"/>
          </w:tcPr>
          <w:p w:rsidR="009D466D" w:rsidRPr="009D466D" w:rsidRDefault="009D466D" w:rsidP="009D466D">
            <w:pPr>
              <w:jc w:val="both"/>
              <w:rPr>
                <w:sz w:val="20"/>
              </w:rPr>
            </w:pPr>
            <w:r w:rsidRPr="009D466D">
              <w:rPr>
                <w:sz w:val="20"/>
              </w:rPr>
              <w:t>December 30, 2016</w:t>
            </w:r>
          </w:p>
          <w:p w:rsidR="009D466D" w:rsidRPr="009D466D" w:rsidRDefault="009D466D" w:rsidP="009D466D">
            <w:pPr>
              <w:jc w:val="both"/>
              <w:rPr>
                <w:sz w:val="20"/>
              </w:rPr>
            </w:pPr>
            <w:r w:rsidRPr="009D466D">
              <w:rPr>
                <w:sz w:val="20"/>
              </w:rPr>
              <w:t>Supreme Court of Canada</w:t>
            </w: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r w:rsidRPr="009D466D">
              <w:rPr>
                <w:sz w:val="20"/>
              </w:rPr>
              <w:t>Application for leave to appeal filed</w:t>
            </w:r>
          </w:p>
          <w:p w:rsidR="009D466D" w:rsidRPr="009D466D" w:rsidRDefault="009D466D" w:rsidP="009D466D">
            <w:pPr>
              <w:jc w:val="both"/>
              <w:rPr>
                <w:sz w:val="20"/>
              </w:rPr>
            </w:pPr>
          </w:p>
        </w:tc>
      </w:tr>
    </w:tbl>
    <w:p w:rsidR="009D466D" w:rsidRDefault="009D466D" w:rsidP="009D466D">
      <w:pPr>
        <w:jc w:val="both"/>
        <w:rPr>
          <w:sz w:val="20"/>
        </w:rPr>
      </w:pPr>
    </w:p>
    <w:p w:rsidR="009D466D" w:rsidRPr="009D466D" w:rsidRDefault="009D466D" w:rsidP="009D46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66D" w:rsidRPr="009D466D" w:rsidTr="009D466D">
        <w:tc>
          <w:tcPr>
            <w:tcW w:w="543" w:type="pct"/>
          </w:tcPr>
          <w:p w:rsidR="009D466D" w:rsidRPr="009D466D" w:rsidRDefault="009D466D" w:rsidP="009D466D">
            <w:pPr>
              <w:jc w:val="both"/>
              <w:rPr>
                <w:sz w:val="20"/>
                <w:lang w:val="fr-CA"/>
              </w:rPr>
            </w:pPr>
            <w:r w:rsidRPr="009D466D">
              <w:rPr>
                <w:rStyle w:val="SCCFileNumberChar"/>
                <w:sz w:val="20"/>
                <w:szCs w:val="20"/>
                <w:lang w:val="fr-CA"/>
              </w:rPr>
              <w:t>37610</w:t>
            </w:r>
          </w:p>
        </w:tc>
        <w:tc>
          <w:tcPr>
            <w:tcW w:w="4457" w:type="pct"/>
            <w:gridSpan w:val="3"/>
          </w:tcPr>
          <w:p w:rsidR="009D466D" w:rsidRPr="009D466D" w:rsidRDefault="009D466D" w:rsidP="009D466D">
            <w:pPr>
              <w:pStyle w:val="SCCLsocParty"/>
              <w:jc w:val="both"/>
              <w:rPr>
                <w:b/>
                <w:sz w:val="20"/>
                <w:szCs w:val="20"/>
                <w:lang w:val="en-US"/>
              </w:rPr>
            </w:pPr>
            <w:r w:rsidRPr="009D466D">
              <w:rPr>
                <w:b/>
                <w:sz w:val="20"/>
                <w:szCs w:val="20"/>
                <w:lang w:val="en-US"/>
              </w:rPr>
              <w:t>David Alexander Parsons c. Law Society of British Columbia</w:t>
            </w:r>
          </w:p>
          <w:p w:rsidR="009D466D" w:rsidRPr="009D466D" w:rsidRDefault="009D466D" w:rsidP="009D466D">
            <w:pPr>
              <w:jc w:val="both"/>
              <w:rPr>
                <w:sz w:val="20"/>
                <w:lang w:val="fr-CA"/>
              </w:rPr>
            </w:pPr>
            <w:r w:rsidRPr="009D466D">
              <w:rPr>
                <w:sz w:val="20"/>
                <w:lang w:val="fr-CA"/>
              </w:rPr>
              <w:t>(C.-B.) (Civile) (Sur autorisation)</w:t>
            </w:r>
          </w:p>
        </w:tc>
      </w:tr>
      <w:tr w:rsidR="009D466D" w:rsidRPr="009D466D" w:rsidTr="009D466D">
        <w:trPr>
          <w:trHeight w:val="1305"/>
        </w:trPr>
        <w:tc>
          <w:tcPr>
            <w:tcW w:w="5000" w:type="pct"/>
            <w:gridSpan w:val="4"/>
          </w:tcPr>
          <w:p w:rsidR="009D466D" w:rsidRPr="009D466D" w:rsidRDefault="009D466D" w:rsidP="009D466D">
            <w:pPr>
              <w:jc w:val="both"/>
              <w:rPr>
                <w:sz w:val="20"/>
                <w:lang w:val="fr-CA"/>
              </w:rPr>
            </w:pPr>
            <w:r w:rsidRPr="009D466D">
              <w:rPr>
                <w:sz w:val="20"/>
                <w:lang w:val="fr-CA"/>
              </w:rPr>
              <w:t xml:space="preserve">Charte des droits – Liberté d’association – Droit à l’égalité – Droit des professions – Le par. 15(5) de la </w:t>
            </w:r>
            <w:proofErr w:type="spellStart"/>
            <w:r w:rsidRPr="009D466D">
              <w:rPr>
                <w:i/>
                <w:sz w:val="20"/>
                <w:lang w:val="fr-CA"/>
              </w:rPr>
              <w:t>Legal</w:t>
            </w:r>
            <w:proofErr w:type="spellEnd"/>
            <w:r w:rsidRPr="009D466D">
              <w:rPr>
                <w:i/>
                <w:sz w:val="20"/>
                <w:lang w:val="fr-CA"/>
              </w:rPr>
              <w:t xml:space="preserve"> Profession </w:t>
            </w:r>
            <w:proofErr w:type="spellStart"/>
            <w:r w:rsidRPr="009D466D">
              <w:rPr>
                <w:i/>
                <w:sz w:val="20"/>
                <w:lang w:val="fr-CA"/>
              </w:rPr>
              <w:t>Act</w:t>
            </w:r>
            <w:proofErr w:type="spellEnd"/>
            <w:r w:rsidRPr="009D466D">
              <w:rPr>
                <w:sz w:val="20"/>
                <w:lang w:val="fr-CA"/>
              </w:rPr>
              <w:t xml:space="preserve"> s’applique-t-il en l’espèce? – L’application du par. 15(5) se limite-t-elle aux avocats à qui l’on a interdit d’accomplir certains actes ou qui ont fait l’objet de mesures disciplinaires pour des infractions antérieures, ou aux non-avocats qui exercent activement le droit? – Existe-t-il en </w:t>
            </w:r>
            <w:proofErr w:type="spellStart"/>
            <w:r w:rsidRPr="009D466D">
              <w:rPr>
                <w:sz w:val="20"/>
                <w:lang w:val="fr-CA"/>
              </w:rPr>
              <w:t>common</w:t>
            </w:r>
            <w:proofErr w:type="spellEnd"/>
            <w:r w:rsidRPr="009D466D">
              <w:rPr>
                <w:sz w:val="20"/>
                <w:lang w:val="fr-CA"/>
              </w:rPr>
              <w:t xml:space="preserve"> </w:t>
            </w:r>
            <w:proofErr w:type="spellStart"/>
            <w:r w:rsidRPr="009D466D">
              <w:rPr>
                <w:sz w:val="20"/>
                <w:lang w:val="fr-CA"/>
              </w:rPr>
              <w:t>law</w:t>
            </w:r>
            <w:proofErr w:type="spellEnd"/>
            <w:r w:rsidRPr="009D466D">
              <w:rPr>
                <w:sz w:val="20"/>
                <w:lang w:val="fr-CA"/>
              </w:rPr>
              <w:t xml:space="preserve"> le droit d’être représenté par un ami ou un autre conseiller plutôt que par un avocat autorisé à exercer le droit, et la tentative d’éteindre ce droit ancien viole-t-elle les art. 2 et 15 de la Charte? – </w:t>
            </w:r>
            <w:proofErr w:type="spellStart"/>
            <w:r w:rsidRPr="009D466D">
              <w:rPr>
                <w:i/>
                <w:sz w:val="20"/>
                <w:lang w:val="fr-CA"/>
              </w:rPr>
              <w:t>Legal</w:t>
            </w:r>
            <w:proofErr w:type="spellEnd"/>
            <w:r w:rsidRPr="009D466D">
              <w:rPr>
                <w:i/>
                <w:sz w:val="20"/>
                <w:lang w:val="fr-CA"/>
              </w:rPr>
              <w:t xml:space="preserve"> Profession </w:t>
            </w:r>
            <w:proofErr w:type="spellStart"/>
            <w:r w:rsidRPr="009D466D">
              <w:rPr>
                <w:i/>
                <w:sz w:val="20"/>
                <w:lang w:val="fr-CA"/>
              </w:rPr>
              <w:t>Act</w:t>
            </w:r>
            <w:proofErr w:type="spellEnd"/>
            <w:r w:rsidRPr="009D466D">
              <w:rPr>
                <w:sz w:val="20"/>
                <w:lang w:val="fr-CA"/>
              </w:rPr>
              <w:t>, S.B.C. 1998, c. 9, par. 15(5).</w:t>
            </w:r>
          </w:p>
        </w:tc>
      </w:tr>
      <w:tr w:rsidR="009D466D" w:rsidRPr="009D466D" w:rsidTr="009D466D">
        <w:tc>
          <w:tcPr>
            <w:tcW w:w="5000" w:type="pct"/>
            <w:gridSpan w:val="4"/>
          </w:tcPr>
          <w:p w:rsidR="009D466D" w:rsidRPr="009D466D" w:rsidRDefault="009D466D" w:rsidP="009D466D">
            <w:pPr>
              <w:jc w:val="both"/>
              <w:rPr>
                <w:sz w:val="20"/>
                <w:lang w:val="fr-CA"/>
              </w:rPr>
            </w:pPr>
          </w:p>
        </w:tc>
      </w:tr>
      <w:tr w:rsidR="009D466D" w:rsidRPr="009D466D" w:rsidTr="009D466D">
        <w:tc>
          <w:tcPr>
            <w:tcW w:w="5000" w:type="pct"/>
            <w:gridSpan w:val="4"/>
          </w:tcPr>
          <w:p w:rsidR="009D466D" w:rsidRPr="009D466D" w:rsidRDefault="009D466D" w:rsidP="009D466D">
            <w:pPr>
              <w:jc w:val="both"/>
              <w:rPr>
                <w:sz w:val="20"/>
                <w:lang w:val="fr-CA"/>
              </w:rPr>
            </w:pPr>
            <w:r w:rsidRPr="009D466D">
              <w:rPr>
                <w:sz w:val="20"/>
                <w:lang w:val="fr-CA"/>
              </w:rPr>
              <w:t xml:space="preserve">L’intimée, la Law Society of British Columbia, cherche à obtenir une ordonnance conformément au </w:t>
            </w:r>
            <w:proofErr w:type="spellStart"/>
            <w:r w:rsidRPr="009D466D">
              <w:rPr>
                <w:sz w:val="20"/>
                <w:lang w:val="fr-CA"/>
              </w:rPr>
              <w:t>par</w:t>
            </w:r>
            <w:proofErr w:type="spellEnd"/>
            <w:r w:rsidRPr="009D466D">
              <w:rPr>
                <w:sz w:val="20"/>
                <w:lang w:val="fr-CA"/>
              </w:rPr>
              <w:t xml:space="preserve">. 85(6) de la </w:t>
            </w:r>
            <w:proofErr w:type="spellStart"/>
            <w:r w:rsidRPr="009D466D">
              <w:rPr>
                <w:i/>
                <w:sz w:val="20"/>
                <w:lang w:val="fr-CA"/>
              </w:rPr>
              <w:t>Legal</w:t>
            </w:r>
            <w:proofErr w:type="spellEnd"/>
            <w:r w:rsidRPr="009D466D">
              <w:rPr>
                <w:i/>
                <w:sz w:val="20"/>
                <w:lang w:val="fr-CA"/>
              </w:rPr>
              <w:t xml:space="preserve"> Profession </w:t>
            </w:r>
            <w:proofErr w:type="spellStart"/>
            <w:r w:rsidRPr="009D466D">
              <w:rPr>
                <w:i/>
                <w:sz w:val="20"/>
                <w:lang w:val="fr-CA"/>
              </w:rPr>
              <w:t>Act</w:t>
            </w:r>
            <w:proofErr w:type="spellEnd"/>
            <w:r w:rsidRPr="009D466D">
              <w:rPr>
                <w:sz w:val="20"/>
                <w:lang w:val="fr-CA"/>
              </w:rPr>
              <w:t xml:space="preserve">, S.B.C. 1998, c. 9 afin d’interdire au demandeur, M. Parsons, d’intenter, de continuer ou de contester une action devant tout tribunal, autrement qu’en se représentant lui-même à titre de partie individuelle à une instance. M. Parsons n’est pas avocat et n’est pas membre de la Law Society of British Columbia. Il ne s’est pas représenté lui-même en tant qu’avocat, mais il a fourni une aide juridique à d’autres personnes dans diverses affaires au fil des ans. Il fournit ses services gratuitement. La Law Society of British Columbia a présenté une demande d’injonction après que M. Parsons a intenté une action en justice au nom du propriétaire d’un chien qui a été pris en charge par la SPCA. M. Parsons a été déclaré coupable d’avoir contrevenu au </w:t>
            </w:r>
            <w:proofErr w:type="spellStart"/>
            <w:r w:rsidRPr="009D466D">
              <w:rPr>
                <w:sz w:val="20"/>
                <w:lang w:val="fr-CA"/>
              </w:rPr>
              <w:t>par</w:t>
            </w:r>
            <w:proofErr w:type="spellEnd"/>
            <w:r w:rsidRPr="009D466D">
              <w:rPr>
                <w:sz w:val="20"/>
                <w:lang w:val="fr-CA"/>
              </w:rPr>
              <w:t xml:space="preserve">. 15(5) de la </w:t>
            </w:r>
            <w:proofErr w:type="spellStart"/>
            <w:r w:rsidRPr="009D466D">
              <w:rPr>
                <w:i/>
                <w:sz w:val="20"/>
                <w:lang w:val="fr-CA"/>
              </w:rPr>
              <w:t>Legal</w:t>
            </w:r>
            <w:proofErr w:type="spellEnd"/>
            <w:r w:rsidRPr="009D466D">
              <w:rPr>
                <w:i/>
                <w:sz w:val="20"/>
                <w:lang w:val="fr-CA"/>
              </w:rPr>
              <w:t xml:space="preserve"> Profession </w:t>
            </w:r>
            <w:proofErr w:type="spellStart"/>
            <w:r w:rsidRPr="009D466D">
              <w:rPr>
                <w:i/>
                <w:sz w:val="20"/>
                <w:lang w:val="fr-CA"/>
              </w:rPr>
              <w:t>Act</w:t>
            </w:r>
            <w:proofErr w:type="spellEnd"/>
            <w:r w:rsidRPr="009D466D">
              <w:rPr>
                <w:i/>
                <w:sz w:val="20"/>
                <w:lang w:val="fr-CA"/>
              </w:rPr>
              <w:t xml:space="preserve"> </w:t>
            </w:r>
            <w:r w:rsidRPr="009D466D">
              <w:rPr>
                <w:sz w:val="20"/>
                <w:lang w:val="fr-CA"/>
              </w:rPr>
              <w:t xml:space="preserve">et il lui a été interdit de façon permanente d’intenter, de continuer ou de contester une action devant tout tribunal au nom d’une autre personne. La Cour d’appel </w:t>
            </w:r>
            <w:r>
              <w:rPr>
                <w:sz w:val="20"/>
                <w:lang w:val="fr-CA"/>
              </w:rPr>
              <w:t>a rejeté l’appel de M. Parsons.</w:t>
            </w:r>
          </w:p>
          <w:p w:rsidR="009D466D" w:rsidRPr="009D466D" w:rsidRDefault="009D466D" w:rsidP="009D466D">
            <w:pPr>
              <w:jc w:val="both"/>
              <w:rPr>
                <w:sz w:val="20"/>
                <w:lang w:val="fr-CA"/>
              </w:rPr>
            </w:pPr>
          </w:p>
        </w:tc>
      </w:tr>
      <w:tr w:rsidR="009D466D" w:rsidRPr="009D466D" w:rsidTr="009D466D">
        <w:tc>
          <w:tcPr>
            <w:tcW w:w="2427" w:type="pct"/>
            <w:gridSpan w:val="2"/>
          </w:tcPr>
          <w:p w:rsidR="009D466D" w:rsidRPr="009D466D" w:rsidRDefault="009D466D" w:rsidP="009D466D">
            <w:pPr>
              <w:jc w:val="both"/>
              <w:rPr>
                <w:sz w:val="20"/>
                <w:lang w:val="fr-CA"/>
              </w:rPr>
            </w:pPr>
            <w:r w:rsidRPr="009D466D">
              <w:rPr>
                <w:sz w:val="20"/>
                <w:lang w:val="fr-CA"/>
              </w:rPr>
              <w:t>6 mai 2015</w:t>
            </w:r>
          </w:p>
          <w:p w:rsidR="009D466D" w:rsidRPr="009D466D" w:rsidRDefault="009D466D" w:rsidP="009D466D">
            <w:pPr>
              <w:jc w:val="both"/>
              <w:rPr>
                <w:sz w:val="20"/>
                <w:lang w:val="fr-CA"/>
              </w:rPr>
            </w:pPr>
            <w:r w:rsidRPr="009D466D">
              <w:rPr>
                <w:sz w:val="20"/>
                <w:lang w:val="fr-CA"/>
              </w:rPr>
              <w:t>Cour suprême de la Colombie-Britannique</w:t>
            </w:r>
          </w:p>
          <w:p w:rsidR="009D466D" w:rsidRPr="009D466D" w:rsidRDefault="009D466D" w:rsidP="009D466D">
            <w:pPr>
              <w:jc w:val="both"/>
              <w:rPr>
                <w:sz w:val="20"/>
                <w:lang w:val="fr-CA"/>
              </w:rPr>
            </w:pPr>
            <w:r w:rsidRPr="009D466D">
              <w:rPr>
                <w:sz w:val="20"/>
                <w:lang w:val="fr-CA"/>
              </w:rPr>
              <w:t>(Juge Fisher)</w:t>
            </w:r>
          </w:p>
          <w:p w:rsidR="009D466D" w:rsidRPr="009D466D" w:rsidRDefault="009D466D" w:rsidP="009D466D">
            <w:pPr>
              <w:jc w:val="both"/>
              <w:rPr>
                <w:sz w:val="20"/>
                <w:lang w:val="fr-CA"/>
              </w:rPr>
            </w:pPr>
            <w:hyperlink r:id="rId16" w:history="1">
              <w:r w:rsidRPr="009D466D">
                <w:rPr>
                  <w:rStyle w:val="Hyperlink"/>
                  <w:sz w:val="20"/>
                  <w:lang w:val="fr-CA"/>
                </w:rPr>
                <w:t>2015 BCSC 742</w:t>
              </w:r>
            </w:hyperlink>
            <w:r w:rsidRPr="009D466D">
              <w:rPr>
                <w:sz w:val="20"/>
                <w:lang w:val="fr-CA"/>
              </w:rPr>
              <w:t>; S151214</w:t>
            </w:r>
          </w:p>
          <w:p w:rsidR="009D466D" w:rsidRPr="009D466D" w:rsidRDefault="009D466D" w:rsidP="009D466D">
            <w:pPr>
              <w:jc w:val="both"/>
              <w:rPr>
                <w:sz w:val="20"/>
                <w:lang w:val="fr-CA"/>
              </w:rPr>
            </w:pP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r w:rsidRPr="009D466D">
              <w:rPr>
                <w:sz w:val="20"/>
                <w:lang w:val="fr-CA"/>
              </w:rPr>
              <w:t>Interdiction imposée à l’appelant d’intenter, de continuer ou de contester une action devant tout tribunal au nom d’une autre personne</w:t>
            </w:r>
          </w:p>
          <w:p w:rsidR="009D466D" w:rsidRPr="009D466D" w:rsidRDefault="009D466D" w:rsidP="009D466D">
            <w:pPr>
              <w:jc w:val="both"/>
              <w:rPr>
                <w:sz w:val="20"/>
                <w:lang w:val="fr-CA"/>
              </w:rPr>
            </w:pPr>
          </w:p>
        </w:tc>
      </w:tr>
      <w:tr w:rsidR="009D466D" w:rsidRPr="009D466D" w:rsidTr="009D466D">
        <w:tc>
          <w:tcPr>
            <w:tcW w:w="2427" w:type="pct"/>
            <w:gridSpan w:val="2"/>
          </w:tcPr>
          <w:p w:rsidR="009D466D" w:rsidRPr="009D466D" w:rsidRDefault="009D466D" w:rsidP="009D466D">
            <w:pPr>
              <w:jc w:val="both"/>
              <w:rPr>
                <w:sz w:val="20"/>
                <w:lang w:val="fr-CA"/>
              </w:rPr>
            </w:pPr>
            <w:r w:rsidRPr="009D466D">
              <w:rPr>
                <w:sz w:val="20"/>
                <w:lang w:val="fr-CA"/>
              </w:rPr>
              <w:t>31 octobre 2016</w:t>
            </w:r>
          </w:p>
          <w:p w:rsidR="009D466D" w:rsidRPr="009D466D" w:rsidRDefault="009D466D" w:rsidP="009D466D">
            <w:pPr>
              <w:jc w:val="both"/>
              <w:rPr>
                <w:sz w:val="20"/>
                <w:lang w:val="fr-CA"/>
              </w:rPr>
            </w:pPr>
            <w:r w:rsidRPr="009D466D">
              <w:rPr>
                <w:sz w:val="20"/>
                <w:lang w:val="fr-CA"/>
              </w:rPr>
              <w:t>Cour d’appel de la Colombie-Britannique (Vancouver)</w:t>
            </w:r>
          </w:p>
          <w:p w:rsidR="009D466D" w:rsidRPr="009D466D" w:rsidRDefault="009D466D" w:rsidP="009D466D">
            <w:pPr>
              <w:jc w:val="both"/>
              <w:rPr>
                <w:sz w:val="20"/>
                <w:lang w:val="fr-CA"/>
              </w:rPr>
            </w:pPr>
            <w:r w:rsidRPr="009D466D">
              <w:rPr>
                <w:sz w:val="20"/>
                <w:lang w:val="fr-CA"/>
              </w:rPr>
              <w:lastRenderedPageBreak/>
              <w:t xml:space="preserve">(Juges Newbury, Saunders et </w:t>
            </w:r>
            <w:proofErr w:type="spellStart"/>
            <w:r w:rsidRPr="009D466D">
              <w:rPr>
                <w:sz w:val="20"/>
                <w:lang w:val="fr-CA"/>
              </w:rPr>
              <w:t>Groberman</w:t>
            </w:r>
            <w:proofErr w:type="spellEnd"/>
            <w:r w:rsidRPr="009D466D">
              <w:rPr>
                <w:sz w:val="20"/>
                <w:lang w:val="fr-CA"/>
              </w:rPr>
              <w:t>)</w:t>
            </w:r>
          </w:p>
          <w:p w:rsidR="009D466D" w:rsidRPr="009D466D" w:rsidRDefault="009D466D" w:rsidP="009D466D">
            <w:pPr>
              <w:jc w:val="both"/>
              <w:rPr>
                <w:sz w:val="20"/>
                <w:lang w:val="fr-CA"/>
              </w:rPr>
            </w:pPr>
            <w:hyperlink r:id="rId17" w:history="1">
              <w:r w:rsidRPr="009D466D">
                <w:rPr>
                  <w:rStyle w:val="Hyperlink"/>
                  <w:sz w:val="20"/>
                  <w:lang w:val="fr-CA"/>
                </w:rPr>
                <w:t>2016 BCCA 435</w:t>
              </w:r>
            </w:hyperlink>
            <w:r w:rsidRPr="009D466D">
              <w:rPr>
                <w:sz w:val="20"/>
                <w:lang w:val="fr-CA"/>
              </w:rPr>
              <w:t>; CA42843</w:t>
            </w:r>
          </w:p>
          <w:p w:rsidR="009D466D" w:rsidRPr="009D466D" w:rsidRDefault="009D466D" w:rsidP="009D466D">
            <w:pPr>
              <w:jc w:val="both"/>
              <w:rPr>
                <w:sz w:val="20"/>
                <w:lang w:val="fr-CA"/>
              </w:rPr>
            </w:pP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r w:rsidRPr="009D466D">
              <w:rPr>
                <w:sz w:val="20"/>
                <w:lang w:val="fr-CA"/>
              </w:rPr>
              <w:t xml:space="preserve">Rejet de l’appel </w:t>
            </w:r>
          </w:p>
          <w:p w:rsidR="009D466D" w:rsidRPr="009D466D" w:rsidRDefault="009D466D" w:rsidP="009D466D">
            <w:pPr>
              <w:jc w:val="both"/>
              <w:rPr>
                <w:sz w:val="20"/>
                <w:lang w:val="fr-CA"/>
              </w:rPr>
            </w:pPr>
          </w:p>
        </w:tc>
      </w:tr>
      <w:tr w:rsidR="009D466D" w:rsidRPr="009D466D" w:rsidTr="009D466D">
        <w:tc>
          <w:tcPr>
            <w:tcW w:w="2427" w:type="pct"/>
            <w:gridSpan w:val="2"/>
          </w:tcPr>
          <w:p w:rsidR="009D466D" w:rsidRPr="009D466D" w:rsidRDefault="009D466D" w:rsidP="009D466D">
            <w:pPr>
              <w:jc w:val="both"/>
              <w:rPr>
                <w:sz w:val="20"/>
                <w:lang w:val="fr-CA"/>
              </w:rPr>
            </w:pPr>
            <w:r w:rsidRPr="009D466D">
              <w:rPr>
                <w:sz w:val="20"/>
                <w:lang w:val="fr-CA"/>
              </w:rPr>
              <w:lastRenderedPageBreak/>
              <w:t>30 décembre 2016</w:t>
            </w:r>
          </w:p>
          <w:p w:rsidR="009D466D" w:rsidRPr="009D466D" w:rsidRDefault="009D466D" w:rsidP="009D466D">
            <w:pPr>
              <w:jc w:val="both"/>
              <w:rPr>
                <w:sz w:val="20"/>
                <w:lang w:val="fr-CA"/>
              </w:rPr>
            </w:pPr>
            <w:r w:rsidRPr="009D466D">
              <w:rPr>
                <w:sz w:val="20"/>
                <w:lang w:val="fr-CA"/>
              </w:rPr>
              <w:t>Cour suprême du Canada</w:t>
            </w: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r w:rsidRPr="009D466D">
              <w:rPr>
                <w:sz w:val="20"/>
                <w:lang w:val="fr-CA"/>
              </w:rPr>
              <w:t xml:space="preserve">Dépôt de la demande d’autorisation d’appel </w:t>
            </w:r>
          </w:p>
          <w:p w:rsidR="009D466D" w:rsidRPr="009D466D" w:rsidRDefault="009D466D" w:rsidP="009D466D">
            <w:pPr>
              <w:jc w:val="both"/>
              <w:rPr>
                <w:sz w:val="20"/>
                <w:lang w:val="fr-CA"/>
              </w:rPr>
            </w:pPr>
          </w:p>
        </w:tc>
      </w:tr>
    </w:tbl>
    <w:p w:rsidR="009D466D" w:rsidRPr="009D466D" w:rsidRDefault="009D466D" w:rsidP="009D466D">
      <w:pPr>
        <w:jc w:val="both"/>
        <w:rPr>
          <w:sz w:val="20"/>
          <w:lang w:val="fr-CA"/>
        </w:rPr>
      </w:pPr>
    </w:p>
    <w:p w:rsidR="0085775F" w:rsidRPr="009D466D" w:rsidRDefault="0085775F" w:rsidP="009D466D">
      <w:pPr>
        <w:tabs>
          <w:tab w:val="left" w:pos="900"/>
          <w:tab w:val="center" w:pos="5760"/>
        </w:tabs>
        <w:ind w:left="360" w:hanging="36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D466D" w:rsidRPr="009D466D" w:rsidTr="009D466D">
        <w:trPr>
          <w:gridAfter w:val="1"/>
          <w:wAfter w:w="48" w:type="pct"/>
        </w:trPr>
        <w:tc>
          <w:tcPr>
            <w:tcW w:w="538" w:type="pct"/>
          </w:tcPr>
          <w:p w:rsidR="009D466D" w:rsidRPr="009D466D" w:rsidRDefault="009D466D" w:rsidP="009D466D">
            <w:pPr>
              <w:jc w:val="both"/>
              <w:rPr>
                <w:sz w:val="20"/>
              </w:rPr>
            </w:pPr>
            <w:r w:rsidRPr="009D466D">
              <w:rPr>
                <w:rStyle w:val="SCCFileNumberChar"/>
                <w:sz w:val="20"/>
                <w:szCs w:val="20"/>
              </w:rPr>
              <w:t>37595</w:t>
            </w:r>
          </w:p>
        </w:tc>
        <w:tc>
          <w:tcPr>
            <w:tcW w:w="4414" w:type="pct"/>
            <w:gridSpan w:val="3"/>
          </w:tcPr>
          <w:p w:rsidR="009D466D" w:rsidRPr="009D466D" w:rsidRDefault="009D466D" w:rsidP="009D466D">
            <w:pPr>
              <w:pStyle w:val="SCCLsocParty"/>
              <w:jc w:val="both"/>
              <w:rPr>
                <w:b/>
                <w:sz w:val="20"/>
                <w:szCs w:val="20"/>
                <w:lang w:val="en-US"/>
              </w:rPr>
            </w:pPr>
            <w:r w:rsidRPr="009D466D">
              <w:rPr>
                <w:b/>
                <w:sz w:val="20"/>
                <w:szCs w:val="20"/>
                <w:lang w:val="en-US"/>
              </w:rPr>
              <w:t>Joseph Briante by his Litigation Guardian Carol Briante v. Vancouver Island Health Authority doing business as Royal Jubilee Hospital, Helen Mary Ross, Tami Hoof</w:t>
            </w:r>
          </w:p>
          <w:p w:rsidR="009D466D" w:rsidRPr="009D466D" w:rsidRDefault="009D466D" w:rsidP="009D466D">
            <w:pPr>
              <w:pStyle w:val="SCCLsocSubfileSeparator"/>
              <w:rPr>
                <w:sz w:val="20"/>
                <w:szCs w:val="20"/>
              </w:rPr>
            </w:pPr>
            <w:r w:rsidRPr="009D466D">
              <w:rPr>
                <w:sz w:val="20"/>
                <w:szCs w:val="20"/>
              </w:rPr>
              <w:t>- and between -</w:t>
            </w:r>
          </w:p>
          <w:p w:rsidR="009D466D" w:rsidRPr="009D466D" w:rsidRDefault="009D466D" w:rsidP="009D466D">
            <w:pPr>
              <w:pStyle w:val="SCCLsocParty"/>
              <w:jc w:val="both"/>
              <w:rPr>
                <w:b/>
                <w:sz w:val="20"/>
                <w:szCs w:val="20"/>
                <w:lang w:val="en-US"/>
              </w:rPr>
            </w:pPr>
            <w:r w:rsidRPr="009D466D">
              <w:rPr>
                <w:b/>
                <w:sz w:val="20"/>
                <w:szCs w:val="20"/>
                <w:lang w:val="en-US"/>
              </w:rPr>
              <w:t>Carol Briante, James Briante, Carter Hovey v. Vancouver Island Health Authority doing business as Royal Jubilee Hospital, Tami Hoof, Helen Mary Ross</w:t>
            </w:r>
          </w:p>
          <w:p w:rsidR="009D466D" w:rsidRPr="009D466D" w:rsidRDefault="009D466D" w:rsidP="009D466D">
            <w:pPr>
              <w:jc w:val="both"/>
              <w:rPr>
                <w:sz w:val="20"/>
              </w:rPr>
            </w:pPr>
            <w:r w:rsidRPr="009D466D">
              <w:rPr>
                <w:sz w:val="20"/>
              </w:rPr>
              <w:t>(B.C.) (Civil) (By Leave)</w:t>
            </w:r>
          </w:p>
        </w:tc>
      </w:tr>
      <w:tr w:rsidR="009D466D" w:rsidRPr="009D466D" w:rsidTr="009D466D">
        <w:trPr>
          <w:gridAfter w:val="1"/>
          <w:wAfter w:w="48" w:type="pct"/>
        </w:trPr>
        <w:tc>
          <w:tcPr>
            <w:tcW w:w="4952" w:type="pct"/>
            <w:gridSpan w:val="4"/>
          </w:tcPr>
          <w:p w:rsidR="009D466D" w:rsidRPr="009D466D" w:rsidRDefault="009D466D" w:rsidP="009D466D">
            <w:pPr>
              <w:jc w:val="both"/>
              <w:rPr>
                <w:sz w:val="20"/>
              </w:rPr>
            </w:pPr>
            <w:r w:rsidRPr="009D466D">
              <w:rPr>
                <w:sz w:val="20"/>
              </w:rPr>
              <w:t>Torts – Medical malpractice – Negligence – Causation – Evidence – Patient attempting suicide after being released from psychiatric emergency – Action for damages by patient and his family against hospital, attending physician and nurse for his injuries and for family’s emotional distress – Can a trial judge properly assess “but for” causation when he expressly states that he is forbidden from engaging in inferential reasoning on the facts presented? – When negligence involves an act of omission, can the actor whose conduct is at issue defeat causation without addressing their own standard of care? – Does negligence arising in the context of mental health assessment by a multiparty medical team implicate issues of dependency causation such that the material contribution to risk approach to causation may be justified?</w:t>
            </w:r>
          </w:p>
        </w:tc>
      </w:tr>
      <w:tr w:rsidR="009D466D" w:rsidRPr="009D466D" w:rsidTr="009D466D">
        <w:trPr>
          <w:gridAfter w:val="1"/>
          <w:wAfter w:w="48" w:type="pct"/>
        </w:trPr>
        <w:tc>
          <w:tcPr>
            <w:tcW w:w="4952" w:type="pct"/>
            <w:gridSpan w:val="4"/>
          </w:tcPr>
          <w:p w:rsidR="009D466D" w:rsidRPr="009D466D" w:rsidRDefault="009D466D" w:rsidP="009D466D">
            <w:pPr>
              <w:jc w:val="both"/>
              <w:rPr>
                <w:sz w:val="20"/>
              </w:rPr>
            </w:pPr>
          </w:p>
        </w:tc>
      </w:tr>
      <w:tr w:rsidR="009D466D" w:rsidRPr="009D466D" w:rsidTr="009D466D">
        <w:trPr>
          <w:gridAfter w:val="1"/>
          <w:wAfter w:w="48" w:type="pct"/>
        </w:trPr>
        <w:tc>
          <w:tcPr>
            <w:tcW w:w="4952" w:type="pct"/>
            <w:gridSpan w:val="4"/>
          </w:tcPr>
          <w:p w:rsidR="009D466D" w:rsidRPr="009D466D" w:rsidRDefault="009D466D" w:rsidP="009D466D">
            <w:pPr>
              <w:jc w:val="both"/>
              <w:rPr>
                <w:sz w:val="20"/>
              </w:rPr>
            </w:pPr>
            <w:r w:rsidRPr="009D466D">
              <w:rPr>
                <w:sz w:val="20"/>
              </w:rPr>
              <w:t xml:space="preserve">Mr. Briante’s family took him to a hospital because they were seriously concerned about his mental health. Mr. Briante was directed to psychiatric emergency where he saw a psychiatric nurse, Tami Hooff. Dr. Helen Ross, one of the emergency room physicians on duty, attended at psychiatric emergency, conferred with Nurse </w:t>
            </w:r>
            <w:proofErr w:type="spellStart"/>
            <w:r w:rsidRPr="009D466D">
              <w:rPr>
                <w:sz w:val="20"/>
              </w:rPr>
              <w:t>Hooff</w:t>
            </w:r>
            <w:proofErr w:type="spellEnd"/>
            <w:r w:rsidRPr="009D466D">
              <w:rPr>
                <w:sz w:val="20"/>
              </w:rPr>
              <w:t xml:space="preserve"> and interviewed Mr. Briante. Dr. Ross concluded that he could be released without an immediate referral to an on-call psychiatrist. Six days later, Mr. Briante attempted suicide in the presence of his family members. He suffered brain damage and has physical and cognitive deficits as a result.</w:t>
            </w:r>
          </w:p>
          <w:p w:rsidR="009D466D" w:rsidRPr="009D466D" w:rsidRDefault="009D466D" w:rsidP="009D466D">
            <w:pPr>
              <w:jc w:val="both"/>
              <w:rPr>
                <w:sz w:val="20"/>
              </w:rPr>
            </w:pPr>
          </w:p>
          <w:p w:rsidR="009D466D" w:rsidRPr="009D466D" w:rsidRDefault="009D466D" w:rsidP="009D466D">
            <w:pPr>
              <w:jc w:val="both"/>
              <w:rPr>
                <w:sz w:val="20"/>
              </w:rPr>
            </w:pPr>
            <w:r w:rsidRPr="009D466D">
              <w:rPr>
                <w:sz w:val="20"/>
              </w:rPr>
              <w:t xml:space="preserve">Mr. Briante and his family commenced actions against the Vancouver Island Health Authority doing business as Royal Jubilee Hospital (“VIHA”), Nurse </w:t>
            </w:r>
            <w:proofErr w:type="spellStart"/>
            <w:r w:rsidRPr="009D466D">
              <w:rPr>
                <w:sz w:val="20"/>
              </w:rPr>
              <w:t>Hooff</w:t>
            </w:r>
            <w:proofErr w:type="spellEnd"/>
            <w:r w:rsidRPr="009D466D">
              <w:rPr>
                <w:sz w:val="20"/>
              </w:rPr>
              <w:t xml:space="preserve"> and Dr. Ross, claiming damages in negligence for Mr. Briante’s injuries and for psychological injuries suffered by the family as a result of witnessing his suicide attempt. </w:t>
            </w:r>
          </w:p>
        </w:tc>
      </w:tr>
      <w:tr w:rsidR="009D466D" w:rsidRPr="009D466D" w:rsidTr="009D466D">
        <w:tblPrEx>
          <w:tblCellMar>
            <w:bottom w:w="0" w:type="dxa"/>
          </w:tblCellMar>
        </w:tblPrEx>
        <w:tc>
          <w:tcPr>
            <w:tcW w:w="2367" w:type="pct"/>
            <w:gridSpan w:val="2"/>
          </w:tcPr>
          <w:p w:rsidR="009D466D" w:rsidRPr="009D466D" w:rsidRDefault="009D466D" w:rsidP="009D466D">
            <w:pPr>
              <w:jc w:val="both"/>
              <w:rPr>
                <w:sz w:val="20"/>
              </w:rPr>
            </w:pPr>
          </w:p>
        </w:tc>
        <w:tc>
          <w:tcPr>
            <w:tcW w:w="267" w:type="pct"/>
          </w:tcPr>
          <w:p w:rsidR="009D466D" w:rsidRPr="009D466D" w:rsidRDefault="009D466D" w:rsidP="009D466D">
            <w:pPr>
              <w:jc w:val="both"/>
              <w:rPr>
                <w:sz w:val="20"/>
              </w:rPr>
            </w:pPr>
          </w:p>
        </w:tc>
        <w:tc>
          <w:tcPr>
            <w:tcW w:w="2366" w:type="pct"/>
            <w:gridSpan w:val="2"/>
          </w:tcPr>
          <w:p w:rsidR="009D466D" w:rsidRPr="009D466D" w:rsidRDefault="009D466D" w:rsidP="009D466D">
            <w:pPr>
              <w:jc w:val="both"/>
              <w:rPr>
                <w:sz w:val="20"/>
              </w:rPr>
            </w:pPr>
          </w:p>
        </w:tc>
      </w:tr>
      <w:tr w:rsidR="009D466D" w:rsidRPr="009D466D" w:rsidTr="009D466D">
        <w:tblPrEx>
          <w:tblCellMar>
            <w:bottom w:w="0" w:type="dxa"/>
          </w:tblCellMar>
        </w:tblPrEx>
        <w:tc>
          <w:tcPr>
            <w:tcW w:w="2367" w:type="pct"/>
            <w:gridSpan w:val="2"/>
          </w:tcPr>
          <w:p w:rsidR="009D466D" w:rsidRPr="009D466D" w:rsidRDefault="009D466D" w:rsidP="009D466D">
            <w:pPr>
              <w:jc w:val="both"/>
              <w:rPr>
                <w:sz w:val="20"/>
              </w:rPr>
            </w:pPr>
            <w:r w:rsidRPr="009D466D">
              <w:rPr>
                <w:sz w:val="20"/>
              </w:rPr>
              <w:t>August 8, 2014</w:t>
            </w:r>
          </w:p>
          <w:p w:rsidR="009D466D" w:rsidRPr="009D466D" w:rsidRDefault="009D466D" w:rsidP="009D466D">
            <w:pPr>
              <w:jc w:val="both"/>
              <w:rPr>
                <w:sz w:val="20"/>
              </w:rPr>
            </w:pPr>
            <w:r w:rsidRPr="009D466D">
              <w:rPr>
                <w:sz w:val="20"/>
              </w:rPr>
              <w:t>Supreme Court of British Columbia</w:t>
            </w:r>
          </w:p>
          <w:p w:rsidR="009D466D" w:rsidRPr="009D466D" w:rsidRDefault="009D466D" w:rsidP="009D466D">
            <w:pPr>
              <w:jc w:val="both"/>
              <w:rPr>
                <w:sz w:val="20"/>
              </w:rPr>
            </w:pPr>
            <w:r w:rsidRPr="009D466D">
              <w:rPr>
                <w:sz w:val="20"/>
              </w:rPr>
              <w:t>(Bracken J.)</w:t>
            </w:r>
          </w:p>
          <w:p w:rsidR="009D466D" w:rsidRPr="009D466D" w:rsidRDefault="009D466D" w:rsidP="009D466D">
            <w:pPr>
              <w:jc w:val="both"/>
              <w:rPr>
                <w:rStyle w:val="nowrap"/>
                <w:sz w:val="20"/>
                <w:lang w:val="en"/>
              </w:rPr>
            </w:pPr>
            <w:hyperlink r:id="rId18" w:history="1">
              <w:r w:rsidRPr="009D466D">
                <w:rPr>
                  <w:rStyle w:val="Hyperlink"/>
                  <w:sz w:val="20"/>
                  <w:lang w:val="en"/>
                </w:rPr>
                <w:t>2014 BCSC 1511</w:t>
              </w:r>
            </w:hyperlink>
            <w:r w:rsidRPr="009D466D">
              <w:rPr>
                <w:rStyle w:val="nowrap"/>
                <w:sz w:val="20"/>
                <w:lang w:val="en"/>
              </w:rPr>
              <w:t xml:space="preserve"> and </w:t>
            </w:r>
            <w:hyperlink r:id="rId19" w:history="1">
              <w:r w:rsidRPr="009D466D">
                <w:rPr>
                  <w:rStyle w:val="Hyperlink"/>
                  <w:sz w:val="20"/>
                  <w:lang w:val="en"/>
                </w:rPr>
                <w:t>2015 BCSC 807</w:t>
              </w:r>
            </w:hyperlink>
          </w:p>
          <w:p w:rsidR="009D466D" w:rsidRPr="009D466D" w:rsidRDefault="009D466D" w:rsidP="009D466D">
            <w:pPr>
              <w:jc w:val="both"/>
              <w:rPr>
                <w:sz w:val="20"/>
              </w:rPr>
            </w:pPr>
          </w:p>
        </w:tc>
        <w:tc>
          <w:tcPr>
            <w:tcW w:w="267" w:type="pct"/>
          </w:tcPr>
          <w:p w:rsidR="009D466D" w:rsidRPr="009D466D" w:rsidRDefault="009D466D" w:rsidP="009D466D">
            <w:pPr>
              <w:jc w:val="both"/>
              <w:rPr>
                <w:sz w:val="20"/>
              </w:rPr>
            </w:pPr>
          </w:p>
        </w:tc>
        <w:tc>
          <w:tcPr>
            <w:tcW w:w="2366" w:type="pct"/>
            <w:gridSpan w:val="2"/>
          </w:tcPr>
          <w:p w:rsidR="009D466D" w:rsidRPr="009D466D" w:rsidRDefault="009D466D" w:rsidP="009D466D">
            <w:pPr>
              <w:jc w:val="both"/>
              <w:rPr>
                <w:sz w:val="20"/>
              </w:rPr>
            </w:pPr>
            <w:r w:rsidRPr="009D466D">
              <w:rPr>
                <w:sz w:val="20"/>
              </w:rPr>
              <w:t xml:space="preserve">Medical malpractice action dismissed </w:t>
            </w:r>
          </w:p>
          <w:p w:rsidR="009D466D" w:rsidRPr="009D466D" w:rsidRDefault="009D466D" w:rsidP="009D466D">
            <w:pPr>
              <w:jc w:val="both"/>
              <w:rPr>
                <w:sz w:val="20"/>
              </w:rPr>
            </w:pPr>
          </w:p>
        </w:tc>
      </w:tr>
      <w:tr w:rsidR="009D466D" w:rsidRPr="009D466D" w:rsidTr="009D466D">
        <w:tblPrEx>
          <w:tblCellMar>
            <w:bottom w:w="0" w:type="dxa"/>
          </w:tblCellMar>
        </w:tblPrEx>
        <w:tc>
          <w:tcPr>
            <w:tcW w:w="2367" w:type="pct"/>
            <w:gridSpan w:val="2"/>
          </w:tcPr>
          <w:p w:rsidR="009D466D" w:rsidRPr="009D466D" w:rsidRDefault="009D466D" w:rsidP="009D466D">
            <w:pPr>
              <w:jc w:val="both"/>
              <w:rPr>
                <w:sz w:val="20"/>
              </w:rPr>
            </w:pPr>
            <w:r w:rsidRPr="009D466D">
              <w:rPr>
                <w:sz w:val="20"/>
              </w:rPr>
              <w:t>April 5, 2017</w:t>
            </w:r>
          </w:p>
          <w:p w:rsidR="009D466D" w:rsidRPr="009D466D" w:rsidRDefault="009D466D" w:rsidP="009D466D">
            <w:pPr>
              <w:jc w:val="both"/>
              <w:rPr>
                <w:sz w:val="20"/>
              </w:rPr>
            </w:pPr>
            <w:r w:rsidRPr="009D466D">
              <w:rPr>
                <w:sz w:val="20"/>
              </w:rPr>
              <w:t xml:space="preserve">Court of Appeal for British Columbia </w:t>
            </w:r>
          </w:p>
          <w:p w:rsidR="009D466D" w:rsidRPr="009D466D" w:rsidRDefault="009D466D" w:rsidP="009D466D">
            <w:pPr>
              <w:jc w:val="both"/>
              <w:rPr>
                <w:sz w:val="20"/>
              </w:rPr>
            </w:pPr>
            <w:r w:rsidRPr="009D466D">
              <w:rPr>
                <w:sz w:val="20"/>
              </w:rPr>
              <w:t>(Victoria)</w:t>
            </w:r>
          </w:p>
          <w:p w:rsidR="009D466D" w:rsidRPr="009D466D" w:rsidRDefault="009D466D" w:rsidP="009D466D">
            <w:pPr>
              <w:jc w:val="both"/>
              <w:rPr>
                <w:sz w:val="20"/>
              </w:rPr>
            </w:pPr>
            <w:r w:rsidRPr="009D466D">
              <w:rPr>
                <w:sz w:val="20"/>
              </w:rPr>
              <w:t>(Donald, Goepel and Fitch JJ.A.)</w:t>
            </w:r>
          </w:p>
          <w:p w:rsidR="009D466D" w:rsidRPr="009D466D" w:rsidRDefault="009D466D" w:rsidP="009D466D">
            <w:pPr>
              <w:jc w:val="both"/>
              <w:rPr>
                <w:sz w:val="20"/>
              </w:rPr>
            </w:pPr>
            <w:hyperlink r:id="rId20" w:history="1">
              <w:r w:rsidRPr="009D466D">
                <w:rPr>
                  <w:rStyle w:val="Hyperlink"/>
                  <w:sz w:val="20"/>
                </w:rPr>
                <w:t>2017 BCCA 148</w:t>
              </w:r>
            </w:hyperlink>
          </w:p>
          <w:p w:rsidR="009D466D" w:rsidRPr="009D466D" w:rsidRDefault="009D466D" w:rsidP="009D466D">
            <w:pPr>
              <w:jc w:val="both"/>
              <w:rPr>
                <w:sz w:val="20"/>
              </w:rPr>
            </w:pPr>
          </w:p>
        </w:tc>
        <w:tc>
          <w:tcPr>
            <w:tcW w:w="267" w:type="pct"/>
          </w:tcPr>
          <w:p w:rsidR="009D466D" w:rsidRPr="009D466D" w:rsidRDefault="009D466D" w:rsidP="009D466D">
            <w:pPr>
              <w:jc w:val="both"/>
              <w:rPr>
                <w:sz w:val="20"/>
              </w:rPr>
            </w:pPr>
          </w:p>
        </w:tc>
        <w:tc>
          <w:tcPr>
            <w:tcW w:w="2366" w:type="pct"/>
            <w:gridSpan w:val="2"/>
          </w:tcPr>
          <w:p w:rsidR="009D466D" w:rsidRPr="009D466D" w:rsidRDefault="009D466D" w:rsidP="009D466D">
            <w:pPr>
              <w:jc w:val="both"/>
              <w:rPr>
                <w:sz w:val="20"/>
              </w:rPr>
            </w:pPr>
            <w:r w:rsidRPr="009D466D">
              <w:rPr>
                <w:sz w:val="20"/>
              </w:rPr>
              <w:t xml:space="preserve">Appeal dismissed; cross-appeal allowed </w:t>
            </w:r>
          </w:p>
          <w:p w:rsidR="009D466D" w:rsidRPr="009D466D" w:rsidRDefault="009D466D" w:rsidP="009D466D">
            <w:pPr>
              <w:jc w:val="both"/>
              <w:rPr>
                <w:sz w:val="20"/>
              </w:rPr>
            </w:pPr>
          </w:p>
        </w:tc>
      </w:tr>
      <w:tr w:rsidR="009D466D" w:rsidRPr="009D466D" w:rsidTr="009D466D">
        <w:tblPrEx>
          <w:tblCellMar>
            <w:bottom w:w="0" w:type="dxa"/>
          </w:tblCellMar>
        </w:tblPrEx>
        <w:tc>
          <w:tcPr>
            <w:tcW w:w="2367" w:type="pct"/>
            <w:gridSpan w:val="2"/>
          </w:tcPr>
          <w:p w:rsidR="009D466D" w:rsidRPr="009D466D" w:rsidRDefault="009D466D" w:rsidP="009D466D">
            <w:pPr>
              <w:jc w:val="both"/>
              <w:rPr>
                <w:sz w:val="20"/>
              </w:rPr>
            </w:pPr>
            <w:r w:rsidRPr="009D466D">
              <w:rPr>
                <w:sz w:val="20"/>
              </w:rPr>
              <w:t>June 2, 2017</w:t>
            </w:r>
          </w:p>
          <w:p w:rsidR="009D466D" w:rsidRPr="009D466D" w:rsidRDefault="009D466D" w:rsidP="009D466D">
            <w:pPr>
              <w:jc w:val="both"/>
              <w:rPr>
                <w:sz w:val="20"/>
              </w:rPr>
            </w:pPr>
            <w:r w:rsidRPr="009D466D">
              <w:rPr>
                <w:sz w:val="20"/>
              </w:rPr>
              <w:t>Supreme Court of Canada</w:t>
            </w:r>
          </w:p>
        </w:tc>
        <w:tc>
          <w:tcPr>
            <w:tcW w:w="267" w:type="pct"/>
          </w:tcPr>
          <w:p w:rsidR="009D466D" w:rsidRPr="009D466D" w:rsidRDefault="009D466D" w:rsidP="009D466D">
            <w:pPr>
              <w:jc w:val="both"/>
              <w:rPr>
                <w:sz w:val="20"/>
              </w:rPr>
            </w:pPr>
          </w:p>
        </w:tc>
        <w:tc>
          <w:tcPr>
            <w:tcW w:w="2366" w:type="pct"/>
            <w:gridSpan w:val="2"/>
          </w:tcPr>
          <w:p w:rsidR="009D466D" w:rsidRPr="009D466D" w:rsidRDefault="009D466D" w:rsidP="009D466D">
            <w:pPr>
              <w:jc w:val="both"/>
              <w:rPr>
                <w:sz w:val="20"/>
              </w:rPr>
            </w:pPr>
            <w:r w:rsidRPr="009D466D">
              <w:rPr>
                <w:sz w:val="20"/>
              </w:rPr>
              <w:t>Application for leave to appeal filed</w:t>
            </w:r>
          </w:p>
          <w:p w:rsidR="009D466D" w:rsidRPr="009D466D" w:rsidRDefault="009D466D" w:rsidP="009D466D">
            <w:pPr>
              <w:jc w:val="both"/>
              <w:rPr>
                <w:sz w:val="20"/>
              </w:rPr>
            </w:pPr>
          </w:p>
        </w:tc>
      </w:tr>
    </w:tbl>
    <w:p w:rsidR="009D466D" w:rsidRDefault="009D466D" w:rsidP="009D466D">
      <w:pPr>
        <w:jc w:val="both"/>
        <w:rPr>
          <w:sz w:val="20"/>
        </w:rPr>
      </w:pPr>
    </w:p>
    <w:p w:rsidR="009D466D" w:rsidRPr="009D466D" w:rsidRDefault="009D466D" w:rsidP="009D466D">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D466D" w:rsidRPr="009D466D" w:rsidTr="009D466D">
        <w:trPr>
          <w:gridAfter w:val="1"/>
          <w:wAfter w:w="48" w:type="pct"/>
        </w:trPr>
        <w:tc>
          <w:tcPr>
            <w:tcW w:w="538" w:type="pct"/>
          </w:tcPr>
          <w:p w:rsidR="009D466D" w:rsidRPr="009D466D" w:rsidRDefault="009D466D" w:rsidP="009D466D">
            <w:pPr>
              <w:jc w:val="both"/>
              <w:rPr>
                <w:sz w:val="20"/>
                <w:lang w:val="fr-CA"/>
              </w:rPr>
            </w:pPr>
            <w:r w:rsidRPr="009D466D">
              <w:rPr>
                <w:rStyle w:val="SCCFileNumberChar"/>
                <w:sz w:val="20"/>
                <w:szCs w:val="20"/>
                <w:lang w:val="fr-CA"/>
              </w:rPr>
              <w:t>37595</w:t>
            </w:r>
          </w:p>
        </w:tc>
        <w:tc>
          <w:tcPr>
            <w:tcW w:w="4414" w:type="pct"/>
            <w:gridSpan w:val="3"/>
          </w:tcPr>
          <w:p w:rsidR="009D466D" w:rsidRPr="009D466D" w:rsidRDefault="009D466D" w:rsidP="009D466D">
            <w:pPr>
              <w:pStyle w:val="SCCLsocParty"/>
              <w:jc w:val="both"/>
              <w:rPr>
                <w:b/>
                <w:sz w:val="20"/>
                <w:szCs w:val="20"/>
              </w:rPr>
            </w:pPr>
            <w:r w:rsidRPr="009D466D">
              <w:rPr>
                <w:b/>
                <w:sz w:val="20"/>
                <w:szCs w:val="20"/>
              </w:rPr>
              <w:t xml:space="preserve">Joseph </w:t>
            </w:r>
            <w:proofErr w:type="spellStart"/>
            <w:r w:rsidRPr="009D466D">
              <w:rPr>
                <w:b/>
                <w:sz w:val="20"/>
                <w:szCs w:val="20"/>
              </w:rPr>
              <w:t>Briante</w:t>
            </w:r>
            <w:proofErr w:type="spellEnd"/>
            <w:r w:rsidRPr="009D466D">
              <w:rPr>
                <w:b/>
                <w:sz w:val="20"/>
                <w:szCs w:val="20"/>
              </w:rPr>
              <w:t xml:space="preserve"> par sa tutrice à l’instance Carol </w:t>
            </w:r>
            <w:proofErr w:type="spellStart"/>
            <w:r w:rsidRPr="009D466D">
              <w:rPr>
                <w:b/>
                <w:sz w:val="20"/>
                <w:szCs w:val="20"/>
              </w:rPr>
              <w:t>Briante</w:t>
            </w:r>
            <w:proofErr w:type="spellEnd"/>
            <w:r w:rsidRPr="009D466D">
              <w:rPr>
                <w:b/>
                <w:sz w:val="20"/>
                <w:szCs w:val="20"/>
              </w:rPr>
              <w:t xml:space="preserve"> c. Vancouver Island </w:t>
            </w:r>
            <w:proofErr w:type="spellStart"/>
            <w:r w:rsidRPr="009D466D">
              <w:rPr>
                <w:b/>
                <w:sz w:val="20"/>
                <w:szCs w:val="20"/>
              </w:rPr>
              <w:t>Health</w:t>
            </w:r>
            <w:proofErr w:type="spellEnd"/>
            <w:r w:rsidRPr="009D466D">
              <w:rPr>
                <w:b/>
                <w:sz w:val="20"/>
                <w:szCs w:val="20"/>
              </w:rPr>
              <w:t xml:space="preserve"> </w:t>
            </w:r>
            <w:proofErr w:type="spellStart"/>
            <w:r w:rsidRPr="009D466D">
              <w:rPr>
                <w:b/>
                <w:sz w:val="20"/>
                <w:szCs w:val="20"/>
              </w:rPr>
              <w:t>Authority</w:t>
            </w:r>
            <w:proofErr w:type="spellEnd"/>
            <w:r w:rsidRPr="009D466D">
              <w:rPr>
                <w:b/>
                <w:sz w:val="20"/>
                <w:szCs w:val="20"/>
              </w:rPr>
              <w:t xml:space="preserve"> exerçant ses activités sous le nom de Royal </w:t>
            </w:r>
            <w:proofErr w:type="spellStart"/>
            <w:r w:rsidRPr="009D466D">
              <w:rPr>
                <w:b/>
                <w:sz w:val="20"/>
                <w:szCs w:val="20"/>
              </w:rPr>
              <w:t>Jubilee</w:t>
            </w:r>
            <w:proofErr w:type="spellEnd"/>
            <w:r w:rsidRPr="009D466D">
              <w:rPr>
                <w:b/>
                <w:sz w:val="20"/>
                <w:szCs w:val="20"/>
              </w:rPr>
              <w:t xml:space="preserve"> </w:t>
            </w:r>
            <w:proofErr w:type="spellStart"/>
            <w:r w:rsidRPr="009D466D">
              <w:rPr>
                <w:b/>
                <w:sz w:val="20"/>
                <w:szCs w:val="20"/>
              </w:rPr>
              <w:t>Hospital</w:t>
            </w:r>
            <w:proofErr w:type="spellEnd"/>
            <w:r w:rsidRPr="009D466D">
              <w:rPr>
                <w:b/>
                <w:sz w:val="20"/>
                <w:szCs w:val="20"/>
              </w:rPr>
              <w:t xml:space="preserve">, Helen Mary Ross, </w:t>
            </w:r>
            <w:proofErr w:type="spellStart"/>
            <w:r w:rsidRPr="009D466D">
              <w:rPr>
                <w:b/>
                <w:sz w:val="20"/>
                <w:szCs w:val="20"/>
              </w:rPr>
              <w:t>Tami</w:t>
            </w:r>
            <w:proofErr w:type="spellEnd"/>
            <w:r w:rsidRPr="009D466D">
              <w:rPr>
                <w:b/>
                <w:sz w:val="20"/>
                <w:szCs w:val="20"/>
              </w:rPr>
              <w:t xml:space="preserve"> </w:t>
            </w:r>
            <w:proofErr w:type="spellStart"/>
            <w:r w:rsidRPr="009D466D">
              <w:rPr>
                <w:b/>
                <w:sz w:val="20"/>
                <w:szCs w:val="20"/>
              </w:rPr>
              <w:t>Hoof</w:t>
            </w:r>
            <w:proofErr w:type="spellEnd"/>
          </w:p>
          <w:p w:rsidR="009D466D" w:rsidRPr="009D466D" w:rsidRDefault="009D466D" w:rsidP="009D466D">
            <w:pPr>
              <w:pStyle w:val="SCCLsocSubfileSeparator"/>
              <w:rPr>
                <w:sz w:val="20"/>
                <w:szCs w:val="20"/>
                <w:lang w:val="fr-CA"/>
              </w:rPr>
            </w:pPr>
            <w:r w:rsidRPr="009D466D">
              <w:rPr>
                <w:sz w:val="20"/>
                <w:szCs w:val="20"/>
                <w:lang w:val="fr-CA"/>
              </w:rPr>
              <w:t>- et entre -</w:t>
            </w:r>
          </w:p>
          <w:p w:rsidR="009D466D" w:rsidRPr="009D466D" w:rsidRDefault="009D466D" w:rsidP="009D466D">
            <w:pPr>
              <w:pStyle w:val="SCCLsocParty"/>
              <w:jc w:val="both"/>
              <w:rPr>
                <w:b/>
                <w:sz w:val="20"/>
                <w:szCs w:val="20"/>
              </w:rPr>
            </w:pPr>
            <w:r w:rsidRPr="009D466D">
              <w:rPr>
                <w:b/>
                <w:sz w:val="20"/>
                <w:szCs w:val="20"/>
              </w:rPr>
              <w:t xml:space="preserve">Carol </w:t>
            </w:r>
            <w:proofErr w:type="spellStart"/>
            <w:r w:rsidRPr="009D466D">
              <w:rPr>
                <w:b/>
                <w:sz w:val="20"/>
                <w:szCs w:val="20"/>
              </w:rPr>
              <w:t>Briante</w:t>
            </w:r>
            <w:proofErr w:type="spellEnd"/>
            <w:r w:rsidRPr="009D466D">
              <w:rPr>
                <w:b/>
                <w:sz w:val="20"/>
                <w:szCs w:val="20"/>
              </w:rPr>
              <w:t xml:space="preserve">, James </w:t>
            </w:r>
            <w:proofErr w:type="spellStart"/>
            <w:r w:rsidRPr="009D466D">
              <w:rPr>
                <w:b/>
                <w:sz w:val="20"/>
                <w:szCs w:val="20"/>
              </w:rPr>
              <w:t>Briante</w:t>
            </w:r>
            <w:proofErr w:type="spellEnd"/>
            <w:r w:rsidRPr="009D466D">
              <w:rPr>
                <w:b/>
                <w:sz w:val="20"/>
                <w:szCs w:val="20"/>
              </w:rPr>
              <w:t xml:space="preserve">, Carter </w:t>
            </w:r>
            <w:proofErr w:type="spellStart"/>
            <w:r w:rsidRPr="009D466D">
              <w:rPr>
                <w:b/>
                <w:sz w:val="20"/>
                <w:szCs w:val="20"/>
              </w:rPr>
              <w:t>Hovey</w:t>
            </w:r>
            <w:proofErr w:type="spellEnd"/>
            <w:r w:rsidRPr="009D466D">
              <w:rPr>
                <w:b/>
                <w:sz w:val="20"/>
                <w:szCs w:val="20"/>
              </w:rPr>
              <w:t xml:space="preserve"> c. Vancouver Island </w:t>
            </w:r>
            <w:proofErr w:type="spellStart"/>
            <w:r w:rsidRPr="009D466D">
              <w:rPr>
                <w:b/>
                <w:sz w:val="20"/>
                <w:szCs w:val="20"/>
              </w:rPr>
              <w:t>Health</w:t>
            </w:r>
            <w:proofErr w:type="spellEnd"/>
            <w:r w:rsidRPr="009D466D">
              <w:rPr>
                <w:b/>
                <w:sz w:val="20"/>
                <w:szCs w:val="20"/>
              </w:rPr>
              <w:t xml:space="preserve"> </w:t>
            </w:r>
            <w:proofErr w:type="spellStart"/>
            <w:r w:rsidRPr="009D466D">
              <w:rPr>
                <w:b/>
                <w:sz w:val="20"/>
                <w:szCs w:val="20"/>
              </w:rPr>
              <w:t>Authority</w:t>
            </w:r>
            <w:proofErr w:type="spellEnd"/>
            <w:r w:rsidRPr="009D466D">
              <w:rPr>
                <w:b/>
                <w:sz w:val="20"/>
                <w:szCs w:val="20"/>
              </w:rPr>
              <w:t xml:space="preserve"> exerçant ses activités sous le nom de Royal </w:t>
            </w:r>
            <w:proofErr w:type="spellStart"/>
            <w:r w:rsidRPr="009D466D">
              <w:rPr>
                <w:b/>
                <w:sz w:val="20"/>
                <w:szCs w:val="20"/>
              </w:rPr>
              <w:t>Jubilee</w:t>
            </w:r>
            <w:proofErr w:type="spellEnd"/>
            <w:r w:rsidRPr="009D466D">
              <w:rPr>
                <w:b/>
                <w:sz w:val="20"/>
                <w:szCs w:val="20"/>
              </w:rPr>
              <w:t xml:space="preserve"> </w:t>
            </w:r>
            <w:proofErr w:type="spellStart"/>
            <w:r w:rsidRPr="009D466D">
              <w:rPr>
                <w:b/>
                <w:sz w:val="20"/>
                <w:szCs w:val="20"/>
              </w:rPr>
              <w:t>Hospital</w:t>
            </w:r>
            <w:proofErr w:type="spellEnd"/>
            <w:r w:rsidRPr="009D466D">
              <w:rPr>
                <w:b/>
                <w:sz w:val="20"/>
                <w:szCs w:val="20"/>
              </w:rPr>
              <w:t xml:space="preserve">, </w:t>
            </w:r>
            <w:proofErr w:type="spellStart"/>
            <w:r w:rsidRPr="009D466D">
              <w:rPr>
                <w:b/>
                <w:sz w:val="20"/>
                <w:szCs w:val="20"/>
              </w:rPr>
              <w:t>Tami</w:t>
            </w:r>
            <w:proofErr w:type="spellEnd"/>
            <w:r w:rsidRPr="009D466D">
              <w:rPr>
                <w:b/>
                <w:sz w:val="20"/>
                <w:szCs w:val="20"/>
              </w:rPr>
              <w:t xml:space="preserve"> </w:t>
            </w:r>
            <w:proofErr w:type="spellStart"/>
            <w:r w:rsidRPr="009D466D">
              <w:rPr>
                <w:b/>
                <w:sz w:val="20"/>
                <w:szCs w:val="20"/>
              </w:rPr>
              <w:t>Hooff</w:t>
            </w:r>
            <w:proofErr w:type="spellEnd"/>
            <w:r w:rsidRPr="009D466D">
              <w:rPr>
                <w:b/>
                <w:sz w:val="20"/>
                <w:szCs w:val="20"/>
              </w:rPr>
              <w:t>, Helen Mary Ross</w:t>
            </w:r>
          </w:p>
          <w:p w:rsidR="009D466D" w:rsidRPr="009D466D" w:rsidRDefault="009D466D" w:rsidP="009D466D">
            <w:pPr>
              <w:jc w:val="both"/>
              <w:rPr>
                <w:sz w:val="20"/>
                <w:lang w:val="fr-CA"/>
              </w:rPr>
            </w:pPr>
            <w:r w:rsidRPr="009D466D">
              <w:rPr>
                <w:sz w:val="20"/>
                <w:lang w:val="fr-CA"/>
              </w:rPr>
              <w:lastRenderedPageBreak/>
              <w:t>(C.-B.) (Civile) (Sur autorisation)</w:t>
            </w:r>
          </w:p>
        </w:tc>
      </w:tr>
      <w:tr w:rsidR="009D466D" w:rsidRPr="009D466D" w:rsidTr="009D466D">
        <w:trPr>
          <w:gridAfter w:val="1"/>
          <w:wAfter w:w="48" w:type="pct"/>
        </w:trPr>
        <w:tc>
          <w:tcPr>
            <w:tcW w:w="4952" w:type="pct"/>
            <w:gridSpan w:val="4"/>
          </w:tcPr>
          <w:p w:rsidR="009D466D" w:rsidRPr="009D466D" w:rsidRDefault="009D466D" w:rsidP="009D466D">
            <w:pPr>
              <w:jc w:val="both"/>
              <w:rPr>
                <w:sz w:val="20"/>
                <w:lang w:val="fr-CA"/>
              </w:rPr>
            </w:pPr>
            <w:r w:rsidRPr="009D466D">
              <w:rPr>
                <w:sz w:val="20"/>
                <w:lang w:val="fr-CA"/>
              </w:rPr>
              <w:lastRenderedPageBreak/>
              <w:t>Responsabilité délictuelle – Faute médicale – Négligence – Lien de causalité – Preuve – Le patient a fait une tentative de suicide après avoir obtenu son congé de l’urgence psychiatrique – Action en dommages-intérêts intentée par le patient et sa famille contre l’hôpital, la médecin traitante et l’infirmière pour les lésions subies par le patient et le trouble émotionnel subi par sa famille – Le juge du procès peut-il correctement évaluer le lien de causalité fondé sur un « facteur déterminant » lorsqu’il déclare expressément qu’il lui est interdit de se livrer à un raisonnement par induction portant sur les faits présentés? – Lorsque la négligence implique une omission, l’acteur dont la conduite est en cause peut-il écarter le lien de causalité sans aborder sa propre norme de diligence? – La négligence qui prend naissance dans le contexte d’une évaluation de la santé mentale par une équipe médicale soulève-t-elle des questions de lien de causalité tributaire de la conduite d’un tiers, justifiant ainsi le recours au critère de la contribution appréciable au risque en ce qui concerne le lien de causalité?</w:t>
            </w:r>
          </w:p>
        </w:tc>
      </w:tr>
      <w:tr w:rsidR="009D466D" w:rsidRPr="009D466D" w:rsidTr="009D466D">
        <w:trPr>
          <w:gridAfter w:val="1"/>
          <w:wAfter w:w="48" w:type="pct"/>
        </w:trPr>
        <w:tc>
          <w:tcPr>
            <w:tcW w:w="4952" w:type="pct"/>
            <w:gridSpan w:val="4"/>
          </w:tcPr>
          <w:p w:rsidR="009D466D" w:rsidRPr="009D466D" w:rsidRDefault="009D466D" w:rsidP="009D466D">
            <w:pPr>
              <w:jc w:val="both"/>
              <w:rPr>
                <w:sz w:val="20"/>
                <w:lang w:val="fr-CA"/>
              </w:rPr>
            </w:pPr>
          </w:p>
        </w:tc>
      </w:tr>
      <w:tr w:rsidR="009D466D" w:rsidRPr="009D466D" w:rsidTr="009D466D">
        <w:trPr>
          <w:gridAfter w:val="1"/>
          <w:wAfter w:w="48" w:type="pct"/>
        </w:trPr>
        <w:tc>
          <w:tcPr>
            <w:tcW w:w="4952" w:type="pct"/>
            <w:gridSpan w:val="4"/>
          </w:tcPr>
          <w:p w:rsidR="009D466D" w:rsidRPr="009D466D" w:rsidRDefault="009D466D" w:rsidP="009D466D">
            <w:pPr>
              <w:jc w:val="both"/>
              <w:rPr>
                <w:sz w:val="20"/>
                <w:lang w:val="fr-CA"/>
              </w:rPr>
            </w:pPr>
            <w:r w:rsidRPr="009D466D">
              <w:rPr>
                <w:sz w:val="20"/>
                <w:lang w:val="fr-CA"/>
              </w:rPr>
              <w:t>Des membres de la famille de M. </w:t>
            </w:r>
            <w:proofErr w:type="spellStart"/>
            <w:r w:rsidRPr="009D466D">
              <w:rPr>
                <w:sz w:val="20"/>
                <w:lang w:val="fr-CA"/>
              </w:rPr>
              <w:t>Briante</w:t>
            </w:r>
            <w:proofErr w:type="spellEnd"/>
            <w:r w:rsidRPr="009D466D">
              <w:rPr>
                <w:sz w:val="20"/>
                <w:lang w:val="fr-CA"/>
              </w:rPr>
              <w:t xml:space="preserve"> l’ont conduit à l’hôpital parce qu’ils étaient vivement préoccupés par sa santé mentale. Monsieur </w:t>
            </w:r>
            <w:proofErr w:type="spellStart"/>
            <w:r w:rsidRPr="009D466D">
              <w:rPr>
                <w:sz w:val="20"/>
                <w:lang w:val="fr-CA"/>
              </w:rPr>
              <w:t>Briante</w:t>
            </w:r>
            <w:proofErr w:type="spellEnd"/>
            <w:r w:rsidRPr="009D466D">
              <w:rPr>
                <w:sz w:val="20"/>
                <w:lang w:val="fr-CA"/>
              </w:rPr>
              <w:t xml:space="preserve"> a été dirigé à l’urgence psychiatrique où il a vu une infirmière psychiatrique, </w:t>
            </w:r>
            <w:proofErr w:type="spellStart"/>
            <w:r w:rsidRPr="009D466D">
              <w:rPr>
                <w:sz w:val="20"/>
                <w:lang w:val="fr-CA"/>
              </w:rPr>
              <w:t>Tami</w:t>
            </w:r>
            <w:proofErr w:type="spellEnd"/>
            <w:r w:rsidRPr="009D466D">
              <w:rPr>
                <w:sz w:val="20"/>
                <w:lang w:val="fr-CA"/>
              </w:rPr>
              <w:t xml:space="preserve"> </w:t>
            </w:r>
            <w:proofErr w:type="spellStart"/>
            <w:r w:rsidRPr="009D466D">
              <w:rPr>
                <w:sz w:val="20"/>
                <w:lang w:val="fr-CA"/>
              </w:rPr>
              <w:t>Hoof</w:t>
            </w:r>
            <w:proofErr w:type="spellEnd"/>
            <w:r w:rsidRPr="009D466D">
              <w:rPr>
                <w:sz w:val="20"/>
                <w:lang w:val="fr-CA"/>
              </w:rPr>
              <w:t xml:space="preserve">. La docteure Helen Ross, l’un des médecins en service à la salle d’urgence, s’est rendue à l’urgence psychiatrique, a discuté avec l’infirmière </w:t>
            </w:r>
            <w:proofErr w:type="spellStart"/>
            <w:r w:rsidRPr="009D466D">
              <w:rPr>
                <w:sz w:val="20"/>
                <w:lang w:val="fr-CA"/>
              </w:rPr>
              <w:t>Hoof</w:t>
            </w:r>
            <w:proofErr w:type="spellEnd"/>
            <w:r w:rsidRPr="009D466D">
              <w:rPr>
                <w:sz w:val="20"/>
                <w:lang w:val="fr-CA"/>
              </w:rPr>
              <w:t xml:space="preserve"> et s’est entretenue avec M. </w:t>
            </w:r>
            <w:proofErr w:type="spellStart"/>
            <w:r w:rsidRPr="009D466D">
              <w:rPr>
                <w:sz w:val="20"/>
                <w:lang w:val="fr-CA"/>
              </w:rPr>
              <w:t>Briante</w:t>
            </w:r>
            <w:proofErr w:type="spellEnd"/>
            <w:r w:rsidRPr="009D466D">
              <w:rPr>
                <w:sz w:val="20"/>
                <w:lang w:val="fr-CA"/>
              </w:rPr>
              <w:t>. La docteure Ross a conclu que M. </w:t>
            </w:r>
            <w:proofErr w:type="spellStart"/>
            <w:r w:rsidRPr="009D466D">
              <w:rPr>
                <w:sz w:val="20"/>
                <w:lang w:val="fr-CA"/>
              </w:rPr>
              <w:t>Briante</w:t>
            </w:r>
            <w:proofErr w:type="spellEnd"/>
            <w:r w:rsidRPr="009D466D">
              <w:rPr>
                <w:sz w:val="20"/>
                <w:lang w:val="fr-CA"/>
              </w:rPr>
              <w:t xml:space="preserve"> pouvait obtenir son congé sans être immédiatement vu par un psychiatre de garde. Six jours plus tard, M. </w:t>
            </w:r>
            <w:proofErr w:type="spellStart"/>
            <w:r w:rsidRPr="009D466D">
              <w:rPr>
                <w:sz w:val="20"/>
                <w:lang w:val="fr-CA"/>
              </w:rPr>
              <w:t>Briante</w:t>
            </w:r>
            <w:proofErr w:type="spellEnd"/>
            <w:r w:rsidRPr="009D466D">
              <w:rPr>
                <w:sz w:val="20"/>
                <w:lang w:val="fr-CA"/>
              </w:rPr>
              <w:t xml:space="preserve"> a tenté de se suicider en présence de membres de sa famille. Il a subi des lésions cérébrales qui ont entraîné des déficits physiques et cognitifs.</w:t>
            </w:r>
          </w:p>
          <w:p w:rsidR="009D466D" w:rsidRPr="009D466D" w:rsidRDefault="009D466D" w:rsidP="009D466D">
            <w:pPr>
              <w:jc w:val="both"/>
              <w:rPr>
                <w:sz w:val="20"/>
                <w:lang w:val="fr-CA"/>
              </w:rPr>
            </w:pPr>
          </w:p>
          <w:p w:rsidR="009D466D" w:rsidRPr="009D466D" w:rsidRDefault="009D466D" w:rsidP="009D466D">
            <w:pPr>
              <w:jc w:val="both"/>
              <w:rPr>
                <w:sz w:val="20"/>
                <w:lang w:val="fr-CA"/>
              </w:rPr>
            </w:pPr>
            <w:r w:rsidRPr="009D466D">
              <w:rPr>
                <w:sz w:val="20"/>
                <w:lang w:val="fr-CA"/>
              </w:rPr>
              <w:t>Monsieur </w:t>
            </w:r>
            <w:proofErr w:type="spellStart"/>
            <w:r w:rsidRPr="009D466D">
              <w:rPr>
                <w:sz w:val="20"/>
                <w:lang w:val="fr-CA"/>
              </w:rPr>
              <w:t>Briante</w:t>
            </w:r>
            <w:proofErr w:type="spellEnd"/>
            <w:r w:rsidRPr="009D466D">
              <w:rPr>
                <w:sz w:val="20"/>
                <w:lang w:val="fr-CA"/>
              </w:rPr>
              <w:t xml:space="preserve"> et sa famille ont intenté des actions contre la Vancouver Island </w:t>
            </w:r>
            <w:proofErr w:type="spellStart"/>
            <w:r w:rsidRPr="009D466D">
              <w:rPr>
                <w:sz w:val="20"/>
                <w:lang w:val="fr-CA"/>
              </w:rPr>
              <w:t>Health</w:t>
            </w:r>
            <w:proofErr w:type="spellEnd"/>
            <w:r w:rsidRPr="009D466D">
              <w:rPr>
                <w:sz w:val="20"/>
                <w:lang w:val="fr-CA"/>
              </w:rPr>
              <w:t xml:space="preserve"> </w:t>
            </w:r>
            <w:proofErr w:type="spellStart"/>
            <w:r w:rsidRPr="009D466D">
              <w:rPr>
                <w:sz w:val="20"/>
                <w:lang w:val="fr-CA"/>
              </w:rPr>
              <w:t>Authority</w:t>
            </w:r>
            <w:proofErr w:type="spellEnd"/>
            <w:r w:rsidRPr="009D466D">
              <w:rPr>
                <w:sz w:val="20"/>
                <w:lang w:val="fr-CA"/>
              </w:rPr>
              <w:t xml:space="preserve"> exerçant ses activités sous le nom de Royal </w:t>
            </w:r>
            <w:proofErr w:type="spellStart"/>
            <w:r w:rsidRPr="009D466D">
              <w:rPr>
                <w:sz w:val="20"/>
                <w:lang w:val="fr-CA"/>
              </w:rPr>
              <w:t>Jubilee</w:t>
            </w:r>
            <w:proofErr w:type="spellEnd"/>
            <w:r w:rsidRPr="009D466D">
              <w:rPr>
                <w:sz w:val="20"/>
                <w:lang w:val="fr-CA"/>
              </w:rPr>
              <w:t xml:space="preserve"> </w:t>
            </w:r>
            <w:proofErr w:type="spellStart"/>
            <w:r w:rsidRPr="009D466D">
              <w:rPr>
                <w:sz w:val="20"/>
                <w:lang w:val="fr-CA"/>
              </w:rPr>
              <w:t>Hospital</w:t>
            </w:r>
            <w:proofErr w:type="spellEnd"/>
            <w:r w:rsidRPr="009D466D">
              <w:rPr>
                <w:sz w:val="20"/>
                <w:lang w:val="fr-CA"/>
              </w:rPr>
              <w:t xml:space="preserve"> (« VIHA »), l’infirmière </w:t>
            </w:r>
            <w:proofErr w:type="spellStart"/>
            <w:r w:rsidRPr="009D466D">
              <w:rPr>
                <w:sz w:val="20"/>
                <w:lang w:val="fr-CA"/>
              </w:rPr>
              <w:t>Hooff</w:t>
            </w:r>
            <w:proofErr w:type="spellEnd"/>
            <w:r w:rsidRPr="009D466D">
              <w:rPr>
                <w:sz w:val="20"/>
                <w:lang w:val="fr-CA"/>
              </w:rPr>
              <w:t xml:space="preserve"> et la docteure Ross, réclamant des dommages-intérêts en négligence pour les lésions subies par  M. </w:t>
            </w:r>
            <w:proofErr w:type="spellStart"/>
            <w:r w:rsidRPr="009D466D">
              <w:rPr>
                <w:sz w:val="20"/>
                <w:lang w:val="fr-CA"/>
              </w:rPr>
              <w:t>Briante</w:t>
            </w:r>
            <w:proofErr w:type="spellEnd"/>
            <w:r w:rsidRPr="009D466D">
              <w:rPr>
                <w:sz w:val="20"/>
                <w:lang w:val="fr-CA"/>
              </w:rPr>
              <w:t xml:space="preserve"> et pour les préjudices psychologiques subis par les membres de la famille témoins de sa tentative de suicide.</w:t>
            </w:r>
          </w:p>
          <w:p w:rsidR="009D466D" w:rsidRPr="009D466D" w:rsidRDefault="009D466D" w:rsidP="009D466D">
            <w:pPr>
              <w:jc w:val="both"/>
              <w:rPr>
                <w:sz w:val="20"/>
                <w:lang w:val="fr-CA"/>
              </w:rPr>
            </w:pPr>
          </w:p>
        </w:tc>
      </w:tr>
      <w:tr w:rsidR="009D466D" w:rsidRPr="009D466D" w:rsidTr="009D466D">
        <w:tblPrEx>
          <w:tblCellMar>
            <w:bottom w:w="0" w:type="dxa"/>
          </w:tblCellMar>
        </w:tblPrEx>
        <w:tc>
          <w:tcPr>
            <w:tcW w:w="2367" w:type="pct"/>
            <w:gridSpan w:val="2"/>
          </w:tcPr>
          <w:p w:rsidR="009D466D" w:rsidRPr="009D466D" w:rsidRDefault="009D466D" w:rsidP="009D466D">
            <w:pPr>
              <w:jc w:val="both"/>
              <w:rPr>
                <w:sz w:val="20"/>
                <w:lang w:val="fr-CA"/>
              </w:rPr>
            </w:pPr>
            <w:r w:rsidRPr="009D466D">
              <w:rPr>
                <w:sz w:val="20"/>
                <w:lang w:val="fr-CA"/>
              </w:rPr>
              <w:t>8 août 2014</w:t>
            </w:r>
          </w:p>
          <w:p w:rsidR="009D466D" w:rsidRPr="009D466D" w:rsidRDefault="009D466D" w:rsidP="009D466D">
            <w:pPr>
              <w:jc w:val="both"/>
              <w:rPr>
                <w:sz w:val="20"/>
                <w:lang w:val="fr-CA"/>
              </w:rPr>
            </w:pPr>
            <w:r w:rsidRPr="009D466D">
              <w:rPr>
                <w:sz w:val="20"/>
                <w:lang w:val="fr-CA"/>
              </w:rPr>
              <w:t>Cour suprême de la Colombie-Britannique</w:t>
            </w:r>
          </w:p>
          <w:p w:rsidR="009D466D" w:rsidRPr="009D466D" w:rsidRDefault="009D466D" w:rsidP="009D466D">
            <w:pPr>
              <w:jc w:val="both"/>
              <w:rPr>
                <w:sz w:val="20"/>
                <w:lang w:val="fr-CA"/>
              </w:rPr>
            </w:pPr>
            <w:r w:rsidRPr="009D466D">
              <w:rPr>
                <w:sz w:val="20"/>
                <w:lang w:val="fr-CA"/>
              </w:rPr>
              <w:t xml:space="preserve">(Juge </w:t>
            </w:r>
            <w:proofErr w:type="spellStart"/>
            <w:r w:rsidRPr="009D466D">
              <w:rPr>
                <w:sz w:val="20"/>
                <w:lang w:val="fr-CA"/>
              </w:rPr>
              <w:t>Bracken</w:t>
            </w:r>
            <w:proofErr w:type="spellEnd"/>
            <w:r w:rsidRPr="009D466D">
              <w:rPr>
                <w:sz w:val="20"/>
                <w:lang w:val="fr-CA"/>
              </w:rPr>
              <w:t>)</w:t>
            </w:r>
          </w:p>
          <w:p w:rsidR="009D466D" w:rsidRPr="009D466D" w:rsidRDefault="009D466D" w:rsidP="009D466D">
            <w:pPr>
              <w:jc w:val="both"/>
              <w:rPr>
                <w:rStyle w:val="nowrap"/>
                <w:sz w:val="20"/>
                <w:lang w:val="fr-CA"/>
              </w:rPr>
            </w:pPr>
            <w:hyperlink r:id="rId21" w:history="1">
              <w:r w:rsidRPr="009D466D">
                <w:rPr>
                  <w:rStyle w:val="Hyperlink"/>
                  <w:sz w:val="20"/>
                  <w:lang w:val="fr-CA"/>
                </w:rPr>
                <w:t>2014 BCSC 1511</w:t>
              </w:r>
            </w:hyperlink>
            <w:r w:rsidRPr="009D466D">
              <w:rPr>
                <w:rStyle w:val="nowrap"/>
                <w:sz w:val="20"/>
                <w:lang w:val="fr-CA"/>
              </w:rPr>
              <w:t xml:space="preserve"> et </w:t>
            </w:r>
            <w:hyperlink r:id="rId22" w:history="1">
              <w:r w:rsidRPr="009D466D">
                <w:rPr>
                  <w:rStyle w:val="Hyperlink"/>
                  <w:sz w:val="20"/>
                  <w:lang w:val="fr-CA"/>
                </w:rPr>
                <w:t>2015 BCSC 807</w:t>
              </w:r>
            </w:hyperlink>
          </w:p>
          <w:p w:rsidR="009D466D" w:rsidRPr="009D466D" w:rsidRDefault="009D466D" w:rsidP="009D466D">
            <w:pPr>
              <w:jc w:val="both"/>
              <w:rPr>
                <w:sz w:val="20"/>
                <w:lang w:val="fr-CA"/>
              </w:rPr>
            </w:pPr>
          </w:p>
        </w:tc>
        <w:tc>
          <w:tcPr>
            <w:tcW w:w="267" w:type="pct"/>
          </w:tcPr>
          <w:p w:rsidR="009D466D" w:rsidRPr="009D466D" w:rsidRDefault="009D466D" w:rsidP="009D466D">
            <w:pPr>
              <w:jc w:val="both"/>
              <w:rPr>
                <w:sz w:val="20"/>
                <w:lang w:val="fr-CA"/>
              </w:rPr>
            </w:pPr>
          </w:p>
        </w:tc>
        <w:tc>
          <w:tcPr>
            <w:tcW w:w="2366" w:type="pct"/>
            <w:gridSpan w:val="2"/>
          </w:tcPr>
          <w:p w:rsidR="009D466D" w:rsidRPr="009D466D" w:rsidRDefault="009D466D" w:rsidP="009D466D">
            <w:pPr>
              <w:jc w:val="both"/>
              <w:rPr>
                <w:sz w:val="20"/>
                <w:lang w:val="fr-CA"/>
              </w:rPr>
            </w:pPr>
            <w:r w:rsidRPr="009D466D">
              <w:rPr>
                <w:sz w:val="20"/>
                <w:lang w:val="fr-CA"/>
              </w:rPr>
              <w:t>Rejet de l’action pour faute médicale</w:t>
            </w:r>
          </w:p>
          <w:p w:rsidR="009D466D" w:rsidRPr="009D466D" w:rsidRDefault="009D466D" w:rsidP="009D466D">
            <w:pPr>
              <w:jc w:val="both"/>
              <w:rPr>
                <w:sz w:val="20"/>
                <w:lang w:val="fr-CA"/>
              </w:rPr>
            </w:pPr>
          </w:p>
        </w:tc>
      </w:tr>
      <w:tr w:rsidR="009D466D" w:rsidRPr="009D466D" w:rsidTr="009D466D">
        <w:tblPrEx>
          <w:tblCellMar>
            <w:bottom w:w="0" w:type="dxa"/>
          </w:tblCellMar>
        </w:tblPrEx>
        <w:tc>
          <w:tcPr>
            <w:tcW w:w="2367" w:type="pct"/>
            <w:gridSpan w:val="2"/>
          </w:tcPr>
          <w:p w:rsidR="009D466D" w:rsidRPr="009D466D" w:rsidRDefault="009D466D" w:rsidP="009D466D">
            <w:pPr>
              <w:jc w:val="both"/>
              <w:rPr>
                <w:sz w:val="20"/>
                <w:lang w:val="fr-CA"/>
              </w:rPr>
            </w:pPr>
            <w:r w:rsidRPr="009D466D">
              <w:rPr>
                <w:sz w:val="20"/>
                <w:lang w:val="fr-CA"/>
              </w:rPr>
              <w:t>5 avril 2017</w:t>
            </w:r>
          </w:p>
          <w:p w:rsidR="009D466D" w:rsidRPr="009D466D" w:rsidRDefault="009D466D" w:rsidP="009D466D">
            <w:pPr>
              <w:jc w:val="both"/>
              <w:rPr>
                <w:sz w:val="20"/>
                <w:lang w:val="fr-CA"/>
              </w:rPr>
            </w:pPr>
            <w:r w:rsidRPr="009D466D">
              <w:rPr>
                <w:sz w:val="20"/>
                <w:lang w:val="fr-CA"/>
              </w:rPr>
              <w:t>Cour d’appel de la Colombie-Britannique</w:t>
            </w:r>
          </w:p>
          <w:p w:rsidR="009D466D" w:rsidRPr="009D466D" w:rsidRDefault="009D466D" w:rsidP="009D466D">
            <w:pPr>
              <w:jc w:val="both"/>
              <w:rPr>
                <w:sz w:val="20"/>
                <w:lang w:val="fr-CA"/>
              </w:rPr>
            </w:pPr>
            <w:r w:rsidRPr="009D466D">
              <w:rPr>
                <w:sz w:val="20"/>
                <w:lang w:val="fr-CA"/>
              </w:rPr>
              <w:t>(Victoria)</w:t>
            </w:r>
          </w:p>
          <w:p w:rsidR="009D466D" w:rsidRPr="009D466D" w:rsidRDefault="009D466D" w:rsidP="009D466D">
            <w:pPr>
              <w:jc w:val="both"/>
              <w:rPr>
                <w:sz w:val="20"/>
                <w:lang w:val="fr-CA"/>
              </w:rPr>
            </w:pPr>
            <w:r w:rsidRPr="009D466D">
              <w:rPr>
                <w:sz w:val="20"/>
                <w:lang w:val="fr-CA"/>
              </w:rPr>
              <w:t xml:space="preserve">(Juges Donald, </w:t>
            </w:r>
            <w:proofErr w:type="spellStart"/>
            <w:r w:rsidRPr="009D466D">
              <w:rPr>
                <w:sz w:val="20"/>
                <w:lang w:val="fr-CA"/>
              </w:rPr>
              <w:t>Goepel</w:t>
            </w:r>
            <w:proofErr w:type="spellEnd"/>
            <w:r w:rsidRPr="009D466D">
              <w:rPr>
                <w:sz w:val="20"/>
                <w:lang w:val="fr-CA"/>
              </w:rPr>
              <w:t xml:space="preserve"> et </w:t>
            </w:r>
            <w:proofErr w:type="spellStart"/>
            <w:r w:rsidRPr="009D466D">
              <w:rPr>
                <w:sz w:val="20"/>
                <w:lang w:val="fr-CA"/>
              </w:rPr>
              <w:t>Fitch</w:t>
            </w:r>
            <w:proofErr w:type="spellEnd"/>
            <w:r w:rsidRPr="009D466D">
              <w:rPr>
                <w:sz w:val="20"/>
                <w:lang w:val="fr-CA"/>
              </w:rPr>
              <w:t>)</w:t>
            </w:r>
          </w:p>
          <w:p w:rsidR="009D466D" w:rsidRPr="009D466D" w:rsidRDefault="009D466D" w:rsidP="009D466D">
            <w:pPr>
              <w:jc w:val="both"/>
              <w:rPr>
                <w:sz w:val="20"/>
                <w:lang w:val="fr-CA"/>
              </w:rPr>
            </w:pPr>
            <w:hyperlink r:id="rId23" w:history="1">
              <w:r w:rsidRPr="009D466D">
                <w:rPr>
                  <w:rStyle w:val="Hyperlink"/>
                  <w:sz w:val="20"/>
                  <w:lang w:val="fr-CA"/>
                </w:rPr>
                <w:t>2017 BCCA 148</w:t>
              </w:r>
            </w:hyperlink>
          </w:p>
          <w:p w:rsidR="009D466D" w:rsidRPr="009D466D" w:rsidRDefault="009D466D" w:rsidP="009D466D">
            <w:pPr>
              <w:jc w:val="both"/>
              <w:rPr>
                <w:sz w:val="20"/>
                <w:lang w:val="fr-CA"/>
              </w:rPr>
            </w:pPr>
          </w:p>
        </w:tc>
        <w:tc>
          <w:tcPr>
            <w:tcW w:w="267" w:type="pct"/>
          </w:tcPr>
          <w:p w:rsidR="009D466D" w:rsidRPr="009D466D" w:rsidRDefault="009D466D" w:rsidP="009D466D">
            <w:pPr>
              <w:jc w:val="both"/>
              <w:rPr>
                <w:sz w:val="20"/>
                <w:lang w:val="fr-CA"/>
              </w:rPr>
            </w:pPr>
          </w:p>
        </w:tc>
        <w:tc>
          <w:tcPr>
            <w:tcW w:w="2366" w:type="pct"/>
            <w:gridSpan w:val="2"/>
          </w:tcPr>
          <w:p w:rsidR="009D466D" w:rsidRPr="009D466D" w:rsidRDefault="009D466D" w:rsidP="009D466D">
            <w:pPr>
              <w:jc w:val="both"/>
              <w:rPr>
                <w:sz w:val="20"/>
                <w:lang w:val="fr-CA"/>
              </w:rPr>
            </w:pPr>
            <w:r w:rsidRPr="009D466D">
              <w:rPr>
                <w:sz w:val="20"/>
                <w:lang w:val="fr-CA"/>
              </w:rPr>
              <w:t>Rejet de l’appel; arrêt accueillant l’appel incident</w:t>
            </w:r>
          </w:p>
          <w:p w:rsidR="009D466D" w:rsidRPr="009D466D" w:rsidRDefault="009D466D" w:rsidP="009D466D">
            <w:pPr>
              <w:jc w:val="both"/>
              <w:rPr>
                <w:sz w:val="20"/>
                <w:lang w:val="fr-CA"/>
              </w:rPr>
            </w:pPr>
          </w:p>
        </w:tc>
      </w:tr>
      <w:tr w:rsidR="009D466D" w:rsidRPr="009D466D" w:rsidTr="009D466D">
        <w:tblPrEx>
          <w:tblCellMar>
            <w:bottom w:w="0" w:type="dxa"/>
          </w:tblCellMar>
        </w:tblPrEx>
        <w:tc>
          <w:tcPr>
            <w:tcW w:w="2367" w:type="pct"/>
            <w:gridSpan w:val="2"/>
          </w:tcPr>
          <w:p w:rsidR="009D466D" w:rsidRPr="009D466D" w:rsidRDefault="009D466D" w:rsidP="009D466D">
            <w:pPr>
              <w:jc w:val="both"/>
              <w:rPr>
                <w:sz w:val="20"/>
                <w:lang w:val="fr-CA"/>
              </w:rPr>
            </w:pPr>
            <w:r w:rsidRPr="009D466D">
              <w:rPr>
                <w:sz w:val="20"/>
                <w:lang w:val="fr-CA"/>
              </w:rPr>
              <w:t>2 juin 2017</w:t>
            </w:r>
          </w:p>
          <w:p w:rsidR="009D466D" w:rsidRPr="009D466D" w:rsidRDefault="009D466D" w:rsidP="009D466D">
            <w:pPr>
              <w:jc w:val="both"/>
              <w:rPr>
                <w:sz w:val="20"/>
                <w:lang w:val="fr-CA"/>
              </w:rPr>
            </w:pPr>
            <w:r w:rsidRPr="009D466D">
              <w:rPr>
                <w:sz w:val="20"/>
                <w:lang w:val="fr-CA"/>
              </w:rPr>
              <w:t>Cour suprême du Canada</w:t>
            </w:r>
          </w:p>
        </w:tc>
        <w:tc>
          <w:tcPr>
            <w:tcW w:w="267" w:type="pct"/>
          </w:tcPr>
          <w:p w:rsidR="009D466D" w:rsidRPr="009D466D" w:rsidRDefault="009D466D" w:rsidP="009D466D">
            <w:pPr>
              <w:jc w:val="both"/>
              <w:rPr>
                <w:sz w:val="20"/>
                <w:lang w:val="fr-CA"/>
              </w:rPr>
            </w:pPr>
          </w:p>
        </w:tc>
        <w:tc>
          <w:tcPr>
            <w:tcW w:w="2366" w:type="pct"/>
            <w:gridSpan w:val="2"/>
          </w:tcPr>
          <w:p w:rsidR="009D466D" w:rsidRPr="009D466D" w:rsidRDefault="009D466D" w:rsidP="009D466D">
            <w:pPr>
              <w:jc w:val="both"/>
              <w:rPr>
                <w:sz w:val="20"/>
                <w:lang w:val="fr-CA"/>
              </w:rPr>
            </w:pPr>
            <w:r w:rsidRPr="009D466D">
              <w:rPr>
                <w:sz w:val="20"/>
                <w:lang w:val="fr-CA"/>
              </w:rPr>
              <w:t>Dépôt de la demande d’autorisation d’appel</w:t>
            </w:r>
          </w:p>
          <w:p w:rsidR="009D466D" w:rsidRPr="009D466D" w:rsidRDefault="009D466D" w:rsidP="009D466D">
            <w:pPr>
              <w:jc w:val="both"/>
              <w:rPr>
                <w:sz w:val="20"/>
                <w:lang w:val="fr-CA"/>
              </w:rPr>
            </w:pPr>
          </w:p>
        </w:tc>
      </w:tr>
    </w:tbl>
    <w:p w:rsidR="009D466D" w:rsidRPr="009D466D" w:rsidRDefault="009D466D" w:rsidP="009D466D">
      <w:pPr>
        <w:jc w:val="both"/>
        <w:rPr>
          <w:sz w:val="20"/>
          <w:lang w:val="fr-CA"/>
        </w:rPr>
      </w:pPr>
    </w:p>
    <w:p w:rsidR="0085775F" w:rsidRPr="009D466D" w:rsidRDefault="0085775F" w:rsidP="009D466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66D" w:rsidRPr="009D466D" w:rsidTr="009D466D">
        <w:tc>
          <w:tcPr>
            <w:tcW w:w="543" w:type="pct"/>
          </w:tcPr>
          <w:p w:rsidR="009D466D" w:rsidRPr="009D466D" w:rsidRDefault="009D466D" w:rsidP="009D466D">
            <w:pPr>
              <w:jc w:val="both"/>
              <w:rPr>
                <w:sz w:val="20"/>
              </w:rPr>
            </w:pPr>
            <w:r w:rsidRPr="009D466D">
              <w:rPr>
                <w:rStyle w:val="SCCFileNumberChar"/>
                <w:sz w:val="20"/>
                <w:szCs w:val="20"/>
              </w:rPr>
              <w:t>37567</w:t>
            </w:r>
          </w:p>
        </w:tc>
        <w:tc>
          <w:tcPr>
            <w:tcW w:w="4457" w:type="pct"/>
            <w:gridSpan w:val="3"/>
          </w:tcPr>
          <w:p w:rsidR="009D466D" w:rsidRPr="00BB43BF" w:rsidRDefault="009D466D" w:rsidP="009D466D">
            <w:pPr>
              <w:pStyle w:val="SCCLsocParty"/>
              <w:jc w:val="both"/>
              <w:rPr>
                <w:b/>
                <w:sz w:val="20"/>
                <w:szCs w:val="20"/>
                <w:lang w:val="en-US"/>
              </w:rPr>
            </w:pPr>
            <w:r w:rsidRPr="00BB43BF">
              <w:rPr>
                <w:b/>
                <w:sz w:val="20"/>
                <w:szCs w:val="20"/>
                <w:lang w:val="en-US"/>
              </w:rPr>
              <w:t>Lubov Volnyansky v. Yuri Volnyansky</w:t>
            </w:r>
          </w:p>
          <w:p w:rsidR="009D466D" w:rsidRPr="009D466D" w:rsidRDefault="009D466D" w:rsidP="009D466D">
            <w:pPr>
              <w:jc w:val="both"/>
              <w:rPr>
                <w:sz w:val="20"/>
              </w:rPr>
            </w:pPr>
            <w:r w:rsidRPr="009D466D">
              <w:rPr>
                <w:sz w:val="20"/>
              </w:rPr>
              <w:t>(Ont.) (Civil) (By Leave)</w:t>
            </w:r>
          </w:p>
        </w:tc>
      </w:tr>
      <w:tr w:rsidR="009D466D" w:rsidRPr="009D466D" w:rsidTr="009D466D">
        <w:tc>
          <w:tcPr>
            <w:tcW w:w="5000" w:type="pct"/>
            <w:gridSpan w:val="4"/>
          </w:tcPr>
          <w:p w:rsidR="009D466D" w:rsidRPr="009D466D" w:rsidRDefault="009D466D" w:rsidP="009D466D">
            <w:pPr>
              <w:pStyle w:val="SCCBanSummary"/>
              <w:rPr>
                <w:sz w:val="20"/>
                <w:szCs w:val="20"/>
              </w:rPr>
            </w:pPr>
            <w:r w:rsidRPr="009D466D">
              <w:rPr>
                <w:sz w:val="20"/>
                <w:szCs w:val="20"/>
              </w:rPr>
              <w:t>(Court file contains information that is not available for inspection by the public)</w:t>
            </w:r>
          </w:p>
          <w:p w:rsidR="009D466D" w:rsidRPr="009D466D" w:rsidRDefault="009D466D" w:rsidP="009D466D">
            <w:pPr>
              <w:jc w:val="both"/>
              <w:rPr>
                <w:sz w:val="20"/>
              </w:rPr>
            </w:pPr>
          </w:p>
          <w:p w:rsidR="009D466D" w:rsidRPr="009D466D" w:rsidRDefault="009D466D" w:rsidP="009D466D">
            <w:pPr>
              <w:jc w:val="both"/>
              <w:rPr>
                <w:sz w:val="20"/>
              </w:rPr>
            </w:pPr>
            <w:r w:rsidRPr="009D466D">
              <w:rPr>
                <w:sz w:val="20"/>
              </w:rPr>
              <w:t>Family law – Spousal support – Civil procedure – Application for leave to appeal – Whether Divisional Court erred in accepting trial judge’s findings of fact and failing to allow appeal to vary or set aside support order – Whether Court of Appeal below erred in denying leave to appeal.</w:t>
            </w:r>
          </w:p>
        </w:tc>
      </w:tr>
      <w:tr w:rsidR="009D466D" w:rsidRPr="009D466D" w:rsidTr="009D466D">
        <w:tc>
          <w:tcPr>
            <w:tcW w:w="5000" w:type="pct"/>
            <w:gridSpan w:val="4"/>
          </w:tcPr>
          <w:p w:rsidR="009D466D" w:rsidRPr="009D466D" w:rsidRDefault="009D466D" w:rsidP="009D466D">
            <w:pPr>
              <w:jc w:val="both"/>
              <w:rPr>
                <w:sz w:val="20"/>
              </w:rPr>
            </w:pPr>
          </w:p>
          <w:p w:rsidR="009D466D" w:rsidRPr="009D466D" w:rsidRDefault="009D466D" w:rsidP="009D466D">
            <w:pPr>
              <w:jc w:val="both"/>
              <w:rPr>
                <w:sz w:val="20"/>
              </w:rPr>
            </w:pPr>
            <w:r w:rsidRPr="009D466D">
              <w:rPr>
                <w:sz w:val="20"/>
              </w:rPr>
              <w:t xml:space="preserve">The application stems from a motion brought in 2013 by Lobov Volnyansky, requesting the variation of an order for spousal support made in 2008 after the parties separated. The motion was dismissed on the basis that no material change in circumstances had been established. Ms. Volnyansky appealed to the Ontario Superior Court of Justice, Family Court. The Family Court appeal judge dismissed Ms. Volnyansky’s appeal, refusing her request to set aside the original order and to make additional spousal and child support orders, finding the 2008 order was based on an </w:t>
            </w:r>
            <w:r w:rsidRPr="009D466D">
              <w:rPr>
                <w:sz w:val="20"/>
              </w:rPr>
              <w:lastRenderedPageBreak/>
              <w:t>agreement between the parties reached at the opening of the trial and, in any event, there was no evidence of any material change in circumstances that would justify a variation. Ms. Volnyansky appealed to the Divisional Court.</w:t>
            </w:r>
          </w:p>
          <w:p w:rsidR="009D466D" w:rsidRPr="009D466D" w:rsidRDefault="009D466D" w:rsidP="009D466D">
            <w:pPr>
              <w:jc w:val="both"/>
              <w:rPr>
                <w:sz w:val="20"/>
              </w:rPr>
            </w:pPr>
          </w:p>
          <w:p w:rsidR="009D466D" w:rsidRPr="009D466D" w:rsidRDefault="009D466D" w:rsidP="009D466D">
            <w:pPr>
              <w:jc w:val="both"/>
              <w:rPr>
                <w:sz w:val="20"/>
              </w:rPr>
            </w:pPr>
            <w:r w:rsidRPr="009D466D">
              <w:rPr>
                <w:sz w:val="20"/>
              </w:rPr>
              <w:t>The Ontario Superior Court of Justice, Divisional Court, dismissed the appeal, finding the Family Court appeal judge made no errors, correctly concluding there was no evidence before the court to support a variation of the support orders. The Ontario Court of Appeal dismissed Ms. Volnyansky’s application for leave to appeal.</w:t>
            </w:r>
          </w:p>
        </w:tc>
      </w:tr>
      <w:tr w:rsidR="009D466D" w:rsidRPr="009D466D" w:rsidTr="009D466D">
        <w:tc>
          <w:tcPr>
            <w:tcW w:w="5000" w:type="pct"/>
            <w:gridSpan w:val="4"/>
          </w:tcPr>
          <w:p w:rsidR="009D466D" w:rsidRPr="009D466D" w:rsidRDefault="009D466D" w:rsidP="009D466D">
            <w:pPr>
              <w:jc w:val="both"/>
              <w:rPr>
                <w:sz w:val="20"/>
              </w:rPr>
            </w:pPr>
          </w:p>
        </w:tc>
      </w:tr>
      <w:tr w:rsidR="009D466D" w:rsidRPr="009D466D" w:rsidTr="009D466D">
        <w:tc>
          <w:tcPr>
            <w:tcW w:w="2427" w:type="pct"/>
            <w:gridSpan w:val="2"/>
          </w:tcPr>
          <w:p w:rsidR="009D466D" w:rsidRPr="009D466D" w:rsidRDefault="009D466D" w:rsidP="009D466D">
            <w:pPr>
              <w:jc w:val="both"/>
              <w:rPr>
                <w:sz w:val="20"/>
              </w:rPr>
            </w:pPr>
          </w:p>
          <w:p w:rsidR="009D466D" w:rsidRPr="009D466D" w:rsidRDefault="009D466D" w:rsidP="009D466D">
            <w:pPr>
              <w:jc w:val="both"/>
              <w:rPr>
                <w:sz w:val="20"/>
              </w:rPr>
            </w:pPr>
            <w:r w:rsidRPr="009D466D">
              <w:rPr>
                <w:sz w:val="20"/>
              </w:rPr>
              <w:t>March 17, 2016</w:t>
            </w:r>
          </w:p>
          <w:p w:rsidR="009D466D" w:rsidRPr="009D466D" w:rsidRDefault="009D466D" w:rsidP="009D466D">
            <w:pPr>
              <w:jc w:val="both"/>
              <w:rPr>
                <w:sz w:val="20"/>
              </w:rPr>
            </w:pPr>
            <w:r w:rsidRPr="009D466D">
              <w:rPr>
                <w:sz w:val="20"/>
              </w:rPr>
              <w:t>Ontario Superior Court of Justice</w:t>
            </w:r>
          </w:p>
          <w:p w:rsidR="009D466D" w:rsidRPr="009D466D" w:rsidRDefault="009D466D" w:rsidP="009D466D">
            <w:pPr>
              <w:jc w:val="both"/>
              <w:rPr>
                <w:sz w:val="20"/>
              </w:rPr>
            </w:pPr>
            <w:r w:rsidRPr="009D466D">
              <w:rPr>
                <w:sz w:val="20"/>
              </w:rPr>
              <w:t>Divisional Court</w:t>
            </w:r>
          </w:p>
          <w:p w:rsidR="009D466D" w:rsidRPr="009D466D" w:rsidRDefault="009D466D" w:rsidP="009D466D">
            <w:pPr>
              <w:jc w:val="both"/>
              <w:rPr>
                <w:sz w:val="20"/>
              </w:rPr>
            </w:pPr>
            <w:r w:rsidRPr="009D466D">
              <w:rPr>
                <w:sz w:val="20"/>
              </w:rPr>
              <w:t xml:space="preserve">(Wilson and </w:t>
            </w:r>
            <w:proofErr w:type="spellStart"/>
            <w:r w:rsidRPr="009D466D">
              <w:rPr>
                <w:sz w:val="20"/>
              </w:rPr>
              <w:t>Horkins</w:t>
            </w:r>
            <w:proofErr w:type="spellEnd"/>
            <w:r w:rsidRPr="009D466D">
              <w:rPr>
                <w:sz w:val="20"/>
              </w:rPr>
              <w:t xml:space="preserve"> JJ. and </w:t>
            </w:r>
            <w:proofErr w:type="spellStart"/>
            <w:r w:rsidRPr="009D466D">
              <w:rPr>
                <w:sz w:val="20"/>
              </w:rPr>
              <w:t>Marrocco</w:t>
            </w:r>
            <w:proofErr w:type="spellEnd"/>
            <w:r w:rsidRPr="009D466D">
              <w:rPr>
                <w:sz w:val="20"/>
              </w:rPr>
              <w:t xml:space="preserve"> </w:t>
            </w:r>
          </w:p>
          <w:p w:rsidR="009D466D" w:rsidRPr="009D466D" w:rsidRDefault="009D466D" w:rsidP="009D466D">
            <w:pPr>
              <w:jc w:val="both"/>
              <w:rPr>
                <w:sz w:val="20"/>
              </w:rPr>
            </w:pPr>
            <w:r w:rsidRPr="009D466D">
              <w:rPr>
                <w:sz w:val="20"/>
              </w:rPr>
              <w:t>A.C.J.S.C.)</w:t>
            </w:r>
          </w:p>
          <w:p w:rsidR="009D466D" w:rsidRPr="009D466D" w:rsidRDefault="009D466D" w:rsidP="009D466D">
            <w:pPr>
              <w:jc w:val="both"/>
              <w:rPr>
                <w:sz w:val="20"/>
              </w:rPr>
            </w:pPr>
            <w:hyperlink r:id="rId24" w:history="1">
              <w:r w:rsidRPr="009D466D">
                <w:rPr>
                  <w:rStyle w:val="Hyperlink"/>
                  <w:sz w:val="20"/>
                </w:rPr>
                <w:t>2016 ONSC 1990</w:t>
              </w:r>
            </w:hyperlink>
            <w:r w:rsidRPr="009D466D">
              <w:rPr>
                <w:sz w:val="20"/>
              </w:rPr>
              <w:t xml:space="preserve"> </w:t>
            </w:r>
          </w:p>
          <w:p w:rsidR="009D466D" w:rsidRPr="009D466D" w:rsidRDefault="009D466D" w:rsidP="009D466D">
            <w:pPr>
              <w:jc w:val="both"/>
              <w:rPr>
                <w:sz w:val="20"/>
              </w:rPr>
            </w:pP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p>
          <w:p w:rsidR="009D466D" w:rsidRPr="009D466D" w:rsidRDefault="009D466D" w:rsidP="009D466D">
            <w:pPr>
              <w:jc w:val="both"/>
              <w:rPr>
                <w:sz w:val="20"/>
              </w:rPr>
            </w:pPr>
            <w:r w:rsidRPr="009D466D">
              <w:rPr>
                <w:sz w:val="20"/>
              </w:rPr>
              <w:t>Applicant’s appeal from order of Ontario Superior Court of Justice dismissing motion to vary support order, dismissed.</w:t>
            </w:r>
          </w:p>
          <w:p w:rsidR="009D466D" w:rsidRPr="009D466D" w:rsidRDefault="009D466D" w:rsidP="009D466D">
            <w:pPr>
              <w:jc w:val="both"/>
              <w:rPr>
                <w:sz w:val="20"/>
              </w:rPr>
            </w:pPr>
          </w:p>
        </w:tc>
      </w:tr>
      <w:tr w:rsidR="009D466D" w:rsidRPr="009D466D" w:rsidTr="009D466D">
        <w:tc>
          <w:tcPr>
            <w:tcW w:w="2427" w:type="pct"/>
            <w:gridSpan w:val="2"/>
          </w:tcPr>
          <w:p w:rsidR="009D466D" w:rsidRPr="009D466D" w:rsidRDefault="009D466D" w:rsidP="009D466D">
            <w:pPr>
              <w:jc w:val="both"/>
              <w:rPr>
                <w:sz w:val="20"/>
              </w:rPr>
            </w:pPr>
            <w:r w:rsidRPr="009D466D">
              <w:rPr>
                <w:sz w:val="20"/>
              </w:rPr>
              <w:t>September 2, 2016</w:t>
            </w:r>
          </w:p>
          <w:p w:rsidR="009D466D" w:rsidRPr="009D466D" w:rsidRDefault="009D466D" w:rsidP="009D466D">
            <w:pPr>
              <w:jc w:val="both"/>
              <w:rPr>
                <w:sz w:val="20"/>
              </w:rPr>
            </w:pPr>
            <w:r w:rsidRPr="009D466D">
              <w:rPr>
                <w:sz w:val="20"/>
              </w:rPr>
              <w:t>Court of Appeal for Ontario</w:t>
            </w:r>
          </w:p>
          <w:p w:rsidR="009D466D" w:rsidRPr="009D466D" w:rsidRDefault="009D466D" w:rsidP="009D466D">
            <w:pPr>
              <w:jc w:val="both"/>
              <w:rPr>
                <w:sz w:val="20"/>
              </w:rPr>
            </w:pPr>
            <w:r w:rsidRPr="009D466D">
              <w:rPr>
                <w:sz w:val="20"/>
              </w:rPr>
              <w:t>(</w:t>
            </w:r>
            <w:proofErr w:type="spellStart"/>
            <w:r w:rsidRPr="009D466D">
              <w:rPr>
                <w:sz w:val="20"/>
              </w:rPr>
              <w:t>Laskin</w:t>
            </w:r>
            <w:proofErr w:type="spellEnd"/>
            <w:r w:rsidRPr="009D466D">
              <w:rPr>
                <w:sz w:val="20"/>
              </w:rPr>
              <w:t>, Sharpe and Miller JJ.A.)</w:t>
            </w:r>
          </w:p>
          <w:p w:rsidR="009D466D" w:rsidRPr="009D466D" w:rsidRDefault="009D466D" w:rsidP="009D466D">
            <w:pPr>
              <w:jc w:val="both"/>
              <w:rPr>
                <w:sz w:val="20"/>
              </w:rPr>
            </w:pPr>
            <w:r w:rsidRPr="009D466D">
              <w:rPr>
                <w:sz w:val="20"/>
              </w:rPr>
              <w:t>Unreported endorsement</w:t>
            </w:r>
          </w:p>
          <w:p w:rsidR="009D466D" w:rsidRPr="009D466D" w:rsidRDefault="009D466D" w:rsidP="009D466D">
            <w:pPr>
              <w:jc w:val="both"/>
              <w:rPr>
                <w:sz w:val="20"/>
              </w:rPr>
            </w:pP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r w:rsidRPr="009D466D">
              <w:rPr>
                <w:sz w:val="20"/>
              </w:rPr>
              <w:t>Applicant’s application for leave to appeal, dismissed.</w:t>
            </w:r>
          </w:p>
          <w:p w:rsidR="009D466D" w:rsidRPr="009D466D" w:rsidRDefault="009D466D" w:rsidP="009D466D">
            <w:pPr>
              <w:jc w:val="both"/>
              <w:rPr>
                <w:sz w:val="20"/>
              </w:rPr>
            </w:pPr>
          </w:p>
        </w:tc>
      </w:tr>
      <w:tr w:rsidR="009D466D" w:rsidRPr="009D466D" w:rsidTr="009D466D">
        <w:tc>
          <w:tcPr>
            <w:tcW w:w="2427" w:type="pct"/>
            <w:gridSpan w:val="2"/>
          </w:tcPr>
          <w:p w:rsidR="009D466D" w:rsidRPr="009D466D" w:rsidRDefault="009D466D" w:rsidP="009D466D">
            <w:pPr>
              <w:jc w:val="both"/>
              <w:rPr>
                <w:sz w:val="20"/>
              </w:rPr>
            </w:pPr>
            <w:r w:rsidRPr="009D466D">
              <w:rPr>
                <w:sz w:val="20"/>
              </w:rPr>
              <w:t>May 11, 2017</w:t>
            </w:r>
          </w:p>
          <w:p w:rsidR="009D466D" w:rsidRPr="009D466D" w:rsidRDefault="009D466D" w:rsidP="00BB43BF">
            <w:pPr>
              <w:jc w:val="both"/>
              <w:rPr>
                <w:sz w:val="20"/>
              </w:rPr>
            </w:pPr>
            <w:r w:rsidRPr="009D466D">
              <w:rPr>
                <w:sz w:val="20"/>
              </w:rPr>
              <w:t>Supreme Court of Canada</w:t>
            </w: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r w:rsidRPr="009D466D">
              <w:rPr>
                <w:sz w:val="20"/>
              </w:rPr>
              <w:t>Motion for extension of time to serve and file application for leave to appeal and application for leave to appeal, filed.</w:t>
            </w:r>
          </w:p>
        </w:tc>
      </w:tr>
    </w:tbl>
    <w:p w:rsidR="009D466D" w:rsidRDefault="009D466D" w:rsidP="009D466D">
      <w:pPr>
        <w:jc w:val="both"/>
        <w:rPr>
          <w:sz w:val="20"/>
        </w:rPr>
      </w:pPr>
    </w:p>
    <w:p w:rsidR="00BB43BF" w:rsidRPr="009D466D" w:rsidRDefault="00BB43BF" w:rsidP="009D46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66D" w:rsidRPr="009D466D" w:rsidTr="009D466D">
        <w:tc>
          <w:tcPr>
            <w:tcW w:w="543" w:type="pct"/>
          </w:tcPr>
          <w:p w:rsidR="009D466D" w:rsidRPr="009D466D" w:rsidRDefault="009D466D" w:rsidP="009D466D">
            <w:pPr>
              <w:jc w:val="both"/>
              <w:rPr>
                <w:sz w:val="20"/>
                <w:lang w:val="fr-CA"/>
              </w:rPr>
            </w:pPr>
            <w:r w:rsidRPr="009D466D">
              <w:rPr>
                <w:rStyle w:val="SCCFileNumberChar"/>
                <w:sz w:val="20"/>
                <w:szCs w:val="20"/>
                <w:lang w:val="fr-CA"/>
              </w:rPr>
              <w:t>37567</w:t>
            </w:r>
          </w:p>
        </w:tc>
        <w:tc>
          <w:tcPr>
            <w:tcW w:w="4457" w:type="pct"/>
            <w:gridSpan w:val="3"/>
          </w:tcPr>
          <w:p w:rsidR="009D466D" w:rsidRPr="00BB43BF" w:rsidRDefault="009D466D" w:rsidP="009D466D">
            <w:pPr>
              <w:pStyle w:val="SCCLsocParty"/>
              <w:jc w:val="both"/>
              <w:rPr>
                <w:b/>
                <w:sz w:val="20"/>
                <w:szCs w:val="20"/>
              </w:rPr>
            </w:pPr>
            <w:r w:rsidRPr="00BB43BF">
              <w:rPr>
                <w:b/>
                <w:sz w:val="20"/>
                <w:szCs w:val="20"/>
              </w:rPr>
              <w:t>Lubov Volnyansky c. Yuri Volnyansky</w:t>
            </w:r>
          </w:p>
          <w:p w:rsidR="009D466D" w:rsidRPr="009D466D" w:rsidRDefault="009D466D" w:rsidP="009D466D">
            <w:pPr>
              <w:jc w:val="both"/>
              <w:rPr>
                <w:sz w:val="20"/>
                <w:lang w:val="fr-CA"/>
              </w:rPr>
            </w:pPr>
            <w:r w:rsidRPr="009D466D">
              <w:rPr>
                <w:sz w:val="20"/>
                <w:lang w:val="fr-CA"/>
              </w:rPr>
              <w:t>(Ont.) (Civile) (Sur autorisation)</w:t>
            </w:r>
          </w:p>
        </w:tc>
      </w:tr>
      <w:tr w:rsidR="009D466D" w:rsidRPr="009D466D" w:rsidTr="009D466D">
        <w:tc>
          <w:tcPr>
            <w:tcW w:w="5000" w:type="pct"/>
            <w:gridSpan w:val="4"/>
          </w:tcPr>
          <w:p w:rsidR="009D466D" w:rsidRPr="009D466D" w:rsidRDefault="009D466D" w:rsidP="009D466D">
            <w:pPr>
              <w:pStyle w:val="SCCBanSummary"/>
              <w:rPr>
                <w:sz w:val="20"/>
                <w:szCs w:val="20"/>
                <w:lang w:val="fr-CA"/>
              </w:rPr>
            </w:pPr>
            <w:r w:rsidRPr="009D466D">
              <w:rPr>
                <w:sz w:val="20"/>
                <w:szCs w:val="20"/>
                <w:lang w:val="fr-CA"/>
              </w:rPr>
              <w:t>(Le dossier de la Cour renferme des données que le public n’est pas autorisé à consulter)</w:t>
            </w:r>
          </w:p>
          <w:p w:rsidR="009D466D" w:rsidRPr="009D466D" w:rsidRDefault="009D466D" w:rsidP="009D466D">
            <w:pPr>
              <w:jc w:val="both"/>
              <w:rPr>
                <w:sz w:val="20"/>
                <w:lang w:val="fr-CA"/>
              </w:rPr>
            </w:pPr>
          </w:p>
          <w:p w:rsidR="009D466D" w:rsidRPr="009D466D" w:rsidRDefault="009D466D" w:rsidP="009D466D">
            <w:pPr>
              <w:jc w:val="both"/>
              <w:rPr>
                <w:sz w:val="20"/>
                <w:lang w:val="fr-CA"/>
              </w:rPr>
            </w:pPr>
            <w:r w:rsidRPr="009D466D">
              <w:rPr>
                <w:sz w:val="20"/>
                <w:lang w:val="fr-CA"/>
              </w:rPr>
              <w:t>Droit de la famille – Pension alimentaire au profit d’un époux – Procédure civile – Demande d’autorisation d’appel – La Cour divisionnaire a-t-elle eu tort d’accepter les conclusions de fait du juge de première instance et de ne pas accueillir l’appel en vue de modifier ou d’annuler l’ordonnance alimentaire? – La Cour d’appel a-t-elle eu tort de refuser l’autorisation d’interjeter appel?</w:t>
            </w:r>
          </w:p>
        </w:tc>
      </w:tr>
      <w:tr w:rsidR="009D466D" w:rsidRPr="009D466D" w:rsidTr="009D466D">
        <w:tc>
          <w:tcPr>
            <w:tcW w:w="5000" w:type="pct"/>
            <w:gridSpan w:val="4"/>
          </w:tcPr>
          <w:p w:rsidR="009D466D" w:rsidRPr="009D466D" w:rsidRDefault="009D466D" w:rsidP="009D466D">
            <w:pPr>
              <w:jc w:val="both"/>
              <w:rPr>
                <w:sz w:val="20"/>
                <w:lang w:val="fr-CA"/>
              </w:rPr>
            </w:pPr>
          </w:p>
          <w:p w:rsidR="009D466D" w:rsidRPr="009D466D" w:rsidRDefault="009D466D" w:rsidP="009D466D">
            <w:pPr>
              <w:jc w:val="both"/>
              <w:rPr>
                <w:sz w:val="20"/>
                <w:lang w:val="fr-CA"/>
              </w:rPr>
            </w:pPr>
            <w:r w:rsidRPr="009D466D">
              <w:rPr>
                <w:sz w:val="20"/>
                <w:lang w:val="fr-CA"/>
              </w:rPr>
              <w:t>La demande découle d’une motion présentée en 2013 par Lubov Volnyansky, sollicitant la modification d’une ordonnance alimentaire à son profit, comme épouse, rendue en 2008 après que les parties se sont séparées. La motion a été rejetée parce qu’aucun changement de situation important n’avait été établi. Madame Volnyansky a interjeté appel à la Cour supérieure de justice de l’Ontario, Cour de la famille. Le juge d’appel de la Cour de la famille a rejeté l’appel de Mme Volnyansky, rejetant sa demande en annulation de l’ordonnance initiale et refusant de prononcer des ordonnances alimentaires additionnelles à son profit, comme épouse, et au profit des enfants, concluant que l’ordonnance de 2008 était fondée sur un accord que les parties avaient conclu à l’ouverture du procès et que de toute façon, il n’existait aucune preuve de changement de situation important qui justifierait une modification. Madame Volnyansky a interjeté appel à la Cour divisionnaire.</w:t>
            </w:r>
          </w:p>
          <w:p w:rsidR="009D466D" w:rsidRPr="009D466D" w:rsidRDefault="009D466D" w:rsidP="009D466D">
            <w:pPr>
              <w:jc w:val="both"/>
              <w:rPr>
                <w:sz w:val="20"/>
                <w:lang w:val="fr-CA"/>
              </w:rPr>
            </w:pPr>
          </w:p>
          <w:p w:rsidR="009D466D" w:rsidRPr="009D466D" w:rsidRDefault="009D466D" w:rsidP="009D466D">
            <w:pPr>
              <w:jc w:val="both"/>
              <w:rPr>
                <w:sz w:val="20"/>
                <w:lang w:val="fr-CA"/>
              </w:rPr>
            </w:pPr>
            <w:r w:rsidRPr="009D466D">
              <w:rPr>
                <w:sz w:val="20"/>
                <w:lang w:val="fr-CA"/>
              </w:rPr>
              <w:t>La Cour supérieure de justice de l’Ontario, Cour divisionnaire, a rejeté l’appel, concluant que le juge de la Cour de la famille n’avait commis aucune erreur, concluant à bon droit que la cour n’était saisie d’aucun élément de preuve pour appuyer une modification des ordonnances alimentaires. La Cour d’appel de l’Ontario a rejeté la demande de Mme Volnyansky en autorisation d’interjeter appel.</w:t>
            </w:r>
          </w:p>
        </w:tc>
      </w:tr>
      <w:tr w:rsidR="009D466D" w:rsidRPr="009D466D" w:rsidTr="009D466D">
        <w:tc>
          <w:tcPr>
            <w:tcW w:w="5000" w:type="pct"/>
            <w:gridSpan w:val="4"/>
          </w:tcPr>
          <w:p w:rsidR="009D466D" w:rsidRPr="009D466D" w:rsidRDefault="009D466D" w:rsidP="009D466D">
            <w:pPr>
              <w:jc w:val="both"/>
              <w:rPr>
                <w:sz w:val="20"/>
                <w:lang w:val="fr-CA"/>
              </w:rPr>
            </w:pPr>
          </w:p>
        </w:tc>
      </w:tr>
      <w:tr w:rsidR="009D466D" w:rsidRPr="009D466D" w:rsidTr="009D466D">
        <w:tc>
          <w:tcPr>
            <w:tcW w:w="2427" w:type="pct"/>
            <w:gridSpan w:val="2"/>
          </w:tcPr>
          <w:p w:rsidR="009D466D" w:rsidRPr="009D466D" w:rsidRDefault="009D466D" w:rsidP="009D466D">
            <w:pPr>
              <w:jc w:val="both"/>
              <w:rPr>
                <w:sz w:val="20"/>
                <w:lang w:val="fr-CA"/>
              </w:rPr>
            </w:pPr>
          </w:p>
          <w:p w:rsidR="009D466D" w:rsidRPr="009D466D" w:rsidRDefault="009D466D" w:rsidP="009D466D">
            <w:pPr>
              <w:jc w:val="both"/>
              <w:rPr>
                <w:sz w:val="20"/>
                <w:lang w:val="fr-CA"/>
              </w:rPr>
            </w:pPr>
            <w:r w:rsidRPr="009D466D">
              <w:rPr>
                <w:sz w:val="20"/>
                <w:lang w:val="fr-CA"/>
              </w:rPr>
              <w:t>17 mars 2016</w:t>
            </w:r>
          </w:p>
          <w:p w:rsidR="009D466D" w:rsidRPr="009D466D" w:rsidRDefault="009D466D" w:rsidP="009D466D">
            <w:pPr>
              <w:jc w:val="both"/>
              <w:rPr>
                <w:sz w:val="20"/>
                <w:lang w:val="fr-CA"/>
              </w:rPr>
            </w:pPr>
            <w:r w:rsidRPr="009D466D">
              <w:rPr>
                <w:sz w:val="20"/>
                <w:lang w:val="fr-CA"/>
              </w:rPr>
              <w:t>Cour supérieure de justice de l’Ontario</w:t>
            </w:r>
          </w:p>
          <w:p w:rsidR="009D466D" w:rsidRPr="009D466D" w:rsidRDefault="009D466D" w:rsidP="009D466D">
            <w:pPr>
              <w:jc w:val="both"/>
              <w:rPr>
                <w:sz w:val="20"/>
                <w:lang w:val="fr-CA"/>
              </w:rPr>
            </w:pPr>
            <w:r w:rsidRPr="009D466D">
              <w:rPr>
                <w:sz w:val="20"/>
                <w:lang w:val="fr-CA"/>
              </w:rPr>
              <w:lastRenderedPageBreak/>
              <w:t>Cour divisionnaire</w:t>
            </w:r>
          </w:p>
          <w:p w:rsidR="009D466D" w:rsidRPr="009D466D" w:rsidRDefault="009D466D" w:rsidP="009D466D">
            <w:pPr>
              <w:jc w:val="both"/>
              <w:rPr>
                <w:sz w:val="20"/>
                <w:lang w:val="fr-CA"/>
              </w:rPr>
            </w:pPr>
            <w:r w:rsidRPr="009D466D">
              <w:rPr>
                <w:sz w:val="20"/>
                <w:lang w:val="fr-CA"/>
              </w:rPr>
              <w:t>(Juges Wilson et Horkins, et juge en chef adjoint Marrocco)</w:t>
            </w:r>
          </w:p>
          <w:p w:rsidR="009D466D" w:rsidRPr="009D466D" w:rsidRDefault="009D466D" w:rsidP="009D466D">
            <w:pPr>
              <w:jc w:val="both"/>
              <w:rPr>
                <w:sz w:val="20"/>
                <w:lang w:val="fr-CA"/>
              </w:rPr>
            </w:pPr>
            <w:hyperlink r:id="rId25" w:history="1">
              <w:r w:rsidRPr="009D466D">
                <w:rPr>
                  <w:rStyle w:val="Hyperlink"/>
                  <w:sz w:val="20"/>
                  <w:lang w:val="fr-CA"/>
                </w:rPr>
                <w:t>2016 ONSC 1990</w:t>
              </w:r>
            </w:hyperlink>
            <w:r w:rsidRPr="009D466D">
              <w:rPr>
                <w:sz w:val="20"/>
                <w:lang w:val="fr-CA"/>
              </w:rPr>
              <w:t xml:space="preserve"> </w:t>
            </w:r>
          </w:p>
          <w:p w:rsidR="009D466D" w:rsidRPr="009D466D" w:rsidRDefault="009D466D" w:rsidP="009D466D">
            <w:pPr>
              <w:jc w:val="both"/>
              <w:rPr>
                <w:sz w:val="20"/>
                <w:lang w:val="fr-CA"/>
              </w:rPr>
            </w:pP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p>
          <w:p w:rsidR="009D466D" w:rsidRPr="009D466D" w:rsidRDefault="009D466D" w:rsidP="009D466D">
            <w:pPr>
              <w:jc w:val="both"/>
              <w:rPr>
                <w:sz w:val="20"/>
                <w:lang w:val="fr-CA"/>
              </w:rPr>
            </w:pPr>
            <w:r w:rsidRPr="009D466D">
              <w:rPr>
                <w:sz w:val="20"/>
                <w:lang w:val="fr-CA"/>
              </w:rPr>
              <w:t xml:space="preserve">Rejet de l’appel de la demanderesse de l’ordonnance de la Cour supérieure de justice de l’Ontario rejetant </w:t>
            </w:r>
            <w:r w:rsidRPr="009D466D">
              <w:rPr>
                <w:sz w:val="20"/>
                <w:lang w:val="fr-CA"/>
              </w:rPr>
              <w:lastRenderedPageBreak/>
              <w:t>la motion en modification de l’ordonnance alimentaire.</w:t>
            </w:r>
          </w:p>
          <w:p w:rsidR="009D466D" w:rsidRPr="009D466D" w:rsidRDefault="009D466D" w:rsidP="009D466D">
            <w:pPr>
              <w:jc w:val="both"/>
              <w:rPr>
                <w:sz w:val="20"/>
                <w:lang w:val="fr-CA"/>
              </w:rPr>
            </w:pPr>
          </w:p>
        </w:tc>
      </w:tr>
      <w:tr w:rsidR="009D466D" w:rsidRPr="009D466D" w:rsidTr="009D466D">
        <w:tc>
          <w:tcPr>
            <w:tcW w:w="2427" w:type="pct"/>
            <w:gridSpan w:val="2"/>
          </w:tcPr>
          <w:p w:rsidR="009D466D" w:rsidRPr="009D466D" w:rsidRDefault="009D466D" w:rsidP="009D466D">
            <w:pPr>
              <w:jc w:val="both"/>
              <w:rPr>
                <w:sz w:val="20"/>
                <w:lang w:val="fr-CA"/>
              </w:rPr>
            </w:pPr>
            <w:r w:rsidRPr="009D466D">
              <w:rPr>
                <w:sz w:val="20"/>
                <w:lang w:val="fr-CA"/>
              </w:rPr>
              <w:lastRenderedPageBreak/>
              <w:t>2 septembre 2016</w:t>
            </w:r>
          </w:p>
          <w:p w:rsidR="009D466D" w:rsidRPr="009D466D" w:rsidRDefault="009D466D" w:rsidP="009D466D">
            <w:pPr>
              <w:jc w:val="both"/>
              <w:rPr>
                <w:sz w:val="20"/>
                <w:lang w:val="fr-CA"/>
              </w:rPr>
            </w:pPr>
            <w:r w:rsidRPr="009D466D">
              <w:rPr>
                <w:sz w:val="20"/>
                <w:lang w:val="fr-CA"/>
              </w:rPr>
              <w:t>Cour d’appel de l’Ontario</w:t>
            </w:r>
          </w:p>
          <w:p w:rsidR="009D466D" w:rsidRPr="009D466D" w:rsidRDefault="009D466D" w:rsidP="009D466D">
            <w:pPr>
              <w:jc w:val="both"/>
              <w:rPr>
                <w:sz w:val="20"/>
                <w:lang w:val="fr-CA"/>
              </w:rPr>
            </w:pPr>
            <w:r w:rsidRPr="009D466D">
              <w:rPr>
                <w:sz w:val="20"/>
                <w:lang w:val="fr-CA"/>
              </w:rPr>
              <w:t>(Juges Laskin, Sharpe et Miller)</w:t>
            </w:r>
          </w:p>
          <w:p w:rsidR="009D466D" w:rsidRPr="009D466D" w:rsidRDefault="009D466D" w:rsidP="009D466D">
            <w:pPr>
              <w:jc w:val="both"/>
              <w:rPr>
                <w:sz w:val="20"/>
                <w:lang w:val="fr-CA"/>
              </w:rPr>
            </w:pPr>
            <w:r w:rsidRPr="009D466D">
              <w:rPr>
                <w:sz w:val="20"/>
                <w:lang w:val="fr-CA"/>
              </w:rPr>
              <w:t>Jugement manuscrit inédit</w:t>
            </w:r>
          </w:p>
          <w:p w:rsidR="009D466D" w:rsidRPr="009D466D" w:rsidRDefault="009D466D" w:rsidP="009D466D">
            <w:pPr>
              <w:jc w:val="both"/>
              <w:rPr>
                <w:sz w:val="20"/>
                <w:lang w:val="fr-CA"/>
              </w:rPr>
            </w:pP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r w:rsidRPr="009D466D">
              <w:rPr>
                <w:sz w:val="20"/>
                <w:lang w:val="fr-CA"/>
              </w:rPr>
              <w:t>Rejet de la demande de la demanderesse en autorisation d’interjeter appel.</w:t>
            </w:r>
          </w:p>
          <w:p w:rsidR="009D466D" w:rsidRPr="009D466D" w:rsidRDefault="009D466D" w:rsidP="009D466D">
            <w:pPr>
              <w:jc w:val="both"/>
              <w:rPr>
                <w:sz w:val="20"/>
                <w:lang w:val="fr-CA"/>
              </w:rPr>
            </w:pPr>
          </w:p>
        </w:tc>
      </w:tr>
      <w:tr w:rsidR="009D466D" w:rsidRPr="009D466D" w:rsidTr="009D466D">
        <w:tc>
          <w:tcPr>
            <w:tcW w:w="2427" w:type="pct"/>
            <w:gridSpan w:val="2"/>
          </w:tcPr>
          <w:p w:rsidR="009D466D" w:rsidRPr="009D466D" w:rsidRDefault="009D466D" w:rsidP="009D466D">
            <w:pPr>
              <w:jc w:val="both"/>
              <w:rPr>
                <w:sz w:val="20"/>
                <w:lang w:val="fr-CA"/>
              </w:rPr>
            </w:pPr>
            <w:r w:rsidRPr="009D466D">
              <w:rPr>
                <w:sz w:val="20"/>
                <w:lang w:val="fr-CA"/>
              </w:rPr>
              <w:t>11 mai 2017</w:t>
            </w:r>
          </w:p>
          <w:p w:rsidR="009D466D" w:rsidRPr="009D466D" w:rsidRDefault="009D466D" w:rsidP="00BB43BF">
            <w:pPr>
              <w:jc w:val="both"/>
              <w:rPr>
                <w:sz w:val="20"/>
                <w:lang w:val="fr-CA"/>
              </w:rPr>
            </w:pPr>
            <w:r w:rsidRPr="009D466D">
              <w:rPr>
                <w:sz w:val="20"/>
                <w:lang w:val="fr-CA"/>
              </w:rPr>
              <w:t>Cour suprême du Canada</w:t>
            </w: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r w:rsidRPr="009D466D">
              <w:rPr>
                <w:sz w:val="20"/>
                <w:lang w:val="fr-CA"/>
              </w:rPr>
              <w:t>Dépôt de la requête en prorogation du délai de signification et de dépôt de la demande d’autorisation d’appel et de la demande d’autorisation d’appel.</w:t>
            </w:r>
          </w:p>
        </w:tc>
      </w:tr>
    </w:tbl>
    <w:p w:rsidR="009D466D" w:rsidRPr="009D466D" w:rsidRDefault="009D466D" w:rsidP="009D466D">
      <w:pPr>
        <w:jc w:val="both"/>
        <w:rPr>
          <w:sz w:val="20"/>
          <w:lang w:val="fr-CA"/>
        </w:rPr>
      </w:pPr>
    </w:p>
    <w:p w:rsidR="0085775F" w:rsidRPr="009D466D" w:rsidRDefault="0085775F" w:rsidP="009D466D">
      <w:pPr>
        <w:tabs>
          <w:tab w:val="left" w:pos="900"/>
          <w:tab w:val="center" w:pos="5760"/>
        </w:tabs>
        <w:ind w:left="360" w:hanging="360"/>
        <w:jc w:val="both"/>
        <w:rPr>
          <w:sz w:val="20"/>
          <w:lang w:val="fr-CA"/>
        </w:rPr>
      </w:pPr>
    </w:p>
    <w:tbl>
      <w:tblPr>
        <w:tblW w:w="4953" w:type="pct"/>
        <w:tblLayout w:type="fixed"/>
        <w:tblCellMar>
          <w:left w:w="0" w:type="dxa"/>
          <w:bottom w:w="99" w:type="dxa"/>
          <w:right w:w="0" w:type="dxa"/>
        </w:tblCellMar>
        <w:tblLook w:val="04A0" w:firstRow="1" w:lastRow="0" w:firstColumn="1" w:lastColumn="0" w:noHBand="0" w:noVBand="1"/>
      </w:tblPr>
      <w:tblGrid>
        <w:gridCol w:w="995"/>
        <w:gridCol w:w="3392"/>
        <w:gridCol w:w="499"/>
        <w:gridCol w:w="4386"/>
      </w:tblGrid>
      <w:tr w:rsidR="009D466D" w:rsidRPr="009D466D" w:rsidTr="009D466D">
        <w:tc>
          <w:tcPr>
            <w:tcW w:w="537" w:type="pct"/>
          </w:tcPr>
          <w:p w:rsidR="009D466D" w:rsidRPr="009D466D" w:rsidRDefault="009D466D" w:rsidP="009D466D">
            <w:pPr>
              <w:jc w:val="both"/>
              <w:rPr>
                <w:sz w:val="20"/>
              </w:rPr>
            </w:pPr>
            <w:r w:rsidRPr="009D466D">
              <w:rPr>
                <w:rStyle w:val="SCCFileNumberChar"/>
                <w:sz w:val="20"/>
                <w:szCs w:val="20"/>
              </w:rPr>
              <w:t>37507</w:t>
            </w:r>
          </w:p>
        </w:tc>
        <w:tc>
          <w:tcPr>
            <w:tcW w:w="4462" w:type="pct"/>
            <w:gridSpan w:val="3"/>
          </w:tcPr>
          <w:p w:rsidR="009D466D" w:rsidRPr="00BB43BF" w:rsidRDefault="009D466D" w:rsidP="009D466D">
            <w:pPr>
              <w:pStyle w:val="SCCLsocParty"/>
              <w:jc w:val="both"/>
              <w:rPr>
                <w:b/>
                <w:sz w:val="20"/>
                <w:szCs w:val="20"/>
                <w:lang w:val="en-US"/>
              </w:rPr>
            </w:pPr>
            <w:r w:rsidRPr="00BB43BF">
              <w:rPr>
                <w:b/>
                <w:sz w:val="20"/>
                <w:szCs w:val="20"/>
                <w:lang w:val="en-US"/>
              </w:rPr>
              <w:t xml:space="preserve">Luc Bernard </w:t>
            </w:r>
            <w:proofErr w:type="spellStart"/>
            <w:r w:rsidRPr="00BB43BF">
              <w:rPr>
                <w:b/>
                <w:sz w:val="20"/>
                <w:szCs w:val="20"/>
                <w:lang w:val="en-US"/>
              </w:rPr>
              <w:t>d’Abadie</w:t>
            </w:r>
            <w:proofErr w:type="spellEnd"/>
            <w:r w:rsidRPr="00BB43BF">
              <w:rPr>
                <w:b/>
                <w:sz w:val="20"/>
                <w:szCs w:val="20"/>
                <w:lang w:val="en-US"/>
              </w:rPr>
              <w:t xml:space="preserve"> v. Her Majesty the Queen</w:t>
            </w:r>
          </w:p>
          <w:p w:rsidR="009D466D" w:rsidRPr="009D466D" w:rsidRDefault="009D466D" w:rsidP="009D466D">
            <w:pPr>
              <w:jc w:val="both"/>
              <w:rPr>
                <w:sz w:val="20"/>
              </w:rPr>
            </w:pPr>
            <w:r w:rsidRPr="009D466D">
              <w:rPr>
                <w:sz w:val="20"/>
              </w:rPr>
              <w:t>(Sask.) (Criminal) (By Leave)</w:t>
            </w:r>
          </w:p>
        </w:tc>
      </w:tr>
      <w:tr w:rsidR="009D466D" w:rsidRPr="009D466D" w:rsidTr="009D466D">
        <w:tc>
          <w:tcPr>
            <w:tcW w:w="4999" w:type="pct"/>
            <w:gridSpan w:val="4"/>
          </w:tcPr>
          <w:p w:rsidR="009D466D" w:rsidRPr="009D466D" w:rsidRDefault="009D466D" w:rsidP="009D466D">
            <w:pPr>
              <w:jc w:val="both"/>
              <w:rPr>
                <w:sz w:val="20"/>
              </w:rPr>
            </w:pPr>
            <w:r w:rsidRPr="009D466D">
              <w:rPr>
                <w:i/>
                <w:sz w:val="20"/>
              </w:rPr>
              <w:t>Canadian Charter</w:t>
            </w:r>
            <w:r w:rsidRPr="009D466D">
              <w:rPr>
                <w:sz w:val="20"/>
              </w:rPr>
              <w:t xml:space="preserve"> </w:t>
            </w:r>
            <w:r w:rsidRPr="009D466D">
              <w:rPr>
                <w:i/>
                <w:sz w:val="20"/>
              </w:rPr>
              <w:t xml:space="preserve">of Rights and Freedoms </w:t>
            </w:r>
            <w:r w:rsidRPr="009D466D">
              <w:rPr>
                <w:sz w:val="20"/>
              </w:rPr>
              <w:t xml:space="preserve">— Criminal law — Extraordinary remedies — </w:t>
            </w:r>
            <w:r w:rsidRPr="009D466D">
              <w:rPr>
                <w:i/>
                <w:sz w:val="20"/>
              </w:rPr>
              <w:t>Habeas corpus</w:t>
            </w:r>
            <w:r w:rsidRPr="009D466D">
              <w:rPr>
                <w:sz w:val="20"/>
              </w:rPr>
              <w:t xml:space="preserve"> — Accused sentenced to 18 months’ imprisonment following guilty plea to possession of cannabis for purpose of trafficking and to unlawfully producing controlled substance, both contrary to </w:t>
            </w:r>
            <w:r w:rsidRPr="009D466D">
              <w:rPr>
                <w:i/>
                <w:sz w:val="20"/>
              </w:rPr>
              <w:t>Controlled Drugs and Substances Act</w:t>
            </w:r>
            <w:r w:rsidRPr="009D466D">
              <w:rPr>
                <w:sz w:val="20"/>
              </w:rPr>
              <w:t xml:space="preserve">, SC 1996, c 19 — Accused did not appeal, but applied for writ of </w:t>
            </w:r>
            <w:r w:rsidRPr="009D466D">
              <w:rPr>
                <w:i/>
                <w:sz w:val="20"/>
              </w:rPr>
              <w:t>habeas corpus</w:t>
            </w:r>
            <w:r w:rsidRPr="009D466D">
              <w:rPr>
                <w:sz w:val="20"/>
              </w:rPr>
              <w:t xml:space="preserve"> —</w:t>
            </w:r>
            <w:r w:rsidRPr="009D466D">
              <w:rPr>
                <w:i/>
                <w:sz w:val="20"/>
              </w:rPr>
              <w:t xml:space="preserve"> Habeas corpus</w:t>
            </w:r>
            <w:r w:rsidRPr="009D466D">
              <w:rPr>
                <w:sz w:val="20"/>
              </w:rPr>
              <w:t xml:space="preserve"> application dismissed — Accused’s appeal from dismissal of </w:t>
            </w:r>
            <w:r w:rsidRPr="009D466D">
              <w:rPr>
                <w:i/>
                <w:sz w:val="20"/>
              </w:rPr>
              <w:t>habeas corpus</w:t>
            </w:r>
            <w:r w:rsidRPr="009D466D">
              <w:rPr>
                <w:sz w:val="20"/>
              </w:rPr>
              <w:t xml:space="preserve"> application dismissed — Accused’s application for extension of time to appeal conviction and sentence also dismissed.</w:t>
            </w:r>
          </w:p>
        </w:tc>
      </w:tr>
      <w:tr w:rsidR="009D466D" w:rsidRPr="009D466D" w:rsidTr="009D466D">
        <w:tc>
          <w:tcPr>
            <w:tcW w:w="4999" w:type="pct"/>
            <w:gridSpan w:val="4"/>
          </w:tcPr>
          <w:p w:rsidR="009D466D" w:rsidRPr="009D466D" w:rsidRDefault="009D466D" w:rsidP="009D466D">
            <w:pPr>
              <w:jc w:val="both"/>
              <w:rPr>
                <w:sz w:val="20"/>
              </w:rPr>
            </w:pPr>
          </w:p>
        </w:tc>
      </w:tr>
      <w:tr w:rsidR="009D466D" w:rsidRPr="009D466D" w:rsidTr="009D466D">
        <w:tc>
          <w:tcPr>
            <w:tcW w:w="4999" w:type="pct"/>
            <w:gridSpan w:val="4"/>
          </w:tcPr>
          <w:p w:rsidR="009D466D" w:rsidRPr="009D466D" w:rsidRDefault="009D466D" w:rsidP="009D466D">
            <w:pPr>
              <w:jc w:val="both"/>
              <w:rPr>
                <w:sz w:val="20"/>
              </w:rPr>
            </w:pPr>
            <w:r w:rsidRPr="009D466D">
              <w:rPr>
                <w:sz w:val="20"/>
              </w:rPr>
              <w:t>Mr. </w:t>
            </w:r>
            <w:proofErr w:type="spellStart"/>
            <w:r w:rsidRPr="009D466D">
              <w:rPr>
                <w:sz w:val="20"/>
              </w:rPr>
              <w:t>d’Abadie</w:t>
            </w:r>
            <w:proofErr w:type="spellEnd"/>
            <w:r w:rsidRPr="009D466D">
              <w:rPr>
                <w:sz w:val="20"/>
              </w:rPr>
              <w:t xml:space="preserve"> was charged with possession of cannabis for the purposes of trafficking contrary to s. 5(2) of the </w:t>
            </w:r>
            <w:r w:rsidRPr="009D466D">
              <w:rPr>
                <w:i/>
                <w:sz w:val="20"/>
              </w:rPr>
              <w:t>Controlled Drugs and Substances Act</w:t>
            </w:r>
            <w:r w:rsidRPr="009D466D">
              <w:rPr>
                <w:sz w:val="20"/>
              </w:rPr>
              <w:t>, SC 1996, c 19, and with unlawfully producing a controlled substance contrary to s. 7. The allegations are alleged to have occurred on or about September 8, 2000. The respondent Crown proceeded with these charges as an indictable offence and on October 19, 2011, Mr. </w:t>
            </w:r>
            <w:proofErr w:type="spellStart"/>
            <w:r w:rsidRPr="009D466D">
              <w:rPr>
                <w:sz w:val="20"/>
              </w:rPr>
              <w:t>d’Abadie</w:t>
            </w:r>
            <w:proofErr w:type="spellEnd"/>
            <w:r w:rsidRPr="009D466D">
              <w:rPr>
                <w:sz w:val="20"/>
              </w:rPr>
              <w:t xml:space="preserve"> elected to be tried by Queen’s Bench judge and jury. Eventually, acting on his own as a self-represented litigant, Mr. </w:t>
            </w:r>
            <w:proofErr w:type="spellStart"/>
            <w:r w:rsidRPr="009D466D">
              <w:rPr>
                <w:sz w:val="20"/>
              </w:rPr>
              <w:t>d’Abadie</w:t>
            </w:r>
            <w:proofErr w:type="spellEnd"/>
            <w:r w:rsidRPr="009D466D">
              <w:rPr>
                <w:sz w:val="20"/>
              </w:rPr>
              <w:t xml:space="preserve"> agreed to a consent committal without the need for a preliminary inquiry. This occurred on October 5, 2012. A pre-trial conference was then held before Ball J. of the Court of Queen’s Bench on January 28, 2013. </w:t>
            </w:r>
          </w:p>
          <w:p w:rsidR="009D466D" w:rsidRPr="009D466D" w:rsidRDefault="009D466D" w:rsidP="009D466D">
            <w:pPr>
              <w:jc w:val="both"/>
              <w:rPr>
                <w:sz w:val="20"/>
              </w:rPr>
            </w:pPr>
            <w:r w:rsidRPr="009D466D">
              <w:rPr>
                <w:sz w:val="20"/>
              </w:rPr>
              <w:t>On April 24, 2013, Mr. </w:t>
            </w:r>
            <w:proofErr w:type="spellStart"/>
            <w:r w:rsidRPr="009D466D">
              <w:rPr>
                <w:sz w:val="20"/>
              </w:rPr>
              <w:t>d’Abadie</w:t>
            </w:r>
            <w:proofErr w:type="spellEnd"/>
            <w:r w:rsidRPr="009D466D">
              <w:rPr>
                <w:sz w:val="20"/>
              </w:rPr>
              <w:t xml:space="preserve"> re-elected to Provincial Court and entered a guilty plea to the two charges. A pre-sentence report was ordered, but sentencing did not proceed because Mr. </w:t>
            </w:r>
            <w:proofErr w:type="spellStart"/>
            <w:r w:rsidRPr="009D466D">
              <w:rPr>
                <w:sz w:val="20"/>
              </w:rPr>
              <w:t>d’Abadie</w:t>
            </w:r>
            <w:proofErr w:type="spellEnd"/>
            <w:r w:rsidRPr="009D466D">
              <w:rPr>
                <w:sz w:val="20"/>
              </w:rPr>
              <w:t>, who was released on bail, failed to appear contrary to the terms of his release. He was eventually picked up on a bench warrant over two years later and remanded into custody. On January 20, 2016, Mr. </w:t>
            </w:r>
            <w:proofErr w:type="spellStart"/>
            <w:r w:rsidRPr="009D466D">
              <w:rPr>
                <w:sz w:val="20"/>
              </w:rPr>
              <w:t>d’Abadie</w:t>
            </w:r>
            <w:proofErr w:type="spellEnd"/>
            <w:r w:rsidRPr="009D466D">
              <w:rPr>
                <w:sz w:val="20"/>
              </w:rPr>
              <w:t xml:space="preserve"> was sentenced to 18 months’ imprisonment. It appears that he had made an unsuccessful attempt to expunge his guilty plea. Mr. </w:t>
            </w:r>
            <w:proofErr w:type="spellStart"/>
            <w:r w:rsidRPr="009D466D">
              <w:rPr>
                <w:sz w:val="20"/>
              </w:rPr>
              <w:t>d’Abadie</w:t>
            </w:r>
            <w:proofErr w:type="spellEnd"/>
            <w:r w:rsidRPr="009D466D">
              <w:rPr>
                <w:sz w:val="20"/>
              </w:rPr>
              <w:t xml:space="preserve"> did not appeal the refusal to expunge his guilty plea or sentence. Instead, he applied for a writ of </w:t>
            </w:r>
            <w:r w:rsidRPr="009D466D">
              <w:rPr>
                <w:i/>
                <w:sz w:val="20"/>
              </w:rPr>
              <w:t>habeas corpus</w:t>
            </w:r>
            <w:r w:rsidRPr="009D466D">
              <w:rPr>
                <w:sz w:val="20"/>
              </w:rPr>
              <w:t xml:space="preserve">. His application was dismissed by </w:t>
            </w:r>
            <w:proofErr w:type="spellStart"/>
            <w:r w:rsidRPr="009D466D">
              <w:rPr>
                <w:sz w:val="20"/>
              </w:rPr>
              <w:t>Layh</w:t>
            </w:r>
            <w:proofErr w:type="spellEnd"/>
            <w:r w:rsidRPr="009D466D">
              <w:rPr>
                <w:sz w:val="20"/>
              </w:rPr>
              <w:t> J. of the Court of Queen’s Bench in a decision rendered on March 24, 2016, as was his appeal from that decision. Mr. </w:t>
            </w:r>
            <w:proofErr w:type="spellStart"/>
            <w:r w:rsidRPr="009D466D">
              <w:rPr>
                <w:sz w:val="20"/>
              </w:rPr>
              <w:t>d’Abadie</w:t>
            </w:r>
            <w:proofErr w:type="spellEnd"/>
            <w:r w:rsidRPr="009D466D">
              <w:rPr>
                <w:sz w:val="20"/>
              </w:rPr>
              <w:t xml:space="preserve"> proceeded to file a Notice of Motion in the Court of Appeal on June 24, 2016, seeking an extension of the time to appeal his conviction and sentence pursuant to s. 678(2) of the </w:t>
            </w:r>
            <w:r w:rsidRPr="009D466D">
              <w:rPr>
                <w:i/>
                <w:sz w:val="20"/>
              </w:rPr>
              <w:t>Criminal Code</w:t>
            </w:r>
            <w:r w:rsidRPr="009D466D">
              <w:rPr>
                <w:sz w:val="20"/>
              </w:rPr>
              <w:t xml:space="preserve">, RSC 1985, c C-46, and seeking judicial interim release. </w:t>
            </w:r>
            <w:proofErr w:type="spellStart"/>
            <w:r w:rsidRPr="009D466D">
              <w:rPr>
                <w:sz w:val="20"/>
              </w:rPr>
              <w:t>Herauf</w:t>
            </w:r>
            <w:proofErr w:type="spellEnd"/>
            <w:r w:rsidRPr="009D466D">
              <w:rPr>
                <w:sz w:val="20"/>
              </w:rPr>
              <w:t> J.A., who heard his application on July 12, 2016, dismissed it. On August 2, 2016, Mr. </w:t>
            </w:r>
            <w:proofErr w:type="spellStart"/>
            <w:r w:rsidRPr="009D466D">
              <w:rPr>
                <w:sz w:val="20"/>
              </w:rPr>
              <w:t>d’Abadie</w:t>
            </w:r>
            <w:proofErr w:type="spellEnd"/>
            <w:r w:rsidRPr="009D466D">
              <w:rPr>
                <w:sz w:val="20"/>
              </w:rPr>
              <w:t xml:space="preserve"> filed a Notice of Appeal with the Court of Queen’s Bench, to expunge his guilty plea and to be released pending appeal. That appeal was also dismissed.</w:t>
            </w:r>
          </w:p>
          <w:p w:rsidR="009D466D" w:rsidRPr="009D466D" w:rsidRDefault="009D466D" w:rsidP="009D466D">
            <w:pPr>
              <w:jc w:val="both"/>
              <w:rPr>
                <w:sz w:val="20"/>
              </w:rPr>
            </w:pPr>
          </w:p>
        </w:tc>
      </w:tr>
      <w:tr w:rsidR="009D466D" w:rsidRPr="009D466D" w:rsidTr="009D466D">
        <w:tblPrEx>
          <w:tblCellMar>
            <w:bottom w:w="0" w:type="dxa"/>
          </w:tblCellMar>
        </w:tblPrEx>
        <w:tc>
          <w:tcPr>
            <w:tcW w:w="2366" w:type="pct"/>
            <w:gridSpan w:val="2"/>
          </w:tcPr>
          <w:p w:rsidR="009D466D" w:rsidRPr="009D466D" w:rsidRDefault="009D466D" w:rsidP="009D466D">
            <w:pPr>
              <w:jc w:val="both"/>
              <w:rPr>
                <w:sz w:val="20"/>
              </w:rPr>
            </w:pPr>
            <w:r w:rsidRPr="009D466D">
              <w:rPr>
                <w:sz w:val="20"/>
              </w:rPr>
              <w:t>March 24, 2016</w:t>
            </w:r>
          </w:p>
          <w:p w:rsidR="009D466D" w:rsidRPr="009D466D" w:rsidRDefault="009D466D" w:rsidP="009D466D">
            <w:pPr>
              <w:jc w:val="both"/>
              <w:rPr>
                <w:sz w:val="20"/>
              </w:rPr>
            </w:pPr>
            <w:r w:rsidRPr="009D466D">
              <w:rPr>
                <w:sz w:val="20"/>
              </w:rPr>
              <w:t>Court of Queen’s Bench of Saskatchewan</w:t>
            </w:r>
          </w:p>
          <w:p w:rsidR="009D466D" w:rsidRPr="009D466D" w:rsidRDefault="009D466D" w:rsidP="009D466D">
            <w:pPr>
              <w:jc w:val="both"/>
              <w:rPr>
                <w:sz w:val="20"/>
              </w:rPr>
            </w:pPr>
            <w:r w:rsidRPr="009D466D">
              <w:rPr>
                <w:sz w:val="20"/>
              </w:rPr>
              <w:t>(</w:t>
            </w:r>
            <w:proofErr w:type="spellStart"/>
            <w:r w:rsidRPr="009D466D">
              <w:rPr>
                <w:sz w:val="20"/>
              </w:rPr>
              <w:t>Layh</w:t>
            </w:r>
            <w:proofErr w:type="spellEnd"/>
            <w:r w:rsidRPr="009D466D">
              <w:rPr>
                <w:sz w:val="20"/>
              </w:rPr>
              <w:t xml:space="preserve"> J.)</w:t>
            </w:r>
          </w:p>
          <w:p w:rsidR="009D466D" w:rsidRPr="009D466D" w:rsidRDefault="009D466D" w:rsidP="009D466D">
            <w:pPr>
              <w:jc w:val="both"/>
              <w:rPr>
                <w:sz w:val="20"/>
              </w:rPr>
            </w:pPr>
            <w:hyperlink r:id="rId26" w:history="1">
              <w:r w:rsidRPr="009D466D">
                <w:rPr>
                  <w:rStyle w:val="Hyperlink"/>
                  <w:sz w:val="20"/>
                </w:rPr>
                <w:t>2016 SKQB 101</w:t>
              </w:r>
            </w:hyperlink>
          </w:p>
          <w:p w:rsidR="009D466D" w:rsidRPr="009D466D" w:rsidRDefault="009D466D" w:rsidP="009D466D">
            <w:pPr>
              <w:jc w:val="both"/>
              <w:rPr>
                <w:sz w:val="20"/>
              </w:rPr>
            </w:pPr>
          </w:p>
        </w:tc>
        <w:tc>
          <w:tcPr>
            <w:tcW w:w="269" w:type="pct"/>
          </w:tcPr>
          <w:p w:rsidR="009D466D" w:rsidRPr="009D466D" w:rsidRDefault="009D466D" w:rsidP="009D466D">
            <w:pPr>
              <w:jc w:val="both"/>
              <w:rPr>
                <w:sz w:val="20"/>
              </w:rPr>
            </w:pPr>
          </w:p>
        </w:tc>
        <w:tc>
          <w:tcPr>
            <w:tcW w:w="2365" w:type="pct"/>
          </w:tcPr>
          <w:p w:rsidR="009D466D" w:rsidRPr="009D466D" w:rsidRDefault="009D466D" w:rsidP="009D466D">
            <w:pPr>
              <w:jc w:val="both"/>
              <w:rPr>
                <w:sz w:val="20"/>
              </w:rPr>
            </w:pPr>
            <w:r w:rsidRPr="009D466D">
              <w:rPr>
                <w:sz w:val="20"/>
              </w:rPr>
              <w:t xml:space="preserve">Application for </w:t>
            </w:r>
            <w:r w:rsidRPr="009D466D">
              <w:rPr>
                <w:i/>
                <w:sz w:val="20"/>
              </w:rPr>
              <w:t>habeas corpus</w:t>
            </w:r>
            <w:r w:rsidRPr="009D466D">
              <w:rPr>
                <w:sz w:val="20"/>
              </w:rPr>
              <w:t xml:space="preserve"> dismissed.</w:t>
            </w:r>
          </w:p>
          <w:p w:rsidR="009D466D" w:rsidRPr="009D466D" w:rsidRDefault="009D466D" w:rsidP="009D466D">
            <w:pPr>
              <w:jc w:val="both"/>
              <w:rPr>
                <w:sz w:val="20"/>
              </w:rPr>
            </w:pPr>
          </w:p>
        </w:tc>
      </w:tr>
      <w:tr w:rsidR="009D466D" w:rsidRPr="009D466D" w:rsidTr="009D466D">
        <w:tblPrEx>
          <w:tblCellMar>
            <w:bottom w:w="0" w:type="dxa"/>
          </w:tblCellMar>
        </w:tblPrEx>
        <w:tc>
          <w:tcPr>
            <w:tcW w:w="2366" w:type="pct"/>
            <w:gridSpan w:val="2"/>
          </w:tcPr>
          <w:p w:rsidR="009D466D" w:rsidRPr="009D466D" w:rsidRDefault="009D466D" w:rsidP="009D466D">
            <w:pPr>
              <w:jc w:val="both"/>
              <w:rPr>
                <w:sz w:val="20"/>
              </w:rPr>
            </w:pPr>
            <w:r w:rsidRPr="009D466D">
              <w:rPr>
                <w:sz w:val="20"/>
              </w:rPr>
              <w:t>June 8, 2016</w:t>
            </w:r>
          </w:p>
          <w:p w:rsidR="009D466D" w:rsidRPr="009D466D" w:rsidRDefault="009D466D" w:rsidP="009D466D">
            <w:pPr>
              <w:jc w:val="both"/>
              <w:rPr>
                <w:sz w:val="20"/>
              </w:rPr>
            </w:pPr>
            <w:r w:rsidRPr="009D466D">
              <w:rPr>
                <w:sz w:val="20"/>
              </w:rPr>
              <w:t>Court of Appeal for Saskatchewan</w:t>
            </w:r>
          </w:p>
          <w:p w:rsidR="009D466D" w:rsidRPr="009D466D" w:rsidRDefault="009D466D" w:rsidP="009D466D">
            <w:pPr>
              <w:jc w:val="both"/>
              <w:rPr>
                <w:sz w:val="20"/>
              </w:rPr>
            </w:pPr>
            <w:r w:rsidRPr="009D466D">
              <w:rPr>
                <w:sz w:val="20"/>
              </w:rPr>
              <w:t>(</w:t>
            </w:r>
            <w:proofErr w:type="spellStart"/>
            <w:r w:rsidRPr="009D466D">
              <w:rPr>
                <w:sz w:val="20"/>
              </w:rPr>
              <w:t>Ottenbreit</w:t>
            </w:r>
            <w:proofErr w:type="spellEnd"/>
            <w:r w:rsidRPr="009D466D">
              <w:rPr>
                <w:sz w:val="20"/>
              </w:rPr>
              <w:t>, Caldwell and Ryan-</w:t>
            </w:r>
            <w:proofErr w:type="spellStart"/>
            <w:r w:rsidRPr="009D466D">
              <w:rPr>
                <w:sz w:val="20"/>
              </w:rPr>
              <w:t>Froslie</w:t>
            </w:r>
            <w:proofErr w:type="spellEnd"/>
            <w:r w:rsidRPr="009D466D">
              <w:rPr>
                <w:sz w:val="20"/>
              </w:rPr>
              <w:t xml:space="preserve"> JJ.A.)</w:t>
            </w:r>
          </w:p>
          <w:p w:rsidR="009D466D" w:rsidRPr="009D466D" w:rsidRDefault="009D466D" w:rsidP="009D466D">
            <w:pPr>
              <w:jc w:val="both"/>
              <w:rPr>
                <w:sz w:val="20"/>
              </w:rPr>
            </w:pPr>
            <w:hyperlink r:id="rId27" w:history="1">
              <w:r w:rsidRPr="009D466D">
                <w:rPr>
                  <w:rStyle w:val="Hyperlink"/>
                  <w:sz w:val="20"/>
                </w:rPr>
                <w:t>2016 SKCA 72</w:t>
              </w:r>
            </w:hyperlink>
          </w:p>
          <w:p w:rsidR="009D466D" w:rsidRPr="009D466D" w:rsidRDefault="009D466D" w:rsidP="009D466D">
            <w:pPr>
              <w:jc w:val="both"/>
              <w:rPr>
                <w:sz w:val="20"/>
              </w:rPr>
            </w:pPr>
          </w:p>
        </w:tc>
        <w:tc>
          <w:tcPr>
            <w:tcW w:w="269" w:type="pct"/>
          </w:tcPr>
          <w:p w:rsidR="009D466D" w:rsidRPr="009D466D" w:rsidRDefault="009D466D" w:rsidP="009D466D">
            <w:pPr>
              <w:jc w:val="both"/>
              <w:rPr>
                <w:sz w:val="20"/>
              </w:rPr>
            </w:pPr>
          </w:p>
        </w:tc>
        <w:tc>
          <w:tcPr>
            <w:tcW w:w="2365" w:type="pct"/>
          </w:tcPr>
          <w:p w:rsidR="009D466D" w:rsidRPr="009D466D" w:rsidRDefault="009D466D" w:rsidP="009D466D">
            <w:pPr>
              <w:jc w:val="both"/>
              <w:rPr>
                <w:sz w:val="20"/>
              </w:rPr>
            </w:pPr>
            <w:r w:rsidRPr="009D466D">
              <w:rPr>
                <w:sz w:val="20"/>
              </w:rPr>
              <w:t xml:space="preserve">Appeal against dismissal of application for </w:t>
            </w:r>
            <w:r w:rsidRPr="009D466D">
              <w:rPr>
                <w:i/>
                <w:sz w:val="20"/>
              </w:rPr>
              <w:t>habeas corpus</w:t>
            </w:r>
            <w:r w:rsidRPr="009D466D">
              <w:rPr>
                <w:sz w:val="20"/>
              </w:rPr>
              <w:t xml:space="preserve"> dismissed.</w:t>
            </w:r>
          </w:p>
          <w:p w:rsidR="009D466D" w:rsidRPr="009D466D" w:rsidRDefault="009D466D" w:rsidP="009D466D">
            <w:pPr>
              <w:jc w:val="both"/>
              <w:rPr>
                <w:sz w:val="20"/>
              </w:rPr>
            </w:pPr>
          </w:p>
          <w:p w:rsidR="009D466D" w:rsidRPr="009D466D" w:rsidRDefault="009D466D" w:rsidP="009D466D">
            <w:pPr>
              <w:jc w:val="both"/>
              <w:rPr>
                <w:sz w:val="20"/>
              </w:rPr>
            </w:pPr>
          </w:p>
          <w:p w:rsidR="009D466D" w:rsidRPr="009D466D" w:rsidRDefault="009D466D" w:rsidP="009D466D">
            <w:pPr>
              <w:jc w:val="both"/>
              <w:rPr>
                <w:sz w:val="20"/>
              </w:rPr>
            </w:pPr>
          </w:p>
        </w:tc>
      </w:tr>
      <w:tr w:rsidR="009D466D" w:rsidRPr="009D466D" w:rsidTr="009D466D">
        <w:tblPrEx>
          <w:tblCellMar>
            <w:bottom w:w="0" w:type="dxa"/>
          </w:tblCellMar>
        </w:tblPrEx>
        <w:tc>
          <w:tcPr>
            <w:tcW w:w="2366" w:type="pct"/>
            <w:gridSpan w:val="2"/>
          </w:tcPr>
          <w:p w:rsidR="009D466D" w:rsidRPr="009D466D" w:rsidRDefault="009D466D" w:rsidP="009D466D">
            <w:pPr>
              <w:jc w:val="both"/>
              <w:rPr>
                <w:sz w:val="20"/>
              </w:rPr>
            </w:pPr>
            <w:r w:rsidRPr="009D466D">
              <w:rPr>
                <w:sz w:val="20"/>
              </w:rPr>
              <w:lastRenderedPageBreak/>
              <w:t>July 12, 2016</w:t>
            </w:r>
          </w:p>
          <w:p w:rsidR="009D466D" w:rsidRPr="009D466D" w:rsidRDefault="009D466D" w:rsidP="009D466D">
            <w:pPr>
              <w:jc w:val="both"/>
              <w:rPr>
                <w:sz w:val="20"/>
              </w:rPr>
            </w:pPr>
            <w:r w:rsidRPr="009D466D">
              <w:rPr>
                <w:sz w:val="20"/>
              </w:rPr>
              <w:t>Court of Appeal for Saskatchewan</w:t>
            </w:r>
          </w:p>
          <w:p w:rsidR="009D466D" w:rsidRPr="009D466D" w:rsidRDefault="009D466D" w:rsidP="009D466D">
            <w:pPr>
              <w:jc w:val="both"/>
              <w:rPr>
                <w:sz w:val="20"/>
              </w:rPr>
            </w:pPr>
            <w:r w:rsidRPr="009D466D">
              <w:rPr>
                <w:sz w:val="20"/>
              </w:rPr>
              <w:t>(</w:t>
            </w:r>
            <w:proofErr w:type="spellStart"/>
            <w:r w:rsidRPr="009D466D">
              <w:rPr>
                <w:sz w:val="20"/>
              </w:rPr>
              <w:t>Herauf</w:t>
            </w:r>
            <w:proofErr w:type="spellEnd"/>
            <w:r w:rsidRPr="009D466D">
              <w:rPr>
                <w:sz w:val="20"/>
              </w:rPr>
              <w:t xml:space="preserve"> J.A.)</w:t>
            </w:r>
          </w:p>
          <w:p w:rsidR="009D466D" w:rsidRPr="009D466D" w:rsidRDefault="009D466D" w:rsidP="009D466D">
            <w:pPr>
              <w:jc w:val="both"/>
              <w:rPr>
                <w:sz w:val="20"/>
              </w:rPr>
            </w:pPr>
          </w:p>
        </w:tc>
        <w:tc>
          <w:tcPr>
            <w:tcW w:w="269" w:type="pct"/>
          </w:tcPr>
          <w:p w:rsidR="009D466D" w:rsidRPr="009D466D" w:rsidRDefault="009D466D" w:rsidP="009D466D">
            <w:pPr>
              <w:jc w:val="both"/>
              <w:rPr>
                <w:sz w:val="20"/>
              </w:rPr>
            </w:pPr>
          </w:p>
        </w:tc>
        <w:tc>
          <w:tcPr>
            <w:tcW w:w="2365" w:type="pct"/>
          </w:tcPr>
          <w:p w:rsidR="009D466D" w:rsidRPr="009D466D" w:rsidRDefault="009D466D" w:rsidP="009D466D">
            <w:pPr>
              <w:jc w:val="both"/>
              <w:rPr>
                <w:sz w:val="20"/>
              </w:rPr>
            </w:pPr>
            <w:r w:rsidRPr="009D466D">
              <w:rPr>
                <w:sz w:val="20"/>
              </w:rPr>
              <w:t>Application to extend time to appeal conviction and sentence dismissed.</w:t>
            </w:r>
          </w:p>
          <w:p w:rsidR="009D466D" w:rsidRPr="009D466D" w:rsidRDefault="009D466D" w:rsidP="009D466D">
            <w:pPr>
              <w:jc w:val="both"/>
              <w:rPr>
                <w:sz w:val="20"/>
              </w:rPr>
            </w:pPr>
          </w:p>
          <w:p w:rsidR="009D466D" w:rsidRPr="009D466D" w:rsidRDefault="009D466D" w:rsidP="009D466D">
            <w:pPr>
              <w:jc w:val="both"/>
              <w:rPr>
                <w:sz w:val="20"/>
              </w:rPr>
            </w:pPr>
          </w:p>
        </w:tc>
      </w:tr>
      <w:tr w:rsidR="009D466D" w:rsidRPr="009D466D" w:rsidTr="009D466D">
        <w:tblPrEx>
          <w:tblCellMar>
            <w:bottom w:w="0" w:type="dxa"/>
          </w:tblCellMar>
        </w:tblPrEx>
        <w:tc>
          <w:tcPr>
            <w:tcW w:w="2366" w:type="pct"/>
            <w:gridSpan w:val="2"/>
          </w:tcPr>
          <w:p w:rsidR="009D466D" w:rsidRPr="009D466D" w:rsidRDefault="009D466D" w:rsidP="009D466D">
            <w:pPr>
              <w:jc w:val="both"/>
              <w:rPr>
                <w:sz w:val="20"/>
              </w:rPr>
            </w:pPr>
            <w:r w:rsidRPr="009D466D">
              <w:rPr>
                <w:sz w:val="20"/>
              </w:rPr>
              <w:t>September 9, 2016</w:t>
            </w:r>
          </w:p>
          <w:p w:rsidR="009D466D" w:rsidRPr="009D466D" w:rsidRDefault="009D466D" w:rsidP="009D466D">
            <w:pPr>
              <w:jc w:val="both"/>
              <w:rPr>
                <w:sz w:val="20"/>
              </w:rPr>
            </w:pPr>
            <w:r w:rsidRPr="009D466D">
              <w:rPr>
                <w:sz w:val="20"/>
              </w:rPr>
              <w:t>Court of Queen’s Bench of Saskatchewan</w:t>
            </w:r>
          </w:p>
          <w:p w:rsidR="009D466D" w:rsidRPr="009D466D" w:rsidRDefault="009D466D" w:rsidP="009D466D">
            <w:pPr>
              <w:jc w:val="both"/>
              <w:rPr>
                <w:sz w:val="20"/>
              </w:rPr>
            </w:pPr>
            <w:r w:rsidRPr="009D466D">
              <w:rPr>
                <w:sz w:val="20"/>
              </w:rPr>
              <w:t>(Schwann J.)</w:t>
            </w:r>
          </w:p>
          <w:p w:rsidR="009D466D" w:rsidRPr="009D466D" w:rsidRDefault="009D466D" w:rsidP="009D466D">
            <w:pPr>
              <w:jc w:val="both"/>
              <w:rPr>
                <w:sz w:val="20"/>
              </w:rPr>
            </w:pPr>
          </w:p>
        </w:tc>
        <w:tc>
          <w:tcPr>
            <w:tcW w:w="269" w:type="pct"/>
          </w:tcPr>
          <w:p w:rsidR="009D466D" w:rsidRPr="009D466D" w:rsidRDefault="009D466D" w:rsidP="009D466D">
            <w:pPr>
              <w:jc w:val="both"/>
              <w:rPr>
                <w:sz w:val="20"/>
              </w:rPr>
            </w:pPr>
          </w:p>
        </w:tc>
        <w:tc>
          <w:tcPr>
            <w:tcW w:w="2365" w:type="pct"/>
          </w:tcPr>
          <w:p w:rsidR="009D466D" w:rsidRPr="009D466D" w:rsidRDefault="009D466D" w:rsidP="009D466D">
            <w:pPr>
              <w:jc w:val="both"/>
              <w:rPr>
                <w:sz w:val="20"/>
              </w:rPr>
            </w:pPr>
            <w:r w:rsidRPr="009D466D">
              <w:rPr>
                <w:sz w:val="20"/>
              </w:rPr>
              <w:t>Further application to extend time to appeal conviction and sentence dismissed.</w:t>
            </w:r>
          </w:p>
        </w:tc>
      </w:tr>
      <w:tr w:rsidR="009D466D" w:rsidRPr="009D466D" w:rsidTr="009D466D">
        <w:tblPrEx>
          <w:tblCellMar>
            <w:bottom w:w="0" w:type="dxa"/>
          </w:tblCellMar>
        </w:tblPrEx>
        <w:tc>
          <w:tcPr>
            <w:tcW w:w="2366" w:type="pct"/>
            <w:gridSpan w:val="2"/>
          </w:tcPr>
          <w:p w:rsidR="009D466D" w:rsidRPr="009D466D" w:rsidRDefault="009D466D" w:rsidP="009D466D">
            <w:pPr>
              <w:jc w:val="both"/>
              <w:rPr>
                <w:sz w:val="20"/>
              </w:rPr>
            </w:pPr>
            <w:r w:rsidRPr="009D466D">
              <w:rPr>
                <w:sz w:val="20"/>
              </w:rPr>
              <w:t>February 28, 2017</w:t>
            </w:r>
          </w:p>
          <w:p w:rsidR="009D466D" w:rsidRPr="009D466D" w:rsidRDefault="009D466D" w:rsidP="00BB43BF">
            <w:pPr>
              <w:jc w:val="both"/>
              <w:rPr>
                <w:sz w:val="20"/>
              </w:rPr>
            </w:pPr>
            <w:r w:rsidRPr="009D466D">
              <w:rPr>
                <w:sz w:val="20"/>
              </w:rPr>
              <w:t>Supreme Court of Canada</w:t>
            </w:r>
          </w:p>
        </w:tc>
        <w:tc>
          <w:tcPr>
            <w:tcW w:w="269" w:type="pct"/>
          </w:tcPr>
          <w:p w:rsidR="009D466D" w:rsidRPr="009D466D" w:rsidRDefault="009D466D" w:rsidP="009D466D">
            <w:pPr>
              <w:jc w:val="both"/>
              <w:rPr>
                <w:sz w:val="20"/>
              </w:rPr>
            </w:pPr>
          </w:p>
        </w:tc>
        <w:tc>
          <w:tcPr>
            <w:tcW w:w="2365" w:type="pct"/>
          </w:tcPr>
          <w:p w:rsidR="009D466D" w:rsidRPr="009D466D" w:rsidRDefault="009D466D" w:rsidP="009D466D">
            <w:pPr>
              <w:jc w:val="both"/>
              <w:rPr>
                <w:sz w:val="20"/>
              </w:rPr>
            </w:pPr>
            <w:r w:rsidRPr="009D466D">
              <w:rPr>
                <w:sz w:val="20"/>
              </w:rPr>
              <w:t>Two applications for leave to appeal filed, together with motion to join two applications for leave to appeal and with motion for extension of time to serve and file two applications for leave to appeal.</w:t>
            </w:r>
          </w:p>
        </w:tc>
      </w:tr>
    </w:tbl>
    <w:p w:rsidR="009D466D" w:rsidRDefault="009D466D" w:rsidP="009D466D">
      <w:pPr>
        <w:jc w:val="both"/>
        <w:rPr>
          <w:sz w:val="20"/>
        </w:rPr>
      </w:pPr>
    </w:p>
    <w:p w:rsidR="00BB43BF" w:rsidRPr="009D466D" w:rsidRDefault="00BB43BF" w:rsidP="009D46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9D466D" w:rsidRPr="009D466D" w:rsidTr="009D466D">
        <w:tc>
          <w:tcPr>
            <w:tcW w:w="542" w:type="pct"/>
          </w:tcPr>
          <w:p w:rsidR="009D466D" w:rsidRPr="009D466D" w:rsidRDefault="009D466D" w:rsidP="009D466D">
            <w:pPr>
              <w:jc w:val="both"/>
              <w:rPr>
                <w:sz w:val="20"/>
                <w:lang w:val="fr-CA"/>
              </w:rPr>
            </w:pPr>
            <w:r w:rsidRPr="009D466D">
              <w:rPr>
                <w:rStyle w:val="SCCFileNumberChar"/>
                <w:sz w:val="20"/>
                <w:szCs w:val="20"/>
                <w:lang w:val="fr-CA"/>
              </w:rPr>
              <w:t>37507</w:t>
            </w:r>
          </w:p>
        </w:tc>
        <w:tc>
          <w:tcPr>
            <w:tcW w:w="4458" w:type="pct"/>
            <w:gridSpan w:val="3"/>
          </w:tcPr>
          <w:p w:rsidR="009D466D" w:rsidRPr="00BB43BF" w:rsidRDefault="009D466D" w:rsidP="009D466D">
            <w:pPr>
              <w:pStyle w:val="SCCLsocParty"/>
              <w:jc w:val="both"/>
              <w:rPr>
                <w:b/>
                <w:sz w:val="20"/>
                <w:szCs w:val="20"/>
              </w:rPr>
            </w:pPr>
            <w:r w:rsidRPr="00BB43BF">
              <w:rPr>
                <w:b/>
                <w:sz w:val="20"/>
                <w:szCs w:val="20"/>
              </w:rPr>
              <w:t>Luc Bernard d’Abadie c. Sa Majesté la Reine</w:t>
            </w:r>
          </w:p>
          <w:p w:rsidR="009D466D" w:rsidRPr="009D466D" w:rsidRDefault="009D466D" w:rsidP="009D466D">
            <w:pPr>
              <w:jc w:val="both"/>
              <w:rPr>
                <w:sz w:val="20"/>
                <w:lang w:val="fr-CA"/>
              </w:rPr>
            </w:pPr>
            <w:r w:rsidRPr="009D466D">
              <w:rPr>
                <w:sz w:val="20"/>
                <w:lang w:val="fr-CA"/>
              </w:rPr>
              <w:t>(Sask.) (Criminelle) (Sur autorisation)</w:t>
            </w:r>
          </w:p>
        </w:tc>
      </w:tr>
      <w:tr w:rsidR="009D466D" w:rsidRPr="009D466D" w:rsidTr="009D466D">
        <w:tc>
          <w:tcPr>
            <w:tcW w:w="5000" w:type="pct"/>
            <w:gridSpan w:val="4"/>
          </w:tcPr>
          <w:p w:rsidR="009D466D" w:rsidRPr="009D466D" w:rsidRDefault="009D466D" w:rsidP="009D466D">
            <w:pPr>
              <w:jc w:val="both"/>
              <w:rPr>
                <w:sz w:val="20"/>
                <w:lang w:val="fr-CA"/>
              </w:rPr>
            </w:pPr>
            <w:r w:rsidRPr="009D466D">
              <w:rPr>
                <w:i/>
                <w:sz w:val="20"/>
                <w:lang w:val="fr-CA"/>
              </w:rPr>
              <w:t xml:space="preserve">Charte canadienne des droits et libertés </w:t>
            </w:r>
            <w:r w:rsidRPr="009D466D">
              <w:rPr>
                <w:sz w:val="20"/>
                <w:lang w:val="fr-CA"/>
              </w:rPr>
              <w:t xml:space="preserve">— Droit criminel — Recours extraordinaires — </w:t>
            </w:r>
            <w:r w:rsidRPr="009D466D">
              <w:rPr>
                <w:i/>
                <w:sz w:val="20"/>
                <w:lang w:val="fr-CA"/>
              </w:rPr>
              <w:t>Habeas corpus</w:t>
            </w:r>
            <w:r w:rsidRPr="009D466D">
              <w:rPr>
                <w:sz w:val="20"/>
                <w:lang w:val="fr-CA"/>
              </w:rPr>
              <w:t xml:space="preserve"> — L’accusé a été condamné à une peine d’emprisonnement de 18 mois après avoir plaidé coupable de possession de cannabis en vue d’en faire le trafic et de production illégale d’une substance désignée, soit deux infractions prévues dans la </w:t>
            </w:r>
            <w:r w:rsidRPr="009D466D">
              <w:rPr>
                <w:i/>
                <w:sz w:val="20"/>
                <w:lang w:val="fr-CA"/>
              </w:rPr>
              <w:t>Loi réglementant certaines drogues et autres substances</w:t>
            </w:r>
            <w:r w:rsidRPr="009D466D">
              <w:rPr>
                <w:sz w:val="20"/>
                <w:lang w:val="fr-CA"/>
              </w:rPr>
              <w:t>, LC 1996, ch. 19 — L’accusé n’a pas interjeté appel, mais il a sollicité un bref d’</w:t>
            </w:r>
            <w:r w:rsidRPr="009D466D">
              <w:rPr>
                <w:i/>
                <w:sz w:val="20"/>
                <w:lang w:val="fr-CA"/>
              </w:rPr>
              <w:t>habeas corpus</w:t>
            </w:r>
            <w:r w:rsidRPr="009D466D">
              <w:rPr>
                <w:sz w:val="20"/>
                <w:lang w:val="fr-CA"/>
              </w:rPr>
              <w:t xml:space="preserve"> —</w:t>
            </w:r>
            <w:r w:rsidRPr="009D466D">
              <w:rPr>
                <w:i/>
                <w:sz w:val="20"/>
                <w:lang w:val="fr-CA"/>
              </w:rPr>
              <w:t xml:space="preserve"> </w:t>
            </w:r>
            <w:r w:rsidRPr="009D466D">
              <w:rPr>
                <w:sz w:val="20"/>
                <w:lang w:val="fr-CA"/>
              </w:rPr>
              <w:t>La demande d’</w:t>
            </w:r>
            <w:r w:rsidRPr="009D466D">
              <w:rPr>
                <w:i/>
                <w:sz w:val="20"/>
                <w:lang w:val="fr-CA"/>
              </w:rPr>
              <w:t>habeas corpus</w:t>
            </w:r>
            <w:r w:rsidRPr="009D466D">
              <w:rPr>
                <w:sz w:val="20"/>
                <w:lang w:val="fr-CA"/>
              </w:rPr>
              <w:t xml:space="preserve"> a été rejetée — L’appel du rejet de la demande d’</w:t>
            </w:r>
            <w:r w:rsidRPr="009D466D">
              <w:rPr>
                <w:i/>
                <w:sz w:val="20"/>
                <w:lang w:val="fr-CA"/>
              </w:rPr>
              <w:t>habeas corpus</w:t>
            </w:r>
            <w:r w:rsidRPr="009D466D">
              <w:rPr>
                <w:sz w:val="20"/>
                <w:lang w:val="fr-CA"/>
              </w:rPr>
              <w:t xml:space="preserve"> interjeté par l’accusé a été rejeté — La demande de l’accusé en prorogation du délai d’appel de la déclaration de culpabilité et de la peine a été rejetée aussi.</w:t>
            </w:r>
          </w:p>
        </w:tc>
      </w:tr>
      <w:tr w:rsidR="009D466D" w:rsidRPr="009D466D" w:rsidTr="009D466D">
        <w:tc>
          <w:tcPr>
            <w:tcW w:w="5000" w:type="pct"/>
            <w:gridSpan w:val="4"/>
          </w:tcPr>
          <w:p w:rsidR="009D466D" w:rsidRPr="009D466D" w:rsidRDefault="009D466D" w:rsidP="009D466D">
            <w:pPr>
              <w:jc w:val="both"/>
              <w:rPr>
                <w:sz w:val="20"/>
                <w:lang w:val="fr-CA"/>
              </w:rPr>
            </w:pPr>
          </w:p>
        </w:tc>
      </w:tr>
      <w:tr w:rsidR="009D466D" w:rsidRPr="009D466D" w:rsidTr="009D466D">
        <w:tc>
          <w:tcPr>
            <w:tcW w:w="5000" w:type="pct"/>
            <w:gridSpan w:val="4"/>
          </w:tcPr>
          <w:p w:rsidR="009D466D" w:rsidRPr="009D466D" w:rsidRDefault="009D466D" w:rsidP="009D466D">
            <w:pPr>
              <w:jc w:val="both"/>
              <w:rPr>
                <w:sz w:val="20"/>
                <w:lang w:val="fr-CA"/>
              </w:rPr>
            </w:pPr>
            <w:r w:rsidRPr="009D466D">
              <w:rPr>
                <w:sz w:val="20"/>
                <w:lang w:val="fr-CA"/>
              </w:rPr>
              <w:t xml:space="preserve">Monsieur d’Abadie a été accusé de possession de cannabis en vue d’en faire le trafic, soit l’infraction prévue au </w:t>
            </w:r>
            <w:proofErr w:type="spellStart"/>
            <w:r w:rsidRPr="009D466D">
              <w:rPr>
                <w:sz w:val="20"/>
                <w:lang w:val="fr-CA"/>
              </w:rPr>
              <w:t>par</w:t>
            </w:r>
            <w:proofErr w:type="spellEnd"/>
            <w:r w:rsidRPr="009D466D">
              <w:rPr>
                <w:sz w:val="20"/>
                <w:lang w:val="fr-CA"/>
              </w:rPr>
              <w:t xml:space="preserve">. 5(2) de la </w:t>
            </w:r>
            <w:r w:rsidRPr="009D466D">
              <w:rPr>
                <w:i/>
                <w:sz w:val="20"/>
                <w:lang w:val="fr-CA"/>
              </w:rPr>
              <w:t>Loi réglementant certaines drogues et autres substances</w:t>
            </w:r>
            <w:r w:rsidRPr="009D466D">
              <w:rPr>
                <w:sz w:val="20"/>
                <w:lang w:val="fr-CA"/>
              </w:rPr>
              <w:t xml:space="preserve">, LC 1996, ch. 19, et de production illégale d’une substance désignée, soit l’infraction prévue à l’art. 7. Ces infractions auraient été commises le 8 septembre 2000 ou vers cette date. Le ministère public intimé a procédé par voie de mise en accusation et, le 19 octobre 2011, M. d’Abadie a choisi de subir son procès devant un juge et un jury en Cour du Banc de la Reine. Le 5 octobre 2012, agissant seul et sans être représenté par un avocat, M. d’Abadie a acquiescé à l’incarcération sur consentement sans enquête préliminaire. Une conférence préparatoire au procès a ensuite été tenue le 28 janvier 2013 devant le juge Ball, de la Cour du Banc de la Reine. </w:t>
            </w:r>
          </w:p>
          <w:p w:rsidR="009D466D" w:rsidRPr="009D466D" w:rsidRDefault="009D466D" w:rsidP="009D466D">
            <w:pPr>
              <w:jc w:val="both"/>
              <w:rPr>
                <w:sz w:val="20"/>
                <w:lang w:val="fr-CA"/>
              </w:rPr>
            </w:pPr>
          </w:p>
          <w:p w:rsidR="009D466D" w:rsidRPr="009D466D" w:rsidRDefault="009D466D" w:rsidP="009D466D">
            <w:pPr>
              <w:jc w:val="both"/>
              <w:rPr>
                <w:sz w:val="20"/>
                <w:lang w:val="fr-CA"/>
              </w:rPr>
            </w:pPr>
            <w:r w:rsidRPr="009D466D">
              <w:rPr>
                <w:sz w:val="20"/>
                <w:lang w:val="fr-CA"/>
              </w:rPr>
              <w:t>Le 24 avril 2013, M. d’Abadie a fait le nouveau choix de subir son procès en Cour provinciale et a plaidé coupable aux deux accusations. Un rapport présentenciel a été ordonné, mais la détermination de la peine n’a pas eu lieu, puisque M. d’Abadie, qui avait été libéré sous caution, n’a pas comparu, contrairement aux conditions de sa libération. Il a fini par être appréhendé en exécution d’un mandat d’arrêt décerné plus de deux ans plus tard et renvoyé sous garde. Le 20 janvier, M. d’Abadie a été condamné à une peine d’emprisonnement de 18 mois. Il aurait apparemment tenté sans succès de faire radier sa déclaration de culpabilité. Monsieur d’Abadie n’a pas interjeté appel du refus de radier sa déclaration de culpabilité ou sa peine. Il a plutôt demandé un bref d’</w:t>
            </w:r>
            <w:r w:rsidRPr="009D466D">
              <w:rPr>
                <w:i/>
                <w:sz w:val="20"/>
                <w:lang w:val="fr-CA"/>
              </w:rPr>
              <w:t>habeas corpus</w:t>
            </w:r>
            <w:r w:rsidRPr="009D466D">
              <w:rPr>
                <w:sz w:val="20"/>
                <w:lang w:val="fr-CA"/>
              </w:rPr>
              <w:t xml:space="preserve">. Sa demande a été rejetée par le juge </w:t>
            </w:r>
            <w:proofErr w:type="spellStart"/>
            <w:r w:rsidRPr="009D466D">
              <w:rPr>
                <w:sz w:val="20"/>
                <w:lang w:val="fr-CA"/>
              </w:rPr>
              <w:t>Layh</w:t>
            </w:r>
            <w:proofErr w:type="spellEnd"/>
            <w:r w:rsidRPr="009D466D">
              <w:rPr>
                <w:sz w:val="20"/>
                <w:lang w:val="fr-CA"/>
              </w:rPr>
              <w:t xml:space="preserve"> de la Cour du Banc de la Reine dans une décision rendue le 24 mars 2016, tout comme son appel de cette décision. Le 24 juin 2016, M. d’Abadie a ensuite déposé un avis de requête en Cour d’appel, sollicitant une prorogation du délai d’appel de sa déclaration de culpabilité et de sa peine, en application du par. 678(2) du </w:t>
            </w:r>
            <w:r w:rsidRPr="009D466D">
              <w:rPr>
                <w:i/>
                <w:sz w:val="20"/>
                <w:lang w:val="fr-CA"/>
              </w:rPr>
              <w:t>Code criminel</w:t>
            </w:r>
            <w:r w:rsidRPr="009D466D">
              <w:rPr>
                <w:sz w:val="20"/>
                <w:lang w:val="fr-CA"/>
              </w:rPr>
              <w:t>, LRC 1985, ch. C-46, et sollicitant une mise en liberté provisoire. Le juge Herauf, qui a instruit sa demande le 12 juillet 2016, a rejeté celle-ci. Le 2 août 2016, M. d’Abadie a déposé un avis d’appel à la Cour du Banc de la Reine, en vue de radier sa déclaration de culpabilité et d’obtenir sa libération en attendant l’appel. Cet appel a été rejeté aussi.</w:t>
            </w:r>
          </w:p>
          <w:p w:rsidR="009D466D" w:rsidRPr="009D466D" w:rsidRDefault="009D466D" w:rsidP="009D466D">
            <w:pPr>
              <w:jc w:val="both"/>
              <w:rPr>
                <w:sz w:val="20"/>
                <w:lang w:val="fr-CA"/>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t>24 mars 2016</w:t>
            </w:r>
          </w:p>
          <w:p w:rsidR="009D466D" w:rsidRPr="009D466D" w:rsidRDefault="009D466D" w:rsidP="009D466D">
            <w:pPr>
              <w:jc w:val="both"/>
              <w:rPr>
                <w:sz w:val="20"/>
                <w:lang w:val="fr-CA"/>
              </w:rPr>
            </w:pPr>
            <w:r w:rsidRPr="009D466D">
              <w:rPr>
                <w:sz w:val="20"/>
                <w:lang w:val="fr-CA"/>
              </w:rPr>
              <w:t>Cour du Banc de la Reine de la Saskatchewan</w:t>
            </w:r>
          </w:p>
          <w:p w:rsidR="009D466D" w:rsidRPr="009D466D" w:rsidRDefault="009D466D" w:rsidP="009D466D">
            <w:pPr>
              <w:jc w:val="both"/>
              <w:rPr>
                <w:sz w:val="20"/>
                <w:lang w:val="fr-CA"/>
              </w:rPr>
            </w:pPr>
            <w:r w:rsidRPr="009D466D">
              <w:rPr>
                <w:sz w:val="20"/>
                <w:lang w:val="fr-CA"/>
              </w:rPr>
              <w:t>(Juge Layh)</w:t>
            </w:r>
          </w:p>
          <w:p w:rsidR="009D466D" w:rsidRPr="009D466D" w:rsidRDefault="009D466D" w:rsidP="009D466D">
            <w:pPr>
              <w:jc w:val="both"/>
              <w:rPr>
                <w:sz w:val="20"/>
                <w:lang w:val="fr-CA"/>
              </w:rPr>
            </w:pPr>
            <w:hyperlink r:id="rId28" w:history="1">
              <w:r w:rsidRPr="009D466D">
                <w:rPr>
                  <w:rStyle w:val="Hyperlink"/>
                  <w:sz w:val="20"/>
                  <w:lang w:val="fr-CA"/>
                </w:rPr>
                <w:t>2016 SKQB 101</w:t>
              </w:r>
            </w:hyperlink>
          </w:p>
          <w:p w:rsidR="009D466D" w:rsidRPr="009D466D" w:rsidRDefault="009D466D" w:rsidP="009D466D">
            <w:pPr>
              <w:jc w:val="both"/>
              <w:rPr>
                <w:sz w:val="20"/>
                <w:lang w:val="fr-CA"/>
              </w:rPr>
            </w:pP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ind w:right="180"/>
              <w:jc w:val="both"/>
              <w:rPr>
                <w:sz w:val="20"/>
                <w:lang w:val="fr-CA"/>
              </w:rPr>
            </w:pPr>
            <w:r w:rsidRPr="009D466D">
              <w:rPr>
                <w:sz w:val="20"/>
                <w:lang w:val="fr-CA"/>
              </w:rPr>
              <w:t>Rejet de la demande d’</w:t>
            </w:r>
            <w:r w:rsidRPr="009D466D">
              <w:rPr>
                <w:i/>
                <w:sz w:val="20"/>
                <w:lang w:val="fr-CA"/>
              </w:rPr>
              <w:t>habeas corpus</w:t>
            </w:r>
            <w:r w:rsidRPr="009D466D">
              <w:rPr>
                <w:sz w:val="20"/>
                <w:lang w:val="fr-CA"/>
              </w:rPr>
              <w:t>.</w:t>
            </w:r>
          </w:p>
          <w:p w:rsidR="009D466D" w:rsidRPr="009D466D" w:rsidRDefault="009D466D" w:rsidP="009D466D">
            <w:pPr>
              <w:jc w:val="both"/>
              <w:rPr>
                <w:sz w:val="20"/>
                <w:lang w:val="fr-CA"/>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lastRenderedPageBreak/>
              <w:t>8 juin 2016</w:t>
            </w:r>
          </w:p>
          <w:p w:rsidR="009D466D" w:rsidRPr="009D466D" w:rsidRDefault="009D466D" w:rsidP="009D466D">
            <w:pPr>
              <w:jc w:val="both"/>
              <w:rPr>
                <w:sz w:val="20"/>
                <w:lang w:val="fr-CA"/>
              </w:rPr>
            </w:pPr>
            <w:r w:rsidRPr="009D466D">
              <w:rPr>
                <w:sz w:val="20"/>
                <w:lang w:val="fr-CA"/>
              </w:rPr>
              <w:t>Cour d’appel de la Saskatchewan</w:t>
            </w:r>
          </w:p>
          <w:p w:rsidR="009D466D" w:rsidRPr="009D466D" w:rsidRDefault="009D466D" w:rsidP="009D466D">
            <w:pPr>
              <w:jc w:val="both"/>
              <w:rPr>
                <w:sz w:val="20"/>
                <w:lang w:val="fr-CA"/>
              </w:rPr>
            </w:pPr>
            <w:r w:rsidRPr="009D466D">
              <w:rPr>
                <w:sz w:val="20"/>
                <w:lang w:val="fr-CA"/>
              </w:rPr>
              <w:t>(Juges Ottenbreit, Caldwell et Ryan-Froslie)</w:t>
            </w:r>
          </w:p>
          <w:p w:rsidR="009D466D" w:rsidRPr="009D466D" w:rsidRDefault="009D466D" w:rsidP="009D466D">
            <w:pPr>
              <w:jc w:val="both"/>
              <w:rPr>
                <w:sz w:val="20"/>
                <w:lang w:val="fr-CA"/>
              </w:rPr>
            </w:pPr>
            <w:hyperlink r:id="rId29" w:history="1">
              <w:r w:rsidRPr="009D466D">
                <w:rPr>
                  <w:rStyle w:val="Hyperlink"/>
                  <w:sz w:val="20"/>
                  <w:lang w:val="fr-CA"/>
                </w:rPr>
                <w:t>2016 SKCA 72</w:t>
              </w:r>
            </w:hyperlink>
          </w:p>
          <w:p w:rsidR="009D466D" w:rsidRPr="009D466D" w:rsidRDefault="009D466D" w:rsidP="009D466D">
            <w:pPr>
              <w:jc w:val="both"/>
              <w:rPr>
                <w:sz w:val="20"/>
                <w:lang w:val="fr-CA"/>
              </w:rPr>
            </w:pP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jc w:val="both"/>
              <w:rPr>
                <w:sz w:val="20"/>
                <w:lang w:val="fr-CA"/>
              </w:rPr>
            </w:pPr>
            <w:r w:rsidRPr="009D466D">
              <w:rPr>
                <w:sz w:val="20"/>
                <w:lang w:val="fr-CA"/>
              </w:rPr>
              <w:t>Rejet de l’appel du rejet de la demande d’</w:t>
            </w:r>
            <w:r w:rsidRPr="009D466D">
              <w:rPr>
                <w:i/>
                <w:sz w:val="20"/>
                <w:lang w:val="fr-CA"/>
              </w:rPr>
              <w:t>habeas corpus</w:t>
            </w:r>
            <w:r w:rsidRPr="009D466D">
              <w:rPr>
                <w:sz w:val="20"/>
                <w:lang w:val="fr-CA"/>
              </w:rPr>
              <w:t>.</w:t>
            </w:r>
          </w:p>
          <w:p w:rsidR="009D466D" w:rsidRPr="009D466D" w:rsidRDefault="009D466D" w:rsidP="009D466D">
            <w:pPr>
              <w:ind w:right="180"/>
              <w:jc w:val="both"/>
              <w:rPr>
                <w:sz w:val="20"/>
                <w:lang w:val="fr-CA"/>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t>12 juillet 2016</w:t>
            </w:r>
          </w:p>
          <w:p w:rsidR="009D466D" w:rsidRPr="009D466D" w:rsidRDefault="009D466D" w:rsidP="009D466D">
            <w:pPr>
              <w:jc w:val="both"/>
              <w:rPr>
                <w:sz w:val="20"/>
                <w:lang w:val="fr-CA"/>
              </w:rPr>
            </w:pPr>
            <w:r w:rsidRPr="009D466D">
              <w:rPr>
                <w:sz w:val="20"/>
                <w:lang w:val="fr-CA"/>
              </w:rPr>
              <w:t>Cour d’appel de la Saskatchewan</w:t>
            </w:r>
          </w:p>
          <w:p w:rsidR="009D466D" w:rsidRPr="009D466D" w:rsidRDefault="009D466D" w:rsidP="009D466D">
            <w:pPr>
              <w:jc w:val="both"/>
              <w:rPr>
                <w:sz w:val="20"/>
                <w:lang w:val="fr-CA"/>
              </w:rPr>
            </w:pPr>
            <w:r w:rsidRPr="009D466D">
              <w:rPr>
                <w:sz w:val="20"/>
                <w:lang w:val="fr-CA"/>
              </w:rPr>
              <w:t>(Juge Herauf)</w:t>
            </w:r>
          </w:p>
          <w:p w:rsidR="009D466D" w:rsidRPr="009D466D" w:rsidRDefault="009D466D" w:rsidP="009D466D">
            <w:pPr>
              <w:jc w:val="both"/>
              <w:rPr>
                <w:sz w:val="20"/>
                <w:lang w:val="fr-CA"/>
              </w:rPr>
            </w:pP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jc w:val="both"/>
              <w:rPr>
                <w:sz w:val="20"/>
                <w:lang w:val="fr-CA"/>
              </w:rPr>
            </w:pPr>
            <w:r w:rsidRPr="009D466D">
              <w:rPr>
                <w:sz w:val="20"/>
                <w:lang w:val="fr-CA"/>
              </w:rPr>
              <w:t>Rejet de la demande de prorogation du délai d’appel de la déclaration de culpabilité et de la peine.</w:t>
            </w:r>
          </w:p>
          <w:p w:rsidR="009D466D" w:rsidRPr="009D466D" w:rsidRDefault="009D466D" w:rsidP="009D466D">
            <w:pPr>
              <w:ind w:right="180"/>
              <w:jc w:val="both"/>
              <w:rPr>
                <w:sz w:val="20"/>
                <w:lang w:val="fr-CA"/>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t>9 septembre 2016</w:t>
            </w:r>
          </w:p>
          <w:p w:rsidR="009D466D" w:rsidRPr="009D466D" w:rsidRDefault="009D466D" w:rsidP="009D466D">
            <w:pPr>
              <w:jc w:val="both"/>
              <w:rPr>
                <w:sz w:val="20"/>
                <w:lang w:val="fr-CA"/>
              </w:rPr>
            </w:pPr>
            <w:r w:rsidRPr="009D466D">
              <w:rPr>
                <w:sz w:val="20"/>
                <w:lang w:val="fr-CA"/>
              </w:rPr>
              <w:t>Cour du Banc de la Reine de la Saskatchewan</w:t>
            </w:r>
          </w:p>
          <w:p w:rsidR="009D466D" w:rsidRPr="009D466D" w:rsidRDefault="009D466D" w:rsidP="009D466D">
            <w:pPr>
              <w:jc w:val="both"/>
              <w:rPr>
                <w:sz w:val="20"/>
                <w:lang w:val="fr-CA"/>
              </w:rPr>
            </w:pPr>
            <w:r w:rsidRPr="009D466D">
              <w:rPr>
                <w:sz w:val="20"/>
                <w:lang w:val="fr-CA"/>
              </w:rPr>
              <w:t>(Juge Schwann)</w:t>
            </w:r>
          </w:p>
          <w:p w:rsidR="009D466D" w:rsidRPr="009D466D" w:rsidRDefault="009D466D" w:rsidP="009D466D">
            <w:pPr>
              <w:jc w:val="both"/>
              <w:rPr>
                <w:sz w:val="20"/>
                <w:lang w:val="fr-CA"/>
              </w:rPr>
            </w:pP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jc w:val="both"/>
              <w:rPr>
                <w:sz w:val="20"/>
                <w:lang w:val="fr-CA"/>
              </w:rPr>
            </w:pPr>
            <w:r w:rsidRPr="009D466D">
              <w:rPr>
                <w:sz w:val="20"/>
                <w:lang w:val="fr-CA"/>
              </w:rPr>
              <w:t>Rejet de la deuxième demande de prorogation du délai d’appel de la déclaration de culpabilité et de la peine.</w:t>
            </w: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t>28 février 2017</w:t>
            </w:r>
          </w:p>
          <w:p w:rsidR="009D466D" w:rsidRPr="009D466D" w:rsidRDefault="009D466D" w:rsidP="00BB43BF">
            <w:pPr>
              <w:jc w:val="both"/>
              <w:rPr>
                <w:sz w:val="20"/>
                <w:lang w:val="fr-CA"/>
              </w:rPr>
            </w:pPr>
            <w:r w:rsidRPr="009D466D">
              <w:rPr>
                <w:sz w:val="20"/>
                <w:lang w:val="fr-CA"/>
              </w:rPr>
              <w:t>Cour suprême du Canada</w:t>
            </w: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jc w:val="both"/>
              <w:rPr>
                <w:sz w:val="20"/>
                <w:lang w:val="fr-CA"/>
              </w:rPr>
            </w:pPr>
            <w:r w:rsidRPr="009D466D">
              <w:rPr>
                <w:sz w:val="20"/>
                <w:lang w:val="fr-CA"/>
              </w:rPr>
              <w:t>Dépôt des deux demandes d’autorisation d’appel et de la requête en réunion des deux demandes d’autorisation d’appel et de la requête en prorogation du délai de signification et de dépôt des demandes d’autorisation d’appel.</w:t>
            </w:r>
          </w:p>
        </w:tc>
      </w:tr>
    </w:tbl>
    <w:p w:rsidR="009D466D" w:rsidRPr="009D466D" w:rsidRDefault="009D466D" w:rsidP="009D466D">
      <w:pPr>
        <w:jc w:val="both"/>
        <w:rPr>
          <w:sz w:val="20"/>
          <w:lang w:val="fr-CA"/>
        </w:rPr>
      </w:pPr>
    </w:p>
    <w:p w:rsidR="0085775F" w:rsidRPr="009D466D" w:rsidRDefault="0085775F" w:rsidP="009D466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9D466D" w:rsidRPr="009D466D" w:rsidTr="009D466D">
        <w:tc>
          <w:tcPr>
            <w:tcW w:w="542" w:type="pct"/>
          </w:tcPr>
          <w:p w:rsidR="009D466D" w:rsidRPr="009D466D" w:rsidRDefault="009D466D" w:rsidP="009D466D">
            <w:pPr>
              <w:jc w:val="both"/>
              <w:rPr>
                <w:sz w:val="20"/>
              </w:rPr>
            </w:pPr>
            <w:r w:rsidRPr="009D466D">
              <w:rPr>
                <w:rStyle w:val="SCCFileNumberChar"/>
                <w:sz w:val="20"/>
                <w:szCs w:val="20"/>
              </w:rPr>
              <w:t>37508</w:t>
            </w:r>
          </w:p>
        </w:tc>
        <w:tc>
          <w:tcPr>
            <w:tcW w:w="4458" w:type="pct"/>
            <w:gridSpan w:val="3"/>
          </w:tcPr>
          <w:p w:rsidR="009D466D" w:rsidRPr="00BB43BF" w:rsidRDefault="009D466D" w:rsidP="009D466D">
            <w:pPr>
              <w:pStyle w:val="SCCLsocParty"/>
              <w:jc w:val="both"/>
              <w:rPr>
                <w:b/>
                <w:sz w:val="20"/>
                <w:szCs w:val="20"/>
                <w:lang w:val="en-US"/>
              </w:rPr>
            </w:pPr>
            <w:r w:rsidRPr="00BB43BF">
              <w:rPr>
                <w:b/>
                <w:sz w:val="20"/>
                <w:szCs w:val="20"/>
                <w:lang w:val="en-US"/>
              </w:rPr>
              <w:t xml:space="preserve">Luc Bernard </w:t>
            </w:r>
            <w:proofErr w:type="spellStart"/>
            <w:r w:rsidRPr="00BB43BF">
              <w:rPr>
                <w:b/>
                <w:sz w:val="20"/>
                <w:szCs w:val="20"/>
                <w:lang w:val="en-US"/>
              </w:rPr>
              <w:t>d’Abadie</w:t>
            </w:r>
            <w:proofErr w:type="spellEnd"/>
            <w:r w:rsidRPr="00BB43BF">
              <w:rPr>
                <w:b/>
                <w:sz w:val="20"/>
                <w:szCs w:val="20"/>
                <w:lang w:val="en-US"/>
              </w:rPr>
              <w:t xml:space="preserve"> v. Her Majesty the Queen</w:t>
            </w:r>
          </w:p>
          <w:p w:rsidR="009D466D" w:rsidRPr="009D466D" w:rsidRDefault="009D466D" w:rsidP="009D466D">
            <w:pPr>
              <w:jc w:val="both"/>
              <w:rPr>
                <w:sz w:val="20"/>
              </w:rPr>
            </w:pPr>
            <w:r w:rsidRPr="009D466D">
              <w:rPr>
                <w:sz w:val="20"/>
              </w:rPr>
              <w:t>(Sask.) (Criminal) (By Leave)</w:t>
            </w:r>
          </w:p>
        </w:tc>
      </w:tr>
      <w:tr w:rsidR="009D466D" w:rsidRPr="009D466D" w:rsidTr="009D466D">
        <w:tc>
          <w:tcPr>
            <w:tcW w:w="5000" w:type="pct"/>
            <w:gridSpan w:val="4"/>
          </w:tcPr>
          <w:p w:rsidR="009D466D" w:rsidRPr="009D466D" w:rsidRDefault="009D466D" w:rsidP="009D466D">
            <w:pPr>
              <w:jc w:val="both"/>
              <w:rPr>
                <w:sz w:val="20"/>
              </w:rPr>
            </w:pPr>
            <w:r w:rsidRPr="009D466D">
              <w:rPr>
                <w:i/>
                <w:sz w:val="20"/>
              </w:rPr>
              <w:t>Canadian Charter</w:t>
            </w:r>
            <w:r w:rsidRPr="009D466D">
              <w:rPr>
                <w:sz w:val="20"/>
              </w:rPr>
              <w:t xml:space="preserve"> </w:t>
            </w:r>
            <w:r w:rsidRPr="009D466D">
              <w:rPr>
                <w:i/>
                <w:sz w:val="20"/>
              </w:rPr>
              <w:t xml:space="preserve">of Rights and Freedoms </w:t>
            </w:r>
            <w:r w:rsidRPr="009D466D">
              <w:rPr>
                <w:sz w:val="20"/>
              </w:rPr>
              <w:t xml:space="preserve">— Criminal law — Extraordinary remedies — </w:t>
            </w:r>
            <w:r w:rsidRPr="009D466D">
              <w:rPr>
                <w:i/>
                <w:sz w:val="20"/>
              </w:rPr>
              <w:t>Habeas corpus</w:t>
            </w:r>
            <w:r w:rsidRPr="009D466D">
              <w:rPr>
                <w:sz w:val="20"/>
              </w:rPr>
              <w:t xml:space="preserve"> — Accused sentenced to 18 months’ imprisonment following guilty plea to possession of cannabis for purpose of trafficking and to unlawfully producing controlled substance, both contrary to </w:t>
            </w:r>
            <w:r w:rsidRPr="009D466D">
              <w:rPr>
                <w:i/>
                <w:sz w:val="20"/>
              </w:rPr>
              <w:t>Controlled Drugs and Substances Act</w:t>
            </w:r>
            <w:r w:rsidRPr="009D466D">
              <w:rPr>
                <w:sz w:val="20"/>
              </w:rPr>
              <w:t xml:space="preserve">, SC 1996, c 19 — Accused did not appeal, but applied for writ of </w:t>
            </w:r>
            <w:r w:rsidRPr="009D466D">
              <w:rPr>
                <w:i/>
                <w:sz w:val="20"/>
              </w:rPr>
              <w:t>habeas corpus</w:t>
            </w:r>
            <w:r w:rsidRPr="009D466D">
              <w:rPr>
                <w:sz w:val="20"/>
              </w:rPr>
              <w:t xml:space="preserve"> —</w:t>
            </w:r>
            <w:r w:rsidRPr="009D466D">
              <w:rPr>
                <w:i/>
                <w:sz w:val="20"/>
              </w:rPr>
              <w:t xml:space="preserve"> Habeas corpus</w:t>
            </w:r>
            <w:r w:rsidRPr="009D466D">
              <w:rPr>
                <w:sz w:val="20"/>
              </w:rPr>
              <w:t xml:space="preserve"> application dismissed — Accused’s appeal from dismissal of </w:t>
            </w:r>
            <w:r w:rsidRPr="009D466D">
              <w:rPr>
                <w:i/>
                <w:sz w:val="20"/>
              </w:rPr>
              <w:t>habeas corpus</w:t>
            </w:r>
            <w:r w:rsidRPr="009D466D">
              <w:rPr>
                <w:sz w:val="20"/>
              </w:rPr>
              <w:t xml:space="preserve"> application dismissed — Accused’s application for extension of time to appeal conviction and sentence also dismissed.</w:t>
            </w:r>
          </w:p>
        </w:tc>
      </w:tr>
      <w:tr w:rsidR="009D466D" w:rsidRPr="009D466D" w:rsidTr="009D466D">
        <w:tc>
          <w:tcPr>
            <w:tcW w:w="5000" w:type="pct"/>
            <w:gridSpan w:val="4"/>
          </w:tcPr>
          <w:p w:rsidR="009D466D" w:rsidRPr="009D466D" w:rsidRDefault="009D466D" w:rsidP="009D466D">
            <w:pPr>
              <w:jc w:val="both"/>
              <w:rPr>
                <w:sz w:val="20"/>
              </w:rPr>
            </w:pPr>
          </w:p>
        </w:tc>
      </w:tr>
      <w:tr w:rsidR="009D466D" w:rsidRPr="009D466D" w:rsidTr="009D466D">
        <w:tc>
          <w:tcPr>
            <w:tcW w:w="5000" w:type="pct"/>
            <w:gridSpan w:val="4"/>
          </w:tcPr>
          <w:p w:rsidR="009D466D" w:rsidRPr="009D466D" w:rsidRDefault="009D466D" w:rsidP="009D466D">
            <w:pPr>
              <w:jc w:val="both"/>
              <w:rPr>
                <w:sz w:val="20"/>
              </w:rPr>
            </w:pPr>
            <w:r w:rsidRPr="009D466D">
              <w:rPr>
                <w:sz w:val="20"/>
              </w:rPr>
              <w:t>Mr. </w:t>
            </w:r>
            <w:proofErr w:type="spellStart"/>
            <w:r w:rsidRPr="009D466D">
              <w:rPr>
                <w:sz w:val="20"/>
              </w:rPr>
              <w:t>d’Abadie</w:t>
            </w:r>
            <w:proofErr w:type="spellEnd"/>
            <w:r w:rsidRPr="009D466D">
              <w:rPr>
                <w:sz w:val="20"/>
              </w:rPr>
              <w:t xml:space="preserve"> was charged with possession of cannabis for the purposes of trafficking contrary to s. 5(2) of the </w:t>
            </w:r>
            <w:r w:rsidRPr="009D466D">
              <w:rPr>
                <w:i/>
                <w:sz w:val="20"/>
              </w:rPr>
              <w:t>Controlled Drugs and Substances Act</w:t>
            </w:r>
            <w:r w:rsidRPr="009D466D">
              <w:rPr>
                <w:sz w:val="20"/>
              </w:rPr>
              <w:t>, SC 1996, c 19, and with unlawfully producing a controlled substance contrary to s. 7. The allegations are alleged to have occurred on or about September 8, 2000. The respondent Crown proceeded with these charges as an indictable offence and on October 19, 2011, Mr. </w:t>
            </w:r>
            <w:proofErr w:type="spellStart"/>
            <w:r w:rsidRPr="009D466D">
              <w:rPr>
                <w:sz w:val="20"/>
              </w:rPr>
              <w:t>d’Abadie</w:t>
            </w:r>
            <w:proofErr w:type="spellEnd"/>
            <w:r w:rsidRPr="009D466D">
              <w:rPr>
                <w:sz w:val="20"/>
              </w:rPr>
              <w:t xml:space="preserve"> elected to be tried by Queen’s Bench judge and jury. Eventually, acting on his own as a self-represented litigant, Mr. </w:t>
            </w:r>
            <w:proofErr w:type="spellStart"/>
            <w:r w:rsidRPr="009D466D">
              <w:rPr>
                <w:sz w:val="20"/>
              </w:rPr>
              <w:t>d’Abadie</w:t>
            </w:r>
            <w:proofErr w:type="spellEnd"/>
            <w:r w:rsidRPr="009D466D">
              <w:rPr>
                <w:sz w:val="20"/>
              </w:rPr>
              <w:t xml:space="preserve"> agreed to a consent committal without the need for a preliminary inquiry. This occurred on October 5, 2012. A pre-trial conference was then held before Ball J. of the Court of Queen’s Bench on January 28, 2013. </w:t>
            </w:r>
          </w:p>
          <w:p w:rsidR="009D466D" w:rsidRPr="009D466D" w:rsidRDefault="009D466D" w:rsidP="009D466D">
            <w:pPr>
              <w:jc w:val="both"/>
              <w:rPr>
                <w:sz w:val="20"/>
              </w:rPr>
            </w:pPr>
            <w:r w:rsidRPr="009D466D">
              <w:rPr>
                <w:sz w:val="20"/>
              </w:rPr>
              <w:t>On April 24, 2013, Mr. </w:t>
            </w:r>
            <w:proofErr w:type="spellStart"/>
            <w:r w:rsidRPr="009D466D">
              <w:rPr>
                <w:sz w:val="20"/>
              </w:rPr>
              <w:t>d’Abadie</w:t>
            </w:r>
            <w:proofErr w:type="spellEnd"/>
            <w:r w:rsidRPr="009D466D">
              <w:rPr>
                <w:sz w:val="20"/>
              </w:rPr>
              <w:t xml:space="preserve"> re-elected to Provincial Court and entered a guilty plea to the two charges. A pre-sentence report was ordered, but sentencing did not proceed because Mr. </w:t>
            </w:r>
            <w:proofErr w:type="spellStart"/>
            <w:r w:rsidRPr="009D466D">
              <w:rPr>
                <w:sz w:val="20"/>
              </w:rPr>
              <w:t>d’Abadie</w:t>
            </w:r>
            <w:proofErr w:type="spellEnd"/>
            <w:r w:rsidRPr="009D466D">
              <w:rPr>
                <w:sz w:val="20"/>
              </w:rPr>
              <w:t>, who was released on bail, failed to appear contrary to the terms of his release. He was eventually picked up on a bench warrant over two years later and remanded into custody. On January 20, 2016, Mr. </w:t>
            </w:r>
            <w:proofErr w:type="spellStart"/>
            <w:r w:rsidRPr="009D466D">
              <w:rPr>
                <w:sz w:val="20"/>
              </w:rPr>
              <w:t>d’Abadie</w:t>
            </w:r>
            <w:proofErr w:type="spellEnd"/>
            <w:r w:rsidRPr="009D466D">
              <w:rPr>
                <w:sz w:val="20"/>
              </w:rPr>
              <w:t xml:space="preserve"> was sentenced to 18 months’ imprisonment. It appears that he had made an unsuccessful attempt to expunge his guilty plea. Mr. </w:t>
            </w:r>
            <w:proofErr w:type="spellStart"/>
            <w:r w:rsidRPr="009D466D">
              <w:rPr>
                <w:sz w:val="20"/>
              </w:rPr>
              <w:t>d’Abadie</w:t>
            </w:r>
            <w:proofErr w:type="spellEnd"/>
            <w:r w:rsidRPr="009D466D">
              <w:rPr>
                <w:sz w:val="20"/>
              </w:rPr>
              <w:t xml:space="preserve"> did not appeal the refusal to expunge his guilty plea or sentence. Instead, he applied for a writ of </w:t>
            </w:r>
            <w:r w:rsidRPr="009D466D">
              <w:rPr>
                <w:i/>
                <w:sz w:val="20"/>
              </w:rPr>
              <w:t>habeas corpus</w:t>
            </w:r>
            <w:r w:rsidRPr="009D466D">
              <w:rPr>
                <w:sz w:val="20"/>
              </w:rPr>
              <w:t xml:space="preserve">. His application was dismissed by </w:t>
            </w:r>
            <w:proofErr w:type="spellStart"/>
            <w:r w:rsidRPr="009D466D">
              <w:rPr>
                <w:sz w:val="20"/>
              </w:rPr>
              <w:t>Layh</w:t>
            </w:r>
            <w:proofErr w:type="spellEnd"/>
            <w:r w:rsidRPr="009D466D">
              <w:rPr>
                <w:sz w:val="20"/>
              </w:rPr>
              <w:t> J. of the Court of Queen’s Bench in a decision rendered on March 24, 2016, as was his appeal from that decision. Mr. </w:t>
            </w:r>
            <w:proofErr w:type="spellStart"/>
            <w:r w:rsidRPr="009D466D">
              <w:rPr>
                <w:sz w:val="20"/>
              </w:rPr>
              <w:t>d’Abadie</w:t>
            </w:r>
            <w:proofErr w:type="spellEnd"/>
            <w:r w:rsidRPr="009D466D">
              <w:rPr>
                <w:sz w:val="20"/>
              </w:rPr>
              <w:t xml:space="preserve"> proceeded to file a Notice of Motion in the Court of Appeal on June 24, 2016, seeking an extension of the time to appeal his conviction and sentence pursuant to s. 678(2) of the </w:t>
            </w:r>
            <w:r w:rsidRPr="009D466D">
              <w:rPr>
                <w:i/>
                <w:sz w:val="20"/>
              </w:rPr>
              <w:t>Criminal Code</w:t>
            </w:r>
            <w:r w:rsidRPr="009D466D">
              <w:rPr>
                <w:sz w:val="20"/>
              </w:rPr>
              <w:t xml:space="preserve">, RSC 1985, c C-46, and seeking judicial interim release. </w:t>
            </w:r>
            <w:proofErr w:type="spellStart"/>
            <w:r w:rsidRPr="009D466D">
              <w:rPr>
                <w:sz w:val="20"/>
              </w:rPr>
              <w:t>Herauf</w:t>
            </w:r>
            <w:proofErr w:type="spellEnd"/>
            <w:r w:rsidRPr="009D466D">
              <w:rPr>
                <w:sz w:val="20"/>
              </w:rPr>
              <w:t> J.A., who heard his application on July 12, 2016, dismissed it. On August 2, 2016, Mr. </w:t>
            </w:r>
            <w:proofErr w:type="spellStart"/>
            <w:r w:rsidRPr="009D466D">
              <w:rPr>
                <w:sz w:val="20"/>
              </w:rPr>
              <w:t>d’Abadie</w:t>
            </w:r>
            <w:proofErr w:type="spellEnd"/>
            <w:r w:rsidRPr="009D466D">
              <w:rPr>
                <w:sz w:val="20"/>
              </w:rPr>
              <w:t xml:space="preserve"> filed a Notice of Appeal with the Court of Queen’s Bench, to expunge his guilty plea and to be released pending appeal. That appeal was also dismissed.</w:t>
            </w:r>
          </w:p>
          <w:p w:rsidR="009D466D" w:rsidRPr="009D466D" w:rsidRDefault="009D466D" w:rsidP="009D466D">
            <w:pPr>
              <w:jc w:val="both"/>
              <w:rPr>
                <w:sz w:val="20"/>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rPr>
            </w:pPr>
            <w:r w:rsidRPr="009D466D">
              <w:rPr>
                <w:sz w:val="20"/>
              </w:rPr>
              <w:t>March 24, 2016</w:t>
            </w:r>
          </w:p>
          <w:p w:rsidR="009D466D" w:rsidRPr="009D466D" w:rsidRDefault="009D466D" w:rsidP="009D466D">
            <w:pPr>
              <w:jc w:val="both"/>
              <w:rPr>
                <w:sz w:val="20"/>
              </w:rPr>
            </w:pPr>
            <w:r w:rsidRPr="009D466D">
              <w:rPr>
                <w:sz w:val="20"/>
              </w:rPr>
              <w:t>Court of Queen’s Bench of Saskatchewan</w:t>
            </w:r>
          </w:p>
          <w:p w:rsidR="009D466D" w:rsidRPr="009D466D" w:rsidRDefault="009D466D" w:rsidP="009D466D">
            <w:pPr>
              <w:jc w:val="both"/>
              <w:rPr>
                <w:sz w:val="20"/>
              </w:rPr>
            </w:pPr>
            <w:r w:rsidRPr="009D466D">
              <w:rPr>
                <w:sz w:val="20"/>
              </w:rPr>
              <w:t>(</w:t>
            </w:r>
            <w:proofErr w:type="spellStart"/>
            <w:r w:rsidRPr="009D466D">
              <w:rPr>
                <w:sz w:val="20"/>
              </w:rPr>
              <w:t>Layh</w:t>
            </w:r>
            <w:proofErr w:type="spellEnd"/>
            <w:r w:rsidRPr="009D466D">
              <w:rPr>
                <w:sz w:val="20"/>
              </w:rPr>
              <w:t xml:space="preserve"> J.)</w:t>
            </w:r>
          </w:p>
          <w:p w:rsidR="009D466D" w:rsidRPr="009D466D" w:rsidRDefault="009D466D" w:rsidP="009D466D">
            <w:pPr>
              <w:jc w:val="both"/>
              <w:rPr>
                <w:sz w:val="20"/>
              </w:rPr>
            </w:pPr>
            <w:hyperlink r:id="rId30" w:history="1">
              <w:r w:rsidRPr="009D466D">
                <w:rPr>
                  <w:rStyle w:val="Hyperlink"/>
                  <w:sz w:val="20"/>
                </w:rPr>
                <w:t>2016 SKQB 101</w:t>
              </w:r>
            </w:hyperlink>
          </w:p>
          <w:p w:rsidR="009D466D" w:rsidRPr="009D466D" w:rsidRDefault="009D466D" w:rsidP="009D466D">
            <w:pPr>
              <w:jc w:val="both"/>
              <w:rPr>
                <w:sz w:val="20"/>
              </w:rPr>
            </w:pPr>
          </w:p>
        </w:tc>
        <w:tc>
          <w:tcPr>
            <w:tcW w:w="270" w:type="pct"/>
          </w:tcPr>
          <w:p w:rsidR="009D466D" w:rsidRPr="009D466D" w:rsidRDefault="009D466D" w:rsidP="009D466D">
            <w:pPr>
              <w:jc w:val="both"/>
              <w:rPr>
                <w:sz w:val="20"/>
              </w:rPr>
            </w:pPr>
          </w:p>
        </w:tc>
        <w:tc>
          <w:tcPr>
            <w:tcW w:w="2340" w:type="pct"/>
          </w:tcPr>
          <w:p w:rsidR="009D466D" w:rsidRPr="009D466D" w:rsidRDefault="009D466D" w:rsidP="009D466D">
            <w:pPr>
              <w:jc w:val="both"/>
              <w:rPr>
                <w:sz w:val="20"/>
              </w:rPr>
            </w:pPr>
            <w:r w:rsidRPr="009D466D">
              <w:rPr>
                <w:sz w:val="20"/>
              </w:rPr>
              <w:t xml:space="preserve">Application for </w:t>
            </w:r>
            <w:r w:rsidRPr="009D466D">
              <w:rPr>
                <w:i/>
                <w:sz w:val="20"/>
              </w:rPr>
              <w:t>habeas corpus</w:t>
            </w:r>
            <w:r w:rsidRPr="009D466D">
              <w:rPr>
                <w:sz w:val="20"/>
              </w:rPr>
              <w:t xml:space="preserve"> dismissed.</w:t>
            </w:r>
          </w:p>
          <w:p w:rsidR="009D466D" w:rsidRPr="009D466D" w:rsidRDefault="009D466D" w:rsidP="009D466D">
            <w:pPr>
              <w:jc w:val="both"/>
              <w:rPr>
                <w:sz w:val="20"/>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rPr>
            </w:pPr>
            <w:r w:rsidRPr="009D466D">
              <w:rPr>
                <w:sz w:val="20"/>
              </w:rPr>
              <w:lastRenderedPageBreak/>
              <w:t>June 8, 2016</w:t>
            </w:r>
          </w:p>
          <w:p w:rsidR="009D466D" w:rsidRPr="009D466D" w:rsidRDefault="009D466D" w:rsidP="009D466D">
            <w:pPr>
              <w:jc w:val="both"/>
              <w:rPr>
                <w:sz w:val="20"/>
              </w:rPr>
            </w:pPr>
            <w:r w:rsidRPr="009D466D">
              <w:rPr>
                <w:sz w:val="20"/>
              </w:rPr>
              <w:t>Court of Appeal for Saskatchewan</w:t>
            </w:r>
          </w:p>
          <w:p w:rsidR="009D466D" w:rsidRPr="009D466D" w:rsidRDefault="009D466D" w:rsidP="009D466D">
            <w:pPr>
              <w:jc w:val="both"/>
              <w:rPr>
                <w:sz w:val="20"/>
              </w:rPr>
            </w:pPr>
            <w:r w:rsidRPr="009D466D">
              <w:rPr>
                <w:sz w:val="20"/>
              </w:rPr>
              <w:t>(</w:t>
            </w:r>
            <w:proofErr w:type="spellStart"/>
            <w:r w:rsidRPr="009D466D">
              <w:rPr>
                <w:sz w:val="20"/>
              </w:rPr>
              <w:t>Ottenbreit</w:t>
            </w:r>
            <w:proofErr w:type="spellEnd"/>
            <w:r w:rsidRPr="009D466D">
              <w:rPr>
                <w:sz w:val="20"/>
              </w:rPr>
              <w:t>, Caldwell and Ryan-</w:t>
            </w:r>
            <w:proofErr w:type="spellStart"/>
            <w:r w:rsidRPr="009D466D">
              <w:rPr>
                <w:sz w:val="20"/>
              </w:rPr>
              <w:t>Froslie</w:t>
            </w:r>
            <w:proofErr w:type="spellEnd"/>
            <w:r w:rsidRPr="009D466D">
              <w:rPr>
                <w:sz w:val="20"/>
              </w:rPr>
              <w:t xml:space="preserve"> JJ.A.)</w:t>
            </w:r>
          </w:p>
          <w:p w:rsidR="009D466D" w:rsidRPr="009D466D" w:rsidRDefault="009D466D" w:rsidP="009D466D">
            <w:pPr>
              <w:jc w:val="both"/>
              <w:rPr>
                <w:sz w:val="20"/>
              </w:rPr>
            </w:pPr>
            <w:hyperlink r:id="rId31" w:history="1">
              <w:r w:rsidRPr="009D466D">
                <w:rPr>
                  <w:rStyle w:val="Hyperlink"/>
                  <w:sz w:val="20"/>
                </w:rPr>
                <w:t>2016 SKCA 72</w:t>
              </w:r>
            </w:hyperlink>
          </w:p>
          <w:p w:rsidR="009D466D" w:rsidRPr="009D466D" w:rsidRDefault="009D466D" w:rsidP="009D466D">
            <w:pPr>
              <w:jc w:val="both"/>
              <w:rPr>
                <w:sz w:val="20"/>
              </w:rPr>
            </w:pPr>
          </w:p>
        </w:tc>
        <w:tc>
          <w:tcPr>
            <w:tcW w:w="270" w:type="pct"/>
          </w:tcPr>
          <w:p w:rsidR="009D466D" w:rsidRPr="009D466D" w:rsidRDefault="009D466D" w:rsidP="009D466D">
            <w:pPr>
              <w:jc w:val="both"/>
              <w:rPr>
                <w:sz w:val="20"/>
              </w:rPr>
            </w:pPr>
          </w:p>
        </w:tc>
        <w:tc>
          <w:tcPr>
            <w:tcW w:w="2340" w:type="pct"/>
          </w:tcPr>
          <w:p w:rsidR="009D466D" w:rsidRPr="009D466D" w:rsidRDefault="009D466D" w:rsidP="009D466D">
            <w:pPr>
              <w:jc w:val="both"/>
              <w:rPr>
                <w:sz w:val="20"/>
              </w:rPr>
            </w:pPr>
            <w:r w:rsidRPr="009D466D">
              <w:rPr>
                <w:sz w:val="20"/>
              </w:rPr>
              <w:t xml:space="preserve">Appeal against dismissal of application for </w:t>
            </w:r>
            <w:r w:rsidRPr="009D466D">
              <w:rPr>
                <w:i/>
                <w:sz w:val="20"/>
              </w:rPr>
              <w:t>habeas corpus</w:t>
            </w:r>
            <w:r w:rsidRPr="009D466D">
              <w:rPr>
                <w:sz w:val="20"/>
              </w:rPr>
              <w:t xml:space="preserve"> dismissed.</w:t>
            </w:r>
          </w:p>
          <w:p w:rsidR="009D466D" w:rsidRPr="009D466D" w:rsidRDefault="009D466D" w:rsidP="009D466D">
            <w:pPr>
              <w:jc w:val="both"/>
              <w:rPr>
                <w:sz w:val="20"/>
              </w:rPr>
            </w:pPr>
          </w:p>
          <w:p w:rsidR="009D466D" w:rsidRPr="009D466D" w:rsidRDefault="009D466D" w:rsidP="009D466D">
            <w:pPr>
              <w:jc w:val="both"/>
              <w:rPr>
                <w:sz w:val="20"/>
              </w:rPr>
            </w:pPr>
          </w:p>
          <w:p w:rsidR="009D466D" w:rsidRPr="009D466D" w:rsidRDefault="009D466D" w:rsidP="009D466D">
            <w:pPr>
              <w:jc w:val="both"/>
              <w:rPr>
                <w:sz w:val="20"/>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rPr>
            </w:pPr>
            <w:r w:rsidRPr="009D466D">
              <w:rPr>
                <w:sz w:val="20"/>
              </w:rPr>
              <w:t>July 12, 2016</w:t>
            </w:r>
          </w:p>
          <w:p w:rsidR="009D466D" w:rsidRPr="009D466D" w:rsidRDefault="009D466D" w:rsidP="009D466D">
            <w:pPr>
              <w:jc w:val="both"/>
              <w:rPr>
                <w:sz w:val="20"/>
              </w:rPr>
            </w:pPr>
            <w:r w:rsidRPr="009D466D">
              <w:rPr>
                <w:sz w:val="20"/>
              </w:rPr>
              <w:t>Court of Appeal for Saskatchewan</w:t>
            </w:r>
          </w:p>
          <w:p w:rsidR="009D466D" w:rsidRPr="009D466D" w:rsidRDefault="009D466D" w:rsidP="009D466D">
            <w:pPr>
              <w:jc w:val="both"/>
              <w:rPr>
                <w:sz w:val="20"/>
              </w:rPr>
            </w:pPr>
            <w:r w:rsidRPr="009D466D">
              <w:rPr>
                <w:sz w:val="20"/>
              </w:rPr>
              <w:t>(</w:t>
            </w:r>
            <w:proofErr w:type="spellStart"/>
            <w:r w:rsidRPr="009D466D">
              <w:rPr>
                <w:sz w:val="20"/>
              </w:rPr>
              <w:t>Herauf</w:t>
            </w:r>
            <w:proofErr w:type="spellEnd"/>
            <w:r w:rsidRPr="009D466D">
              <w:rPr>
                <w:sz w:val="20"/>
              </w:rPr>
              <w:t xml:space="preserve"> J.A.)</w:t>
            </w:r>
          </w:p>
          <w:p w:rsidR="009D466D" w:rsidRPr="009D466D" w:rsidRDefault="009D466D" w:rsidP="009D466D">
            <w:pPr>
              <w:jc w:val="both"/>
              <w:rPr>
                <w:sz w:val="20"/>
              </w:rPr>
            </w:pPr>
          </w:p>
        </w:tc>
        <w:tc>
          <w:tcPr>
            <w:tcW w:w="270" w:type="pct"/>
          </w:tcPr>
          <w:p w:rsidR="009D466D" w:rsidRPr="009D466D" w:rsidRDefault="009D466D" w:rsidP="009D466D">
            <w:pPr>
              <w:jc w:val="both"/>
              <w:rPr>
                <w:sz w:val="20"/>
              </w:rPr>
            </w:pPr>
          </w:p>
        </w:tc>
        <w:tc>
          <w:tcPr>
            <w:tcW w:w="2340" w:type="pct"/>
          </w:tcPr>
          <w:p w:rsidR="009D466D" w:rsidRPr="009D466D" w:rsidRDefault="009D466D" w:rsidP="009D466D">
            <w:pPr>
              <w:jc w:val="both"/>
              <w:rPr>
                <w:sz w:val="20"/>
              </w:rPr>
            </w:pPr>
            <w:r w:rsidRPr="009D466D">
              <w:rPr>
                <w:sz w:val="20"/>
              </w:rPr>
              <w:t>Application to extend time to appeal conviction and sentence dismissed.</w:t>
            </w:r>
          </w:p>
          <w:p w:rsidR="009D466D" w:rsidRPr="009D466D" w:rsidRDefault="009D466D" w:rsidP="009D466D">
            <w:pPr>
              <w:jc w:val="both"/>
              <w:rPr>
                <w:sz w:val="20"/>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rPr>
            </w:pPr>
            <w:r w:rsidRPr="009D466D">
              <w:rPr>
                <w:sz w:val="20"/>
              </w:rPr>
              <w:t>September 9, 2016</w:t>
            </w:r>
          </w:p>
          <w:p w:rsidR="009D466D" w:rsidRPr="009D466D" w:rsidRDefault="009D466D" w:rsidP="009D466D">
            <w:pPr>
              <w:jc w:val="both"/>
              <w:rPr>
                <w:sz w:val="20"/>
              </w:rPr>
            </w:pPr>
            <w:r w:rsidRPr="009D466D">
              <w:rPr>
                <w:sz w:val="20"/>
              </w:rPr>
              <w:t>Court of Queen’s Bench of Saskatchewan</w:t>
            </w:r>
          </w:p>
          <w:p w:rsidR="009D466D" w:rsidRPr="009D466D" w:rsidRDefault="009D466D" w:rsidP="009D466D">
            <w:pPr>
              <w:jc w:val="both"/>
              <w:rPr>
                <w:sz w:val="20"/>
              </w:rPr>
            </w:pPr>
            <w:r w:rsidRPr="009D466D">
              <w:rPr>
                <w:sz w:val="20"/>
              </w:rPr>
              <w:t>(Schwann J.)</w:t>
            </w:r>
          </w:p>
          <w:p w:rsidR="009D466D" w:rsidRPr="009D466D" w:rsidRDefault="009D466D" w:rsidP="009D466D">
            <w:pPr>
              <w:jc w:val="both"/>
              <w:rPr>
                <w:sz w:val="20"/>
              </w:rPr>
            </w:pPr>
          </w:p>
        </w:tc>
        <w:tc>
          <w:tcPr>
            <w:tcW w:w="270" w:type="pct"/>
          </w:tcPr>
          <w:p w:rsidR="009D466D" w:rsidRPr="009D466D" w:rsidRDefault="009D466D" w:rsidP="009D466D">
            <w:pPr>
              <w:jc w:val="both"/>
              <w:rPr>
                <w:sz w:val="20"/>
              </w:rPr>
            </w:pPr>
          </w:p>
        </w:tc>
        <w:tc>
          <w:tcPr>
            <w:tcW w:w="2340" w:type="pct"/>
          </w:tcPr>
          <w:p w:rsidR="009D466D" w:rsidRPr="009D466D" w:rsidRDefault="009D466D" w:rsidP="009D466D">
            <w:pPr>
              <w:jc w:val="both"/>
              <w:rPr>
                <w:sz w:val="20"/>
              </w:rPr>
            </w:pPr>
            <w:r w:rsidRPr="009D466D">
              <w:rPr>
                <w:sz w:val="20"/>
              </w:rPr>
              <w:t>Further application to extend time to appeal conviction and sentence dismissed.</w:t>
            </w: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rPr>
            </w:pPr>
            <w:r w:rsidRPr="009D466D">
              <w:rPr>
                <w:sz w:val="20"/>
              </w:rPr>
              <w:t>February 28, 2017</w:t>
            </w:r>
          </w:p>
          <w:p w:rsidR="009D466D" w:rsidRPr="009D466D" w:rsidRDefault="009D466D" w:rsidP="00BB43BF">
            <w:pPr>
              <w:jc w:val="both"/>
              <w:rPr>
                <w:sz w:val="20"/>
              </w:rPr>
            </w:pPr>
            <w:r w:rsidRPr="009D466D">
              <w:rPr>
                <w:sz w:val="20"/>
              </w:rPr>
              <w:t>Supreme Court of Canada</w:t>
            </w:r>
          </w:p>
        </w:tc>
        <w:tc>
          <w:tcPr>
            <w:tcW w:w="270" w:type="pct"/>
          </w:tcPr>
          <w:p w:rsidR="009D466D" w:rsidRPr="009D466D" w:rsidRDefault="009D466D" w:rsidP="009D466D">
            <w:pPr>
              <w:jc w:val="both"/>
              <w:rPr>
                <w:sz w:val="20"/>
              </w:rPr>
            </w:pPr>
          </w:p>
        </w:tc>
        <w:tc>
          <w:tcPr>
            <w:tcW w:w="2340" w:type="pct"/>
          </w:tcPr>
          <w:p w:rsidR="009D466D" w:rsidRPr="009D466D" w:rsidRDefault="009D466D" w:rsidP="009D466D">
            <w:pPr>
              <w:jc w:val="both"/>
              <w:rPr>
                <w:sz w:val="20"/>
              </w:rPr>
            </w:pPr>
            <w:r w:rsidRPr="009D466D">
              <w:rPr>
                <w:sz w:val="20"/>
              </w:rPr>
              <w:t>Two applications for leave to appeal filed, together with motion to join two applications for leave to appeal and with motion for extension of time to serve and file two applications for leave to appeal.</w:t>
            </w:r>
          </w:p>
        </w:tc>
      </w:tr>
    </w:tbl>
    <w:p w:rsidR="009D466D" w:rsidRDefault="009D466D" w:rsidP="009D466D">
      <w:pPr>
        <w:jc w:val="both"/>
        <w:rPr>
          <w:sz w:val="20"/>
        </w:rPr>
      </w:pPr>
    </w:p>
    <w:p w:rsidR="00BB43BF" w:rsidRPr="009D466D" w:rsidRDefault="00BB43BF" w:rsidP="009D46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5"/>
        <w:gridCol w:w="3426"/>
        <w:gridCol w:w="501"/>
        <w:gridCol w:w="4338"/>
      </w:tblGrid>
      <w:tr w:rsidR="009D466D" w:rsidRPr="009D466D" w:rsidTr="009D466D">
        <w:tc>
          <w:tcPr>
            <w:tcW w:w="542" w:type="pct"/>
          </w:tcPr>
          <w:p w:rsidR="009D466D" w:rsidRPr="009D466D" w:rsidRDefault="009D466D" w:rsidP="009D466D">
            <w:pPr>
              <w:jc w:val="both"/>
              <w:rPr>
                <w:sz w:val="20"/>
                <w:lang w:val="fr-CA"/>
              </w:rPr>
            </w:pPr>
            <w:r w:rsidRPr="009D466D">
              <w:rPr>
                <w:rStyle w:val="SCCFileNumberChar"/>
                <w:sz w:val="20"/>
                <w:szCs w:val="20"/>
                <w:lang w:val="fr-CA"/>
              </w:rPr>
              <w:t>37508</w:t>
            </w:r>
          </w:p>
        </w:tc>
        <w:tc>
          <w:tcPr>
            <w:tcW w:w="4458" w:type="pct"/>
            <w:gridSpan w:val="3"/>
          </w:tcPr>
          <w:p w:rsidR="009D466D" w:rsidRPr="00BB43BF" w:rsidRDefault="009D466D" w:rsidP="009D466D">
            <w:pPr>
              <w:pStyle w:val="SCCLsocParty"/>
              <w:jc w:val="both"/>
              <w:rPr>
                <w:b/>
                <w:sz w:val="20"/>
                <w:szCs w:val="20"/>
              </w:rPr>
            </w:pPr>
            <w:r w:rsidRPr="00BB43BF">
              <w:rPr>
                <w:b/>
                <w:sz w:val="20"/>
                <w:szCs w:val="20"/>
              </w:rPr>
              <w:t>Luc Bernard d’Abadie c. Sa Majesté la Reine</w:t>
            </w:r>
          </w:p>
          <w:p w:rsidR="009D466D" w:rsidRPr="009D466D" w:rsidRDefault="009D466D" w:rsidP="009D466D">
            <w:pPr>
              <w:jc w:val="both"/>
              <w:rPr>
                <w:sz w:val="20"/>
                <w:lang w:val="fr-CA"/>
              </w:rPr>
            </w:pPr>
            <w:r w:rsidRPr="009D466D">
              <w:rPr>
                <w:sz w:val="20"/>
                <w:lang w:val="fr-CA"/>
              </w:rPr>
              <w:t>(Sask.) (Criminelle) (Sur autorisation)</w:t>
            </w:r>
          </w:p>
        </w:tc>
      </w:tr>
      <w:tr w:rsidR="009D466D" w:rsidRPr="009D466D" w:rsidTr="009D466D">
        <w:tc>
          <w:tcPr>
            <w:tcW w:w="5000" w:type="pct"/>
            <w:gridSpan w:val="4"/>
          </w:tcPr>
          <w:p w:rsidR="009D466D" w:rsidRPr="009D466D" w:rsidRDefault="009D466D" w:rsidP="009D466D">
            <w:pPr>
              <w:jc w:val="both"/>
              <w:rPr>
                <w:sz w:val="20"/>
                <w:lang w:val="fr-CA"/>
              </w:rPr>
            </w:pPr>
            <w:r w:rsidRPr="009D466D">
              <w:rPr>
                <w:i/>
                <w:sz w:val="20"/>
                <w:lang w:val="fr-CA"/>
              </w:rPr>
              <w:t xml:space="preserve">Charte canadienne des droits et libertés </w:t>
            </w:r>
            <w:r w:rsidRPr="009D466D">
              <w:rPr>
                <w:sz w:val="20"/>
                <w:lang w:val="fr-CA"/>
              </w:rPr>
              <w:t xml:space="preserve">— Droit criminel — Recours extraordinaires — </w:t>
            </w:r>
            <w:r w:rsidRPr="009D466D">
              <w:rPr>
                <w:i/>
                <w:sz w:val="20"/>
                <w:lang w:val="fr-CA"/>
              </w:rPr>
              <w:t>Habeas corpus</w:t>
            </w:r>
            <w:r w:rsidRPr="009D466D">
              <w:rPr>
                <w:sz w:val="20"/>
                <w:lang w:val="fr-CA"/>
              </w:rPr>
              <w:t xml:space="preserve"> — L’accusé a été condamné à une peine d’emprisonnement de 18 mois après avoir plaidé coupable de possession de cannabis en vue d’en faire le trafic et de production illégale d’une substance désignée, soit deux infractions prévues dans la </w:t>
            </w:r>
            <w:r w:rsidRPr="009D466D">
              <w:rPr>
                <w:i/>
                <w:sz w:val="20"/>
                <w:lang w:val="fr-CA"/>
              </w:rPr>
              <w:t>Loi réglementant certaines drogues et autres substances</w:t>
            </w:r>
            <w:r w:rsidRPr="009D466D">
              <w:rPr>
                <w:sz w:val="20"/>
                <w:lang w:val="fr-CA"/>
              </w:rPr>
              <w:t>, LC 1996, ch. 19 — L’accusé n’a pas interjeté appel, mais il a sollicité un bref d’</w:t>
            </w:r>
            <w:r w:rsidRPr="009D466D">
              <w:rPr>
                <w:i/>
                <w:sz w:val="20"/>
                <w:lang w:val="fr-CA"/>
              </w:rPr>
              <w:t>habeas corpus</w:t>
            </w:r>
            <w:r w:rsidRPr="009D466D">
              <w:rPr>
                <w:sz w:val="20"/>
                <w:lang w:val="fr-CA"/>
              </w:rPr>
              <w:t xml:space="preserve"> —</w:t>
            </w:r>
            <w:r w:rsidRPr="009D466D">
              <w:rPr>
                <w:i/>
                <w:sz w:val="20"/>
                <w:lang w:val="fr-CA"/>
              </w:rPr>
              <w:t xml:space="preserve"> </w:t>
            </w:r>
            <w:r w:rsidRPr="009D466D">
              <w:rPr>
                <w:sz w:val="20"/>
                <w:lang w:val="fr-CA"/>
              </w:rPr>
              <w:t>La demande d’</w:t>
            </w:r>
            <w:r w:rsidRPr="009D466D">
              <w:rPr>
                <w:i/>
                <w:sz w:val="20"/>
                <w:lang w:val="fr-CA"/>
              </w:rPr>
              <w:t>habeas corpus</w:t>
            </w:r>
            <w:r w:rsidRPr="009D466D">
              <w:rPr>
                <w:sz w:val="20"/>
                <w:lang w:val="fr-CA"/>
              </w:rPr>
              <w:t xml:space="preserve"> a été rejetée — L’appel du rejet de la demande d’</w:t>
            </w:r>
            <w:r w:rsidRPr="009D466D">
              <w:rPr>
                <w:i/>
                <w:sz w:val="20"/>
                <w:lang w:val="fr-CA"/>
              </w:rPr>
              <w:t>habeas corpus</w:t>
            </w:r>
            <w:r w:rsidRPr="009D466D">
              <w:rPr>
                <w:sz w:val="20"/>
                <w:lang w:val="fr-CA"/>
              </w:rPr>
              <w:t xml:space="preserve"> interjeté par l’accusé a été rejeté — La demande de l’accusé en prorogation du délai d’appel de la déclaration de culpabilité et de la peine a été rejetée aussi.</w:t>
            </w:r>
          </w:p>
        </w:tc>
      </w:tr>
      <w:tr w:rsidR="009D466D" w:rsidRPr="009D466D" w:rsidTr="009D466D">
        <w:tc>
          <w:tcPr>
            <w:tcW w:w="5000" w:type="pct"/>
            <w:gridSpan w:val="4"/>
          </w:tcPr>
          <w:p w:rsidR="009D466D" w:rsidRPr="009D466D" w:rsidRDefault="009D466D" w:rsidP="009D466D">
            <w:pPr>
              <w:jc w:val="both"/>
              <w:rPr>
                <w:sz w:val="20"/>
                <w:lang w:val="fr-CA"/>
              </w:rPr>
            </w:pPr>
          </w:p>
        </w:tc>
      </w:tr>
      <w:tr w:rsidR="009D466D" w:rsidRPr="009D466D" w:rsidTr="009D466D">
        <w:tc>
          <w:tcPr>
            <w:tcW w:w="5000" w:type="pct"/>
            <w:gridSpan w:val="4"/>
          </w:tcPr>
          <w:p w:rsidR="009D466D" w:rsidRPr="009D466D" w:rsidRDefault="009D466D" w:rsidP="009D466D">
            <w:pPr>
              <w:jc w:val="both"/>
              <w:rPr>
                <w:sz w:val="20"/>
                <w:lang w:val="fr-CA"/>
              </w:rPr>
            </w:pPr>
            <w:r w:rsidRPr="009D466D">
              <w:rPr>
                <w:sz w:val="20"/>
                <w:lang w:val="fr-CA"/>
              </w:rPr>
              <w:t xml:space="preserve">Monsieur d’Abadie a été accusé de possession de cannabis en vue d’en faire le trafic, soit l’infraction prévue au </w:t>
            </w:r>
            <w:proofErr w:type="spellStart"/>
            <w:r w:rsidRPr="009D466D">
              <w:rPr>
                <w:sz w:val="20"/>
                <w:lang w:val="fr-CA"/>
              </w:rPr>
              <w:t>par</w:t>
            </w:r>
            <w:proofErr w:type="spellEnd"/>
            <w:r w:rsidRPr="009D466D">
              <w:rPr>
                <w:sz w:val="20"/>
                <w:lang w:val="fr-CA"/>
              </w:rPr>
              <w:t xml:space="preserve">. 5(2) de la </w:t>
            </w:r>
            <w:r w:rsidRPr="009D466D">
              <w:rPr>
                <w:i/>
                <w:sz w:val="20"/>
                <w:lang w:val="fr-CA"/>
              </w:rPr>
              <w:t>Loi réglementant certaines drogues et autres substances</w:t>
            </w:r>
            <w:r w:rsidRPr="009D466D">
              <w:rPr>
                <w:sz w:val="20"/>
                <w:lang w:val="fr-CA"/>
              </w:rPr>
              <w:t xml:space="preserve">, LC 1996, ch. 19, et de production illégale d’une substance désignée, soit l’infraction prévue à l’art. 7. Ces infractions auraient été commises le 8 septembre 2000 ou vers cette date. Le ministère public intimé a procédé par voie de mise en accusation et, le 19 octobre 2011, M. d’Abadie a choisi de subir son procès devant un juge et un jury en Cour du Banc de la Reine. Le 5 octobre 2012, agissant seul et sans être représenté par un avocat, M. d’Abadie a acquiescé à l’incarcération sur consentement sans enquête préliminaire. Une conférence préparatoire au procès a ensuite été tenue le 28 janvier 2013 devant le juge Ball, de la Cour du Banc de la Reine. </w:t>
            </w:r>
          </w:p>
          <w:p w:rsidR="009D466D" w:rsidRPr="009D466D" w:rsidRDefault="009D466D" w:rsidP="009D466D">
            <w:pPr>
              <w:jc w:val="both"/>
              <w:rPr>
                <w:sz w:val="20"/>
                <w:lang w:val="fr-CA"/>
              </w:rPr>
            </w:pPr>
          </w:p>
          <w:p w:rsidR="009D466D" w:rsidRPr="009D466D" w:rsidRDefault="009D466D" w:rsidP="009D466D">
            <w:pPr>
              <w:jc w:val="both"/>
              <w:rPr>
                <w:sz w:val="20"/>
                <w:lang w:val="fr-CA"/>
              </w:rPr>
            </w:pPr>
            <w:r w:rsidRPr="009D466D">
              <w:rPr>
                <w:sz w:val="20"/>
                <w:lang w:val="fr-CA"/>
              </w:rPr>
              <w:t>Le 24 avril 2013, M. d’Abadie a fait le nouveau choix de subir son procès en Cour provinciale et a plaidé coupable aux deux accusations. Un rapport présentenciel a été ordonné, mais la détermination de la peine n’a pas eu lieu, puisque M. d’Abadie, qui avait été libéré sous caution, n’a pas comparu, contrairement aux conditions de sa libération. Il a fini par être appréhendé en exécution d’un mandat d’arrêt décerné plus de deux ans plus tard et renvoyé sous garde. Le 20 janvier, M. d’Abadie a été condamné à une peine d’emprisonnement de 18 mois. Il aurait apparemment tenté sans succès de faire radier sa déclaration de culpabilité. Monsieur d’Abadie n’a pas interjeté appel du refus de radier sa déclaration de culpabilité ou sa peine. Il a plutôt demandé un bref d’</w:t>
            </w:r>
            <w:r w:rsidRPr="009D466D">
              <w:rPr>
                <w:i/>
                <w:sz w:val="20"/>
                <w:lang w:val="fr-CA"/>
              </w:rPr>
              <w:t>habeas corpus</w:t>
            </w:r>
            <w:r w:rsidRPr="009D466D">
              <w:rPr>
                <w:sz w:val="20"/>
                <w:lang w:val="fr-CA"/>
              </w:rPr>
              <w:t xml:space="preserve">. Sa demande a été rejetée par le juge </w:t>
            </w:r>
            <w:proofErr w:type="spellStart"/>
            <w:r w:rsidRPr="009D466D">
              <w:rPr>
                <w:sz w:val="20"/>
                <w:lang w:val="fr-CA"/>
              </w:rPr>
              <w:t>Layh</w:t>
            </w:r>
            <w:proofErr w:type="spellEnd"/>
            <w:r w:rsidRPr="009D466D">
              <w:rPr>
                <w:sz w:val="20"/>
                <w:lang w:val="fr-CA"/>
              </w:rPr>
              <w:t xml:space="preserve"> de la Cour du Banc de la Reine dans une décision rendue le 24 mars 2016, tout comme son appel de cette décision. Le 24 juin 2016, M. d’Abadie a ensuite déposé un avis de requête en Cour d’appel, sollicitant une prorogation du délai d’appel de sa déclaration de culpabilité et de sa peine, en application du par. 678(2) du </w:t>
            </w:r>
            <w:r w:rsidRPr="009D466D">
              <w:rPr>
                <w:i/>
                <w:sz w:val="20"/>
                <w:lang w:val="fr-CA"/>
              </w:rPr>
              <w:t>Code criminel</w:t>
            </w:r>
            <w:r w:rsidRPr="009D466D">
              <w:rPr>
                <w:sz w:val="20"/>
                <w:lang w:val="fr-CA"/>
              </w:rPr>
              <w:t>, LRC 1985, ch. C-46, et sollicitant une mise en liberté provisoire. Le juge Herauf, qui a instruit sa demande le 12 juillet 2016, a rejeté celle-ci. Le 2 août 2016, M. d’Abadie a déposé un avis d’appel à la Cour du Banc de la Reine, en vue de radier sa déclaration de culpabilité et d’obtenir sa libération en attendant l’appel. Cet appel a été rejeté aussi.</w:t>
            </w:r>
          </w:p>
          <w:p w:rsidR="009D466D" w:rsidRPr="009D466D" w:rsidRDefault="009D466D" w:rsidP="009D466D">
            <w:pPr>
              <w:jc w:val="both"/>
              <w:rPr>
                <w:sz w:val="20"/>
                <w:lang w:val="fr-CA"/>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t>24 mars 2016</w:t>
            </w:r>
          </w:p>
          <w:p w:rsidR="009D466D" w:rsidRPr="009D466D" w:rsidRDefault="009D466D" w:rsidP="009D466D">
            <w:pPr>
              <w:jc w:val="both"/>
              <w:rPr>
                <w:sz w:val="20"/>
                <w:lang w:val="fr-CA"/>
              </w:rPr>
            </w:pPr>
            <w:r w:rsidRPr="009D466D">
              <w:rPr>
                <w:sz w:val="20"/>
                <w:lang w:val="fr-CA"/>
              </w:rPr>
              <w:lastRenderedPageBreak/>
              <w:t>Cour du Banc de la Reine de la Saskatchewan</w:t>
            </w:r>
          </w:p>
          <w:p w:rsidR="009D466D" w:rsidRPr="009D466D" w:rsidRDefault="009D466D" w:rsidP="009D466D">
            <w:pPr>
              <w:jc w:val="both"/>
              <w:rPr>
                <w:sz w:val="20"/>
                <w:lang w:val="fr-CA"/>
              </w:rPr>
            </w:pPr>
            <w:r w:rsidRPr="009D466D">
              <w:rPr>
                <w:sz w:val="20"/>
                <w:lang w:val="fr-CA"/>
              </w:rPr>
              <w:t>(Juge Layh)</w:t>
            </w:r>
          </w:p>
          <w:p w:rsidR="009D466D" w:rsidRPr="009D466D" w:rsidRDefault="009D466D" w:rsidP="009D466D">
            <w:pPr>
              <w:jc w:val="both"/>
              <w:rPr>
                <w:sz w:val="20"/>
                <w:lang w:val="fr-CA"/>
              </w:rPr>
            </w:pPr>
            <w:hyperlink r:id="rId32" w:history="1">
              <w:r w:rsidRPr="009D466D">
                <w:rPr>
                  <w:rStyle w:val="Hyperlink"/>
                  <w:sz w:val="20"/>
                  <w:lang w:val="fr-CA"/>
                </w:rPr>
                <w:t>2016 SKQB 101</w:t>
              </w:r>
            </w:hyperlink>
          </w:p>
          <w:p w:rsidR="009D466D" w:rsidRPr="009D466D" w:rsidRDefault="009D466D" w:rsidP="009D466D">
            <w:pPr>
              <w:jc w:val="both"/>
              <w:rPr>
                <w:sz w:val="20"/>
                <w:lang w:val="fr-CA"/>
              </w:rPr>
            </w:pP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ind w:right="180"/>
              <w:jc w:val="both"/>
              <w:rPr>
                <w:sz w:val="20"/>
                <w:lang w:val="fr-CA"/>
              </w:rPr>
            </w:pPr>
            <w:r w:rsidRPr="009D466D">
              <w:rPr>
                <w:sz w:val="20"/>
                <w:lang w:val="fr-CA"/>
              </w:rPr>
              <w:t>Rejet de la demande d’</w:t>
            </w:r>
            <w:r w:rsidRPr="009D466D">
              <w:rPr>
                <w:i/>
                <w:sz w:val="20"/>
                <w:lang w:val="fr-CA"/>
              </w:rPr>
              <w:t>habeas corpus</w:t>
            </w:r>
            <w:r w:rsidRPr="009D466D">
              <w:rPr>
                <w:sz w:val="20"/>
                <w:lang w:val="fr-CA"/>
              </w:rPr>
              <w:t>.</w:t>
            </w:r>
          </w:p>
          <w:p w:rsidR="009D466D" w:rsidRPr="009D466D" w:rsidRDefault="009D466D" w:rsidP="009D466D">
            <w:pPr>
              <w:jc w:val="both"/>
              <w:rPr>
                <w:sz w:val="20"/>
                <w:lang w:val="fr-CA"/>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lastRenderedPageBreak/>
              <w:t>8 juin 2016</w:t>
            </w:r>
          </w:p>
          <w:p w:rsidR="009D466D" w:rsidRPr="009D466D" w:rsidRDefault="009D466D" w:rsidP="009D466D">
            <w:pPr>
              <w:jc w:val="both"/>
              <w:rPr>
                <w:sz w:val="20"/>
                <w:lang w:val="fr-CA"/>
              </w:rPr>
            </w:pPr>
            <w:r w:rsidRPr="009D466D">
              <w:rPr>
                <w:sz w:val="20"/>
                <w:lang w:val="fr-CA"/>
              </w:rPr>
              <w:t>Cour d’appel de la Saskatchewan</w:t>
            </w:r>
          </w:p>
          <w:p w:rsidR="009D466D" w:rsidRPr="009D466D" w:rsidRDefault="009D466D" w:rsidP="009D466D">
            <w:pPr>
              <w:jc w:val="both"/>
              <w:rPr>
                <w:sz w:val="20"/>
                <w:lang w:val="fr-CA"/>
              </w:rPr>
            </w:pPr>
            <w:r w:rsidRPr="009D466D">
              <w:rPr>
                <w:sz w:val="20"/>
                <w:lang w:val="fr-CA"/>
              </w:rPr>
              <w:t>(Juges Ottenbreit, Caldwell et Ryan-Froslie)</w:t>
            </w:r>
          </w:p>
          <w:p w:rsidR="009D466D" w:rsidRPr="009D466D" w:rsidRDefault="009D466D" w:rsidP="009D466D">
            <w:pPr>
              <w:jc w:val="both"/>
              <w:rPr>
                <w:sz w:val="20"/>
                <w:lang w:val="fr-CA"/>
              </w:rPr>
            </w:pPr>
            <w:hyperlink r:id="rId33" w:history="1">
              <w:r w:rsidRPr="009D466D">
                <w:rPr>
                  <w:rStyle w:val="Hyperlink"/>
                  <w:sz w:val="20"/>
                  <w:lang w:val="fr-CA"/>
                </w:rPr>
                <w:t>2016 SKCA 72</w:t>
              </w:r>
            </w:hyperlink>
          </w:p>
          <w:p w:rsidR="009D466D" w:rsidRPr="009D466D" w:rsidRDefault="009D466D" w:rsidP="009D466D">
            <w:pPr>
              <w:jc w:val="both"/>
              <w:rPr>
                <w:sz w:val="20"/>
                <w:lang w:val="fr-CA"/>
              </w:rPr>
            </w:pP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jc w:val="both"/>
              <w:rPr>
                <w:sz w:val="20"/>
                <w:lang w:val="fr-CA"/>
              </w:rPr>
            </w:pPr>
            <w:r w:rsidRPr="009D466D">
              <w:rPr>
                <w:sz w:val="20"/>
                <w:lang w:val="fr-CA"/>
              </w:rPr>
              <w:t>Rejet de l’appel du rejet de la demande d’</w:t>
            </w:r>
            <w:r w:rsidRPr="009D466D">
              <w:rPr>
                <w:i/>
                <w:sz w:val="20"/>
                <w:lang w:val="fr-CA"/>
              </w:rPr>
              <w:t>habeas corpus</w:t>
            </w:r>
            <w:r w:rsidRPr="009D466D">
              <w:rPr>
                <w:sz w:val="20"/>
                <w:lang w:val="fr-CA"/>
              </w:rPr>
              <w:t>.</w:t>
            </w:r>
          </w:p>
          <w:p w:rsidR="009D466D" w:rsidRPr="009D466D" w:rsidRDefault="009D466D" w:rsidP="009D466D">
            <w:pPr>
              <w:ind w:right="180"/>
              <w:jc w:val="both"/>
              <w:rPr>
                <w:sz w:val="20"/>
                <w:lang w:val="fr-CA"/>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t>12 juillet 2016</w:t>
            </w:r>
          </w:p>
          <w:p w:rsidR="009D466D" w:rsidRPr="009D466D" w:rsidRDefault="009D466D" w:rsidP="009D466D">
            <w:pPr>
              <w:jc w:val="both"/>
              <w:rPr>
                <w:sz w:val="20"/>
                <w:lang w:val="fr-CA"/>
              </w:rPr>
            </w:pPr>
            <w:r w:rsidRPr="009D466D">
              <w:rPr>
                <w:sz w:val="20"/>
                <w:lang w:val="fr-CA"/>
              </w:rPr>
              <w:t>Cour d’appel de la Saskatchewan</w:t>
            </w:r>
          </w:p>
          <w:p w:rsidR="009D466D" w:rsidRPr="009D466D" w:rsidRDefault="009D466D" w:rsidP="009D466D">
            <w:pPr>
              <w:jc w:val="both"/>
              <w:rPr>
                <w:sz w:val="20"/>
                <w:lang w:val="fr-CA"/>
              </w:rPr>
            </w:pPr>
            <w:r w:rsidRPr="009D466D">
              <w:rPr>
                <w:sz w:val="20"/>
                <w:lang w:val="fr-CA"/>
              </w:rPr>
              <w:t>(Juge Herauf)</w:t>
            </w:r>
          </w:p>
          <w:p w:rsidR="009D466D" w:rsidRPr="009D466D" w:rsidRDefault="009D466D" w:rsidP="009D466D">
            <w:pPr>
              <w:jc w:val="both"/>
              <w:rPr>
                <w:sz w:val="20"/>
                <w:lang w:val="fr-CA"/>
              </w:rPr>
            </w:pP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jc w:val="both"/>
              <w:rPr>
                <w:sz w:val="20"/>
                <w:lang w:val="fr-CA"/>
              </w:rPr>
            </w:pPr>
            <w:r w:rsidRPr="009D466D">
              <w:rPr>
                <w:sz w:val="20"/>
                <w:lang w:val="fr-CA"/>
              </w:rPr>
              <w:t>Rejet de la demande de prorogation du délai d’appel de la déclaration de culpabilité et de la peine.</w:t>
            </w:r>
          </w:p>
          <w:p w:rsidR="009D466D" w:rsidRPr="009D466D" w:rsidRDefault="009D466D" w:rsidP="009D466D">
            <w:pPr>
              <w:ind w:right="180"/>
              <w:jc w:val="both"/>
              <w:rPr>
                <w:sz w:val="20"/>
                <w:lang w:val="fr-CA"/>
              </w:rPr>
            </w:pP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t>9 septembre 2016</w:t>
            </w:r>
          </w:p>
          <w:p w:rsidR="009D466D" w:rsidRPr="009D466D" w:rsidRDefault="009D466D" w:rsidP="009D466D">
            <w:pPr>
              <w:jc w:val="both"/>
              <w:rPr>
                <w:sz w:val="20"/>
                <w:lang w:val="fr-CA"/>
              </w:rPr>
            </w:pPr>
            <w:r w:rsidRPr="009D466D">
              <w:rPr>
                <w:sz w:val="20"/>
                <w:lang w:val="fr-CA"/>
              </w:rPr>
              <w:t>Cour du Banc de la Reine de la Saskatchewan</w:t>
            </w:r>
          </w:p>
          <w:p w:rsidR="009D466D" w:rsidRPr="009D466D" w:rsidRDefault="009D466D" w:rsidP="009D466D">
            <w:pPr>
              <w:jc w:val="both"/>
              <w:rPr>
                <w:sz w:val="20"/>
                <w:lang w:val="fr-CA"/>
              </w:rPr>
            </w:pPr>
            <w:r w:rsidRPr="009D466D">
              <w:rPr>
                <w:sz w:val="20"/>
                <w:lang w:val="fr-CA"/>
              </w:rPr>
              <w:t>(Juge Schwann)</w:t>
            </w:r>
          </w:p>
          <w:p w:rsidR="009D466D" w:rsidRPr="009D466D" w:rsidRDefault="009D466D" w:rsidP="009D466D">
            <w:pPr>
              <w:jc w:val="both"/>
              <w:rPr>
                <w:sz w:val="20"/>
                <w:lang w:val="fr-CA"/>
              </w:rPr>
            </w:pP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jc w:val="both"/>
              <w:rPr>
                <w:sz w:val="20"/>
                <w:lang w:val="fr-CA"/>
              </w:rPr>
            </w:pPr>
            <w:r w:rsidRPr="009D466D">
              <w:rPr>
                <w:sz w:val="20"/>
                <w:lang w:val="fr-CA"/>
              </w:rPr>
              <w:t>Rejet de la deuxième demande de prorogation du délai d’appel de la déclaration de culpabilité et de la peine.</w:t>
            </w:r>
          </w:p>
        </w:tc>
      </w:tr>
      <w:tr w:rsidR="009D466D" w:rsidRPr="009D466D" w:rsidTr="009D466D">
        <w:tblPrEx>
          <w:tblCellMar>
            <w:bottom w:w="0" w:type="dxa"/>
          </w:tblCellMar>
        </w:tblPrEx>
        <w:tc>
          <w:tcPr>
            <w:tcW w:w="2390" w:type="pct"/>
            <w:gridSpan w:val="2"/>
          </w:tcPr>
          <w:p w:rsidR="009D466D" w:rsidRPr="009D466D" w:rsidRDefault="009D466D" w:rsidP="009D466D">
            <w:pPr>
              <w:jc w:val="both"/>
              <w:rPr>
                <w:sz w:val="20"/>
                <w:lang w:val="fr-CA"/>
              </w:rPr>
            </w:pPr>
            <w:r w:rsidRPr="009D466D">
              <w:rPr>
                <w:sz w:val="20"/>
                <w:lang w:val="fr-CA"/>
              </w:rPr>
              <w:t>28 février 2017</w:t>
            </w:r>
          </w:p>
          <w:p w:rsidR="009D466D" w:rsidRPr="009D466D" w:rsidRDefault="009D466D" w:rsidP="00BB43BF">
            <w:pPr>
              <w:jc w:val="both"/>
              <w:rPr>
                <w:sz w:val="20"/>
                <w:lang w:val="fr-CA"/>
              </w:rPr>
            </w:pPr>
            <w:r w:rsidRPr="009D466D">
              <w:rPr>
                <w:sz w:val="20"/>
                <w:lang w:val="fr-CA"/>
              </w:rPr>
              <w:t>Cour suprême du Canada</w:t>
            </w:r>
          </w:p>
        </w:tc>
        <w:tc>
          <w:tcPr>
            <w:tcW w:w="270" w:type="pct"/>
          </w:tcPr>
          <w:p w:rsidR="009D466D" w:rsidRPr="009D466D" w:rsidRDefault="009D466D" w:rsidP="009D466D">
            <w:pPr>
              <w:jc w:val="both"/>
              <w:rPr>
                <w:sz w:val="20"/>
                <w:lang w:val="fr-CA"/>
              </w:rPr>
            </w:pPr>
          </w:p>
        </w:tc>
        <w:tc>
          <w:tcPr>
            <w:tcW w:w="2340" w:type="pct"/>
          </w:tcPr>
          <w:p w:rsidR="009D466D" w:rsidRPr="009D466D" w:rsidRDefault="009D466D" w:rsidP="009D466D">
            <w:pPr>
              <w:jc w:val="both"/>
              <w:rPr>
                <w:sz w:val="20"/>
                <w:lang w:val="fr-CA"/>
              </w:rPr>
            </w:pPr>
            <w:r w:rsidRPr="009D466D">
              <w:rPr>
                <w:sz w:val="20"/>
                <w:lang w:val="fr-CA"/>
              </w:rPr>
              <w:t>Dépôt des deux demandes d’autorisation d’appel et de la requête en réunion des deux demandes d’autorisation d’appel et de la requête en prorogation du délai de signification et de dépôt des demandes d’autorisation d’appel.</w:t>
            </w:r>
          </w:p>
        </w:tc>
      </w:tr>
    </w:tbl>
    <w:p w:rsidR="009D466D" w:rsidRPr="009D466D" w:rsidRDefault="009D466D" w:rsidP="009D466D">
      <w:pPr>
        <w:jc w:val="both"/>
        <w:rPr>
          <w:sz w:val="20"/>
          <w:lang w:val="fr-CA"/>
        </w:rPr>
      </w:pPr>
    </w:p>
    <w:p w:rsidR="0085775F" w:rsidRPr="009D466D" w:rsidRDefault="0085775F" w:rsidP="009D466D">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66D" w:rsidRPr="009D466D" w:rsidTr="009D466D">
        <w:tc>
          <w:tcPr>
            <w:tcW w:w="543" w:type="pct"/>
          </w:tcPr>
          <w:p w:rsidR="009D466D" w:rsidRPr="009D466D" w:rsidRDefault="009D466D" w:rsidP="009D466D">
            <w:pPr>
              <w:jc w:val="both"/>
              <w:rPr>
                <w:sz w:val="20"/>
              </w:rPr>
            </w:pPr>
            <w:r w:rsidRPr="009D466D">
              <w:rPr>
                <w:rStyle w:val="SCCFileNumberChar"/>
                <w:sz w:val="20"/>
                <w:szCs w:val="20"/>
              </w:rPr>
              <w:t>37586</w:t>
            </w:r>
          </w:p>
        </w:tc>
        <w:tc>
          <w:tcPr>
            <w:tcW w:w="4457" w:type="pct"/>
            <w:gridSpan w:val="3"/>
          </w:tcPr>
          <w:p w:rsidR="009D466D" w:rsidRPr="00BB43BF" w:rsidRDefault="009D466D" w:rsidP="009D466D">
            <w:pPr>
              <w:pStyle w:val="SCCLsocParty"/>
              <w:jc w:val="both"/>
              <w:rPr>
                <w:b/>
                <w:sz w:val="20"/>
                <w:szCs w:val="20"/>
                <w:lang w:val="en-US"/>
              </w:rPr>
            </w:pPr>
            <w:r w:rsidRPr="00BB43BF">
              <w:rPr>
                <w:b/>
                <w:sz w:val="20"/>
                <w:szCs w:val="20"/>
                <w:lang w:val="en-US"/>
              </w:rPr>
              <w:t>William Watters and 2176693 Ontario Ltd. v. Cora Franchise Group Inc.</w:t>
            </w:r>
          </w:p>
          <w:p w:rsidR="009D466D" w:rsidRPr="009D466D" w:rsidRDefault="009D466D" w:rsidP="009D466D">
            <w:pPr>
              <w:jc w:val="both"/>
              <w:rPr>
                <w:sz w:val="20"/>
              </w:rPr>
            </w:pPr>
            <w:r w:rsidRPr="009D466D">
              <w:rPr>
                <w:sz w:val="20"/>
              </w:rPr>
              <w:t>(Ont.) (Civil) (By Leave)</w:t>
            </w:r>
          </w:p>
        </w:tc>
      </w:tr>
      <w:tr w:rsidR="009D466D" w:rsidRPr="009D466D" w:rsidTr="009D466D">
        <w:tc>
          <w:tcPr>
            <w:tcW w:w="5000" w:type="pct"/>
            <w:gridSpan w:val="4"/>
          </w:tcPr>
          <w:p w:rsidR="009D466D" w:rsidRPr="009D466D" w:rsidRDefault="009D466D" w:rsidP="009D466D">
            <w:pPr>
              <w:jc w:val="both"/>
              <w:rPr>
                <w:sz w:val="20"/>
              </w:rPr>
            </w:pPr>
            <w:r w:rsidRPr="009D466D">
              <w:rPr>
                <w:sz w:val="20"/>
              </w:rPr>
              <w:t>Commercial law – Franchises – When should a potential plaintiff first know that, having regard to the nature of the injury, loss or damage, a proceeding would be an appropriate means to seek to remedy it – Where an innocent party affirms the contract, should a limitation period be suspended as long as the other party remains in breach of the contract – Should the defence of discharge or set-off of a guarantor’s obligations be extended to contractual arrangem</w:t>
            </w:r>
            <w:r w:rsidR="00BB43BF">
              <w:rPr>
                <w:sz w:val="20"/>
              </w:rPr>
              <w:t>ents beyond lending agreements.</w:t>
            </w:r>
          </w:p>
        </w:tc>
      </w:tr>
      <w:tr w:rsidR="009D466D" w:rsidRPr="009D466D" w:rsidTr="009D466D">
        <w:tc>
          <w:tcPr>
            <w:tcW w:w="5000" w:type="pct"/>
            <w:gridSpan w:val="4"/>
          </w:tcPr>
          <w:p w:rsidR="009D466D" w:rsidRPr="009D466D" w:rsidRDefault="009D466D" w:rsidP="009D466D">
            <w:pPr>
              <w:jc w:val="both"/>
              <w:rPr>
                <w:sz w:val="20"/>
              </w:rPr>
            </w:pPr>
          </w:p>
        </w:tc>
      </w:tr>
      <w:tr w:rsidR="009D466D" w:rsidRPr="009D466D" w:rsidTr="009D466D">
        <w:tc>
          <w:tcPr>
            <w:tcW w:w="5000" w:type="pct"/>
            <w:gridSpan w:val="4"/>
          </w:tcPr>
          <w:p w:rsidR="009D466D" w:rsidRPr="009D466D" w:rsidRDefault="009D466D" w:rsidP="009D466D">
            <w:pPr>
              <w:jc w:val="both"/>
              <w:rPr>
                <w:sz w:val="20"/>
                <w:lang w:eastAsia="en-CA"/>
              </w:rPr>
            </w:pPr>
            <w:r w:rsidRPr="009D466D">
              <w:rPr>
                <w:sz w:val="20"/>
                <w:lang w:eastAsia="en-CA"/>
              </w:rPr>
              <w:t>The Applicant, William Watters is the principal owner of 2176693 Ontario Ltd., a Franchisee of the Respondent Franchisor, Cora Franchise Group Inc. When the Franchise Agreement was executed, Mr. Watters executed a Guarantee and Indemnity, personally guaranteeing the obligations of the Franchisee including payment and performance of all its liabilities and obligations owing to the Franchisor. The Respondent sought summary judgment in the collection of debts owed by the Franchisee for its failure to pay royalty fees, advertising contributions and the cost of products and supplies.</w:t>
            </w:r>
          </w:p>
          <w:p w:rsidR="009D466D" w:rsidRPr="009D466D" w:rsidRDefault="009D466D" w:rsidP="009D466D">
            <w:pPr>
              <w:jc w:val="both"/>
              <w:rPr>
                <w:sz w:val="20"/>
                <w:lang w:eastAsia="en-CA"/>
              </w:rPr>
            </w:pPr>
          </w:p>
          <w:p w:rsidR="009D466D" w:rsidRPr="009D466D" w:rsidRDefault="009D466D" w:rsidP="009D466D">
            <w:pPr>
              <w:jc w:val="both"/>
              <w:rPr>
                <w:sz w:val="20"/>
                <w:lang w:eastAsia="en-CA"/>
              </w:rPr>
            </w:pPr>
            <w:r w:rsidRPr="009D466D">
              <w:rPr>
                <w:sz w:val="20"/>
                <w:lang w:eastAsia="en-CA"/>
              </w:rPr>
              <w:t>Mr. Watters does not dispute the Franchisee’s indebtedness or his obligation as guarantor. However, he asserted by way of set-off and sought to assert by way of counterclaim a claim for damages arising from the loss of a potential sale of the franchise which failed to close when the Franchisee refused to provide the Franchisor with a release as required by the Franchise Agreement. Summary judgment was granted to the Respondent. The motion judge found that there was no basis for the guarantor to assert a set-off and that the Franchisee’s claim for damages flowing from the loss of the sale was statute barred. The Court of Appeal found no error on the part of the motion judge and dismissed the Applicants’ appeal. The Respondent’s cross-appeal of the amount awarded by the motion judge was allowed and a reference was directed to determine the amount owing as</w:t>
            </w:r>
            <w:r w:rsidR="00BB43BF">
              <w:rPr>
                <w:sz w:val="20"/>
                <w:lang w:eastAsia="en-CA"/>
              </w:rPr>
              <w:t xml:space="preserve"> of the date of the judgment.</w:t>
            </w:r>
          </w:p>
          <w:p w:rsidR="009D466D" w:rsidRPr="009D466D" w:rsidRDefault="009D466D" w:rsidP="009D466D">
            <w:pPr>
              <w:jc w:val="both"/>
              <w:rPr>
                <w:sz w:val="20"/>
              </w:rPr>
            </w:pPr>
          </w:p>
        </w:tc>
      </w:tr>
      <w:tr w:rsidR="009D466D" w:rsidRPr="009D466D" w:rsidTr="009D466D">
        <w:tc>
          <w:tcPr>
            <w:tcW w:w="2427" w:type="pct"/>
            <w:gridSpan w:val="2"/>
          </w:tcPr>
          <w:p w:rsidR="009D466D" w:rsidRPr="009D466D" w:rsidRDefault="009D466D" w:rsidP="009D466D">
            <w:pPr>
              <w:jc w:val="both"/>
              <w:rPr>
                <w:sz w:val="20"/>
              </w:rPr>
            </w:pPr>
            <w:r w:rsidRPr="009D466D">
              <w:rPr>
                <w:sz w:val="20"/>
              </w:rPr>
              <w:t>July 5, 2016</w:t>
            </w:r>
          </w:p>
          <w:p w:rsidR="009D466D" w:rsidRPr="009D466D" w:rsidRDefault="009D466D" w:rsidP="009D466D">
            <w:pPr>
              <w:jc w:val="both"/>
              <w:rPr>
                <w:sz w:val="20"/>
              </w:rPr>
            </w:pPr>
            <w:r w:rsidRPr="009D466D">
              <w:rPr>
                <w:sz w:val="20"/>
              </w:rPr>
              <w:t>Ontario Superior Court of Justice</w:t>
            </w:r>
          </w:p>
          <w:p w:rsidR="009D466D" w:rsidRPr="009D466D" w:rsidRDefault="009D466D" w:rsidP="009D466D">
            <w:pPr>
              <w:jc w:val="both"/>
              <w:rPr>
                <w:sz w:val="20"/>
              </w:rPr>
            </w:pPr>
            <w:r w:rsidRPr="009D466D">
              <w:rPr>
                <w:sz w:val="20"/>
              </w:rPr>
              <w:t>(</w:t>
            </w:r>
            <w:proofErr w:type="spellStart"/>
            <w:r w:rsidRPr="009D466D">
              <w:rPr>
                <w:sz w:val="20"/>
              </w:rPr>
              <w:t>O’Marra</w:t>
            </w:r>
            <w:proofErr w:type="spellEnd"/>
            <w:r w:rsidRPr="009D466D">
              <w:rPr>
                <w:sz w:val="20"/>
              </w:rPr>
              <w:t xml:space="preserve"> J.)</w:t>
            </w:r>
          </w:p>
          <w:p w:rsidR="009D466D" w:rsidRPr="009D466D" w:rsidRDefault="009D466D" w:rsidP="009D466D">
            <w:pPr>
              <w:jc w:val="both"/>
              <w:rPr>
                <w:sz w:val="20"/>
              </w:rPr>
            </w:pPr>
            <w:r w:rsidRPr="009D466D">
              <w:rPr>
                <w:sz w:val="20"/>
              </w:rPr>
              <w:t xml:space="preserve">CV-15-542657 </w:t>
            </w:r>
          </w:p>
          <w:p w:rsidR="009D466D" w:rsidRPr="009D466D" w:rsidRDefault="009D466D" w:rsidP="009D466D">
            <w:pPr>
              <w:jc w:val="both"/>
              <w:rPr>
                <w:sz w:val="20"/>
              </w:rPr>
            </w:pP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r w:rsidRPr="009D466D">
              <w:rPr>
                <w:sz w:val="20"/>
              </w:rPr>
              <w:t>Summary judgment granted to the Respondent in the amounts of $38,000 and $79,000; Applicant’s counterclaim for damages, struck</w:t>
            </w:r>
          </w:p>
          <w:p w:rsidR="009D466D" w:rsidRPr="009D466D" w:rsidRDefault="009D466D" w:rsidP="009D466D">
            <w:pPr>
              <w:jc w:val="both"/>
              <w:rPr>
                <w:sz w:val="20"/>
              </w:rPr>
            </w:pPr>
          </w:p>
        </w:tc>
      </w:tr>
      <w:tr w:rsidR="009D466D" w:rsidRPr="009D466D" w:rsidTr="009D466D">
        <w:tc>
          <w:tcPr>
            <w:tcW w:w="2427" w:type="pct"/>
            <w:gridSpan w:val="2"/>
          </w:tcPr>
          <w:p w:rsidR="009D466D" w:rsidRPr="009D466D" w:rsidRDefault="009D466D" w:rsidP="009D466D">
            <w:pPr>
              <w:jc w:val="both"/>
              <w:rPr>
                <w:sz w:val="20"/>
              </w:rPr>
            </w:pPr>
            <w:r w:rsidRPr="009D466D">
              <w:rPr>
                <w:sz w:val="20"/>
              </w:rPr>
              <w:lastRenderedPageBreak/>
              <w:t>March 31, 2017</w:t>
            </w:r>
          </w:p>
          <w:p w:rsidR="009D466D" w:rsidRPr="009D466D" w:rsidRDefault="009D466D" w:rsidP="009D466D">
            <w:pPr>
              <w:jc w:val="both"/>
              <w:rPr>
                <w:sz w:val="20"/>
              </w:rPr>
            </w:pPr>
            <w:r w:rsidRPr="009D466D">
              <w:rPr>
                <w:sz w:val="20"/>
              </w:rPr>
              <w:t>Court of Appeal for Ontario</w:t>
            </w:r>
          </w:p>
          <w:p w:rsidR="009D466D" w:rsidRPr="009D466D" w:rsidRDefault="009D466D" w:rsidP="009D466D">
            <w:pPr>
              <w:jc w:val="both"/>
              <w:rPr>
                <w:sz w:val="20"/>
              </w:rPr>
            </w:pPr>
            <w:r w:rsidRPr="009D466D">
              <w:rPr>
                <w:sz w:val="20"/>
              </w:rPr>
              <w:t>(Feldman, Sharpe and Roberts JJ.A.)</w:t>
            </w:r>
          </w:p>
          <w:p w:rsidR="009D466D" w:rsidRPr="009D466D" w:rsidRDefault="009D466D" w:rsidP="009D466D">
            <w:pPr>
              <w:jc w:val="both"/>
              <w:rPr>
                <w:sz w:val="20"/>
              </w:rPr>
            </w:pPr>
            <w:hyperlink r:id="rId34" w:history="1">
              <w:r w:rsidRPr="009D466D">
                <w:rPr>
                  <w:rStyle w:val="Hyperlink"/>
                  <w:sz w:val="20"/>
                </w:rPr>
                <w:t>2017 ONCA 286</w:t>
              </w:r>
            </w:hyperlink>
            <w:r w:rsidRPr="009D466D">
              <w:rPr>
                <w:sz w:val="20"/>
              </w:rPr>
              <w:t>; C62520</w:t>
            </w:r>
          </w:p>
          <w:p w:rsidR="009D466D" w:rsidRPr="009D466D" w:rsidRDefault="009D466D" w:rsidP="009D466D">
            <w:pPr>
              <w:jc w:val="both"/>
              <w:rPr>
                <w:sz w:val="20"/>
              </w:rPr>
            </w:pP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r w:rsidRPr="009D466D">
              <w:rPr>
                <w:sz w:val="20"/>
              </w:rPr>
              <w:t>Applicants’ appeal dismissed; Respondent’s cross-appeal allowed; Amount owing as of the date of the judgment directed to be determined.</w:t>
            </w:r>
          </w:p>
        </w:tc>
      </w:tr>
      <w:tr w:rsidR="009D466D" w:rsidRPr="009D466D" w:rsidTr="009D466D">
        <w:tc>
          <w:tcPr>
            <w:tcW w:w="2427" w:type="pct"/>
            <w:gridSpan w:val="2"/>
          </w:tcPr>
          <w:p w:rsidR="009D466D" w:rsidRPr="009D466D" w:rsidRDefault="009D466D" w:rsidP="009D466D">
            <w:pPr>
              <w:jc w:val="both"/>
              <w:rPr>
                <w:sz w:val="20"/>
              </w:rPr>
            </w:pPr>
            <w:r w:rsidRPr="009D466D">
              <w:rPr>
                <w:sz w:val="20"/>
              </w:rPr>
              <w:t>May 29, 2017</w:t>
            </w:r>
          </w:p>
          <w:p w:rsidR="009D466D" w:rsidRPr="009D466D" w:rsidRDefault="009D466D" w:rsidP="009D466D">
            <w:pPr>
              <w:jc w:val="both"/>
              <w:rPr>
                <w:sz w:val="20"/>
              </w:rPr>
            </w:pPr>
            <w:r w:rsidRPr="009D466D">
              <w:rPr>
                <w:sz w:val="20"/>
              </w:rPr>
              <w:t>Supreme Court of Canada</w:t>
            </w:r>
          </w:p>
        </w:tc>
        <w:tc>
          <w:tcPr>
            <w:tcW w:w="243" w:type="pct"/>
          </w:tcPr>
          <w:p w:rsidR="009D466D" w:rsidRPr="009D466D" w:rsidRDefault="009D466D" w:rsidP="009D466D">
            <w:pPr>
              <w:jc w:val="both"/>
              <w:rPr>
                <w:sz w:val="20"/>
              </w:rPr>
            </w:pPr>
          </w:p>
        </w:tc>
        <w:tc>
          <w:tcPr>
            <w:tcW w:w="2330" w:type="pct"/>
          </w:tcPr>
          <w:p w:rsidR="009D466D" w:rsidRPr="009D466D" w:rsidRDefault="009D466D" w:rsidP="009D466D">
            <w:pPr>
              <w:jc w:val="both"/>
              <w:rPr>
                <w:sz w:val="20"/>
              </w:rPr>
            </w:pPr>
            <w:r w:rsidRPr="009D466D">
              <w:rPr>
                <w:sz w:val="20"/>
              </w:rPr>
              <w:t>Application for leave to appeal filed</w:t>
            </w:r>
          </w:p>
          <w:p w:rsidR="009D466D" w:rsidRPr="009D466D" w:rsidRDefault="009D466D" w:rsidP="009D466D">
            <w:pPr>
              <w:jc w:val="both"/>
              <w:rPr>
                <w:sz w:val="20"/>
              </w:rPr>
            </w:pPr>
          </w:p>
        </w:tc>
      </w:tr>
    </w:tbl>
    <w:p w:rsidR="009D466D" w:rsidRDefault="009D466D" w:rsidP="009D466D">
      <w:pPr>
        <w:jc w:val="both"/>
        <w:rPr>
          <w:sz w:val="20"/>
        </w:rPr>
      </w:pPr>
    </w:p>
    <w:p w:rsidR="00BB43BF" w:rsidRPr="009D466D" w:rsidRDefault="00BB43BF" w:rsidP="009D466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D466D" w:rsidRPr="009D466D" w:rsidTr="009D466D">
        <w:tc>
          <w:tcPr>
            <w:tcW w:w="543" w:type="pct"/>
          </w:tcPr>
          <w:p w:rsidR="009D466D" w:rsidRPr="009D466D" w:rsidRDefault="009D466D" w:rsidP="009D466D">
            <w:pPr>
              <w:jc w:val="both"/>
              <w:rPr>
                <w:sz w:val="20"/>
                <w:lang w:val="fr-CA"/>
              </w:rPr>
            </w:pPr>
            <w:r w:rsidRPr="009D466D">
              <w:rPr>
                <w:rStyle w:val="SCCFileNumberChar"/>
                <w:sz w:val="20"/>
                <w:szCs w:val="20"/>
                <w:lang w:val="fr-CA"/>
              </w:rPr>
              <w:t>37586</w:t>
            </w:r>
          </w:p>
        </w:tc>
        <w:tc>
          <w:tcPr>
            <w:tcW w:w="4457" w:type="pct"/>
            <w:gridSpan w:val="3"/>
          </w:tcPr>
          <w:p w:rsidR="009D466D" w:rsidRPr="00BB43BF" w:rsidRDefault="009D466D" w:rsidP="009D466D">
            <w:pPr>
              <w:pStyle w:val="SCCLsocParty"/>
              <w:jc w:val="both"/>
              <w:rPr>
                <w:b/>
                <w:sz w:val="20"/>
                <w:szCs w:val="20"/>
                <w:lang w:val="en-US"/>
              </w:rPr>
            </w:pPr>
            <w:r w:rsidRPr="00BB43BF">
              <w:rPr>
                <w:b/>
                <w:sz w:val="20"/>
                <w:szCs w:val="20"/>
                <w:lang w:val="en-US"/>
              </w:rPr>
              <w:t>William Watters et 2176693 Ontario Ltd. c. Cora Franchise Group Inc.</w:t>
            </w:r>
          </w:p>
          <w:p w:rsidR="009D466D" w:rsidRPr="009D466D" w:rsidRDefault="009D466D" w:rsidP="009D466D">
            <w:pPr>
              <w:jc w:val="both"/>
              <w:rPr>
                <w:sz w:val="20"/>
                <w:lang w:val="fr-CA"/>
              </w:rPr>
            </w:pPr>
            <w:r w:rsidRPr="009D466D">
              <w:rPr>
                <w:sz w:val="20"/>
                <w:lang w:val="fr-CA"/>
              </w:rPr>
              <w:t>(Ont.) (Civile) (Sur autorisation)</w:t>
            </w:r>
          </w:p>
        </w:tc>
      </w:tr>
      <w:tr w:rsidR="009D466D" w:rsidRPr="009D466D" w:rsidTr="009D466D">
        <w:tc>
          <w:tcPr>
            <w:tcW w:w="5000" w:type="pct"/>
            <w:gridSpan w:val="4"/>
          </w:tcPr>
          <w:p w:rsidR="009D466D" w:rsidRPr="009D466D" w:rsidRDefault="009D466D" w:rsidP="00BB43BF">
            <w:pPr>
              <w:jc w:val="both"/>
              <w:rPr>
                <w:sz w:val="20"/>
                <w:lang w:val="fr-CA"/>
              </w:rPr>
            </w:pPr>
            <w:r w:rsidRPr="009D466D">
              <w:rPr>
                <w:sz w:val="20"/>
                <w:lang w:val="fr-CA"/>
              </w:rPr>
              <w:t>Droit commercial – Franchises – Dans quelles circonstances un éventuel demandeur devrait-il savoir qu’eu égard à la nature du préjudice, de la perte ou du dommage, une instance constituerait le moyen indiqué d’obtenir réparation? – Lorsqu’une partie innocente confirme le contrat, le délai de prescription devrait-il être suspendu tant que l’autre partie est en violation du contrat? – La défense relative à la libération ou à la compensation des obligations d’un garant devrait-elle s’appliquer aux ententes contractuelles et non seulement aux contrats de prêt?</w:t>
            </w:r>
          </w:p>
        </w:tc>
      </w:tr>
      <w:tr w:rsidR="009D466D" w:rsidRPr="009D466D" w:rsidTr="009D466D">
        <w:tc>
          <w:tcPr>
            <w:tcW w:w="5000" w:type="pct"/>
            <w:gridSpan w:val="4"/>
          </w:tcPr>
          <w:p w:rsidR="009D466D" w:rsidRPr="009D466D" w:rsidRDefault="009D466D" w:rsidP="009D466D">
            <w:pPr>
              <w:jc w:val="both"/>
              <w:rPr>
                <w:sz w:val="20"/>
                <w:lang w:val="fr-CA"/>
              </w:rPr>
            </w:pPr>
          </w:p>
        </w:tc>
      </w:tr>
      <w:tr w:rsidR="009D466D" w:rsidRPr="009D466D" w:rsidTr="009D466D">
        <w:tc>
          <w:tcPr>
            <w:tcW w:w="5000" w:type="pct"/>
            <w:gridSpan w:val="4"/>
          </w:tcPr>
          <w:p w:rsidR="009D466D" w:rsidRPr="009D466D" w:rsidRDefault="009D466D" w:rsidP="009D466D">
            <w:pPr>
              <w:jc w:val="both"/>
              <w:rPr>
                <w:sz w:val="20"/>
                <w:lang w:val="fr-CA" w:eastAsia="en-CA"/>
              </w:rPr>
            </w:pPr>
            <w:r w:rsidRPr="009D466D">
              <w:rPr>
                <w:sz w:val="20"/>
                <w:lang w:val="fr-CA" w:eastAsia="en-CA"/>
              </w:rPr>
              <w:t xml:space="preserve">Le demandeur, William </w:t>
            </w:r>
            <w:proofErr w:type="spellStart"/>
            <w:r w:rsidRPr="009D466D">
              <w:rPr>
                <w:sz w:val="20"/>
                <w:lang w:val="fr-CA" w:eastAsia="en-CA"/>
              </w:rPr>
              <w:t>Watters</w:t>
            </w:r>
            <w:proofErr w:type="spellEnd"/>
            <w:r w:rsidRPr="009D466D">
              <w:rPr>
                <w:sz w:val="20"/>
                <w:lang w:val="fr-CA" w:eastAsia="en-CA"/>
              </w:rPr>
              <w:t>, est le principal propriétaire de 2176693 Ontario Ltd., un franchisé de l’intimé franchiseur, Cora Franchise Group Inc. Lorsque le contrat de franchise a été conclu, M. </w:t>
            </w:r>
            <w:proofErr w:type="spellStart"/>
            <w:r w:rsidRPr="009D466D">
              <w:rPr>
                <w:sz w:val="20"/>
                <w:lang w:val="fr-CA" w:eastAsia="en-CA"/>
              </w:rPr>
              <w:t>Watters</w:t>
            </w:r>
            <w:proofErr w:type="spellEnd"/>
            <w:r w:rsidRPr="009D466D">
              <w:rPr>
                <w:sz w:val="20"/>
                <w:lang w:val="fr-CA" w:eastAsia="en-CA"/>
              </w:rPr>
              <w:t xml:space="preserve"> a signé un cautionnement et une indemnité, garantissant personnellement les obligations du franchisé, y compris le paiement et l’exécution de toutes ses responsabilités et obligations envers le franchiseur. L’intimé a cherché à obtenir un jugement sommaire en vue de recouvrer les sommes dues par le franchisé en raison du fait qu’il n’avait pas payé de redevances, de contributions pour la publicité ni le coût des produits et fournitures.</w:t>
            </w:r>
          </w:p>
          <w:p w:rsidR="009D466D" w:rsidRPr="009D466D" w:rsidRDefault="009D466D" w:rsidP="009D466D">
            <w:pPr>
              <w:jc w:val="both"/>
              <w:rPr>
                <w:sz w:val="20"/>
                <w:lang w:val="fr-CA" w:eastAsia="en-CA"/>
              </w:rPr>
            </w:pPr>
          </w:p>
          <w:p w:rsidR="009D466D" w:rsidRPr="009D466D" w:rsidRDefault="009D466D" w:rsidP="009D466D">
            <w:pPr>
              <w:tabs>
                <w:tab w:val="left" w:pos="3280"/>
              </w:tabs>
              <w:jc w:val="both"/>
              <w:rPr>
                <w:sz w:val="20"/>
                <w:lang w:val="fr-CA" w:eastAsia="en-CA"/>
              </w:rPr>
            </w:pPr>
            <w:r w:rsidRPr="009D466D">
              <w:rPr>
                <w:sz w:val="20"/>
                <w:lang w:val="fr-CA" w:eastAsia="en-CA"/>
              </w:rPr>
              <w:t>M. </w:t>
            </w:r>
            <w:proofErr w:type="spellStart"/>
            <w:r w:rsidRPr="009D466D">
              <w:rPr>
                <w:sz w:val="20"/>
                <w:lang w:val="fr-CA" w:eastAsia="en-CA"/>
              </w:rPr>
              <w:t>Watters</w:t>
            </w:r>
            <w:proofErr w:type="spellEnd"/>
            <w:r w:rsidRPr="009D466D">
              <w:rPr>
                <w:sz w:val="20"/>
                <w:lang w:val="fr-CA" w:eastAsia="en-CA"/>
              </w:rPr>
              <w:t xml:space="preserve"> ne conteste pas les dettes du franchisé ni son obligation en tant que garant. Cependant, il a fait valoir par voie de compensation et a cherché à faire valoir par voie de demande reconventionnelle une action en dommages-intérêts découlant de la perte de la vente potentielle de la franchise, qui n’a pas été conclue parce que le franchisé a refusé de fournir au franchiseur la libération exigée par le contrat de franchise. Un jugement sommaire a été rendu en faveur de l’intimé. Le juge des requêtes a conclu qu’il n’y avait aucun fondement à ce que le garant fasse valoir une compensation et qu’il soutienne que l’action en dommages-intérêts du franchisé découlant de la perte de la verte était prescrite. La Cour d’appel a conclu que le juge des requêtes n’avait commis aucune erreur et a rejeté l’appel des demandeurs. L’appel incident de l’intimé concernant le montant accordé par le juge des requêtes a été accueilli, et un renvoi a été ordonné afin que le montant dû en date du jugement soit déterminé.</w:t>
            </w:r>
          </w:p>
          <w:p w:rsidR="009D466D" w:rsidRPr="009D466D" w:rsidRDefault="009D466D" w:rsidP="009D466D">
            <w:pPr>
              <w:jc w:val="both"/>
              <w:rPr>
                <w:sz w:val="20"/>
                <w:lang w:val="fr-CA"/>
              </w:rPr>
            </w:pPr>
          </w:p>
        </w:tc>
      </w:tr>
      <w:tr w:rsidR="009D466D" w:rsidRPr="009D466D" w:rsidTr="009D466D">
        <w:tc>
          <w:tcPr>
            <w:tcW w:w="2427" w:type="pct"/>
            <w:gridSpan w:val="2"/>
          </w:tcPr>
          <w:p w:rsidR="009D466D" w:rsidRPr="009D466D" w:rsidRDefault="009D466D" w:rsidP="009D466D">
            <w:pPr>
              <w:jc w:val="both"/>
              <w:rPr>
                <w:sz w:val="20"/>
                <w:lang w:val="fr-CA"/>
              </w:rPr>
            </w:pPr>
            <w:r w:rsidRPr="009D466D">
              <w:rPr>
                <w:sz w:val="20"/>
                <w:lang w:val="fr-CA"/>
              </w:rPr>
              <w:t>5 juillet 2016</w:t>
            </w:r>
          </w:p>
          <w:p w:rsidR="009D466D" w:rsidRPr="009D466D" w:rsidRDefault="009D466D" w:rsidP="009D466D">
            <w:pPr>
              <w:jc w:val="both"/>
              <w:rPr>
                <w:sz w:val="20"/>
                <w:lang w:val="fr-CA"/>
              </w:rPr>
            </w:pPr>
            <w:r w:rsidRPr="009D466D">
              <w:rPr>
                <w:sz w:val="20"/>
                <w:lang w:val="fr-CA"/>
              </w:rPr>
              <w:t>Cour supérieure de justice de l’Ontario</w:t>
            </w:r>
          </w:p>
          <w:p w:rsidR="009D466D" w:rsidRPr="009D466D" w:rsidRDefault="009D466D" w:rsidP="009D466D">
            <w:pPr>
              <w:jc w:val="both"/>
              <w:rPr>
                <w:sz w:val="20"/>
                <w:lang w:val="fr-CA"/>
              </w:rPr>
            </w:pPr>
            <w:r w:rsidRPr="009D466D">
              <w:rPr>
                <w:sz w:val="20"/>
                <w:lang w:val="fr-CA"/>
              </w:rPr>
              <w:t xml:space="preserve">(Juge </w:t>
            </w:r>
            <w:proofErr w:type="spellStart"/>
            <w:r w:rsidRPr="009D466D">
              <w:rPr>
                <w:sz w:val="20"/>
                <w:lang w:val="fr-CA"/>
              </w:rPr>
              <w:t>O’Marra</w:t>
            </w:r>
            <w:proofErr w:type="spellEnd"/>
            <w:r w:rsidRPr="009D466D">
              <w:rPr>
                <w:sz w:val="20"/>
                <w:lang w:val="fr-CA"/>
              </w:rPr>
              <w:t>)</w:t>
            </w:r>
          </w:p>
          <w:p w:rsidR="009D466D" w:rsidRPr="009D466D" w:rsidRDefault="009D466D" w:rsidP="009D466D">
            <w:pPr>
              <w:jc w:val="both"/>
              <w:rPr>
                <w:sz w:val="20"/>
                <w:lang w:val="fr-CA"/>
              </w:rPr>
            </w:pPr>
            <w:r w:rsidRPr="009D466D">
              <w:rPr>
                <w:sz w:val="20"/>
                <w:lang w:val="fr-CA"/>
              </w:rPr>
              <w:t xml:space="preserve">CV-15-542657 </w:t>
            </w:r>
          </w:p>
          <w:p w:rsidR="009D466D" w:rsidRPr="009D466D" w:rsidRDefault="009D466D" w:rsidP="009D466D">
            <w:pPr>
              <w:jc w:val="both"/>
              <w:rPr>
                <w:sz w:val="20"/>
                <w:lang w:val="fr-CA"/>
              </w:rPr>
            </w:pP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r w:rsidRPr="009D466D">
              <w:rPr>
                <w:sz w:val="20"/>
                <w:lang w:val="fr-CA"/>
              </w:rPr>
              <w:t>Jugement sommaire en faveur de l’intimé lui accordant les sommes de 38 000 $ et 79 000 $; demande reconventionnelle du demandeur en vue d’obtenir des dommages-intérêts radiée</w:t>
            </w:r>
          </w:p>
          <w:p w:rsidR="009D466D" w:rsidRPr="009D466D" w:rsidRDefault="009D466D" w:rsidP="009D466D">
            <w:pPr>
              <w:jc w:val="both"/>
              <w:rPr>
                <w:sz w:val="20"/>
                <w:lang w:val="fr-CA"/>
              </w:rPr>
            </w:pPr>
          </w:p>
        </w:tc>
      </w:tr>
      <w:tr w:rsidR="009D466D" w:rsidRPr="009D466D" w:rsidTr="009D466D">
        <w:tc>
          <w:tcPr>
            <w:tcW w:w="2427" w:type="pct"/>
            <w:gridSpan w:val="2"/>
          </w:tcPr>
          <w:p w:rsidR="009D466D" w:rsidRPr="009D466D" w:rsidRDefault="009D466D" w:rsidP="009D466D">
            <w:pPr>
              <w:jc w:val="both"/>
              <w:rPr>
                <w:sz w:val="20"/>
                <w:lang w:val="fr-CA"/>
              </w:rPr>
            </w:pPr>
            <w:r w:rsidRPr="009D466D">
              <w:rPr>
                <w:sz w:val="20"/>
                <w:lang w:val="fr-CA"/>
              </w:rPr>
              <w:t>31 mars 2017</w:t>
            </w:r>
          </w:p>
          <w:p w:rsidR="009D466D" w:rsidRPr="009D466D" w:rsidRDefault="009D466D" w:rsidP="009D466D">
            <w:pPr>
              <w:jc w:val="both"/>
              <w:rPr>
                <w:sz w:val="20"/>
                <w:lang w:val="fr-CA"/>
              </w:rPr>
            </w:pPr>
            <w:r w:rsidRPr="009D466D">
              <w:rPr>
                <w:sz w:val="20"/>
                <w:lang w:val="fr-CA"/>
              </w:rPr>
              <w:t>Cour d’appel de l’Ontario</w:t>
            </w:r>
          </w:p>
          <w:p w:rsidR="009D466D" w:rsidRPr="009D466D" w:rsidRDefault="009D466D" w:rsidP="009D466D">
            <w:pPr>
              <w:jc w:val="both"/>
              <w:rPr>
                <w:sz w:val="20"/>
                <w:lang w:val="fr-CA"/>
              </w:rPr>
            </w:pPr>
            <w:r w:rsidRPr="009D466D">
              <w:rPr>
                <w:sz w:val="20"/>
                <w:lang w:val="fr-CA"/>
              </w:rPr>
              <w:t xml:space="preserve">(Juges </w:t>
            </w:r>
            <w:proofErr w:type="spellStart"/>
            <w:r w:rsidRPr="009D466D">
              <w:rPr>
                <w:sz w:val="20"/>
                <w:lang w:val="fr-CA"/>
              </w:rPr>
              <w:t>Feldman</w:t>
            </w:r>
            <w:proofErr w:type="spellEnd"/>
            <w:r w:rsidRPr="009D466D">
              <w:rPr>
                <w:sz w:val="20"/>
                <w:lang w:val="fr-CA"/>
              </w:rPr>
              <w:t>, Sharpe et Roberts)</w:t>
            </w:r>
          </w:p>
          <w:p w:rsidR="009D466D" w:rsidRPr="009D466D" w:rsidRDefault="009D466D" w:rsidP="009D466D">
            <w:pPr>
              <w:jc w:val="both"/>
              <w:rPr>
                <w:sz w:val="20"/>
                <w:lang w:val="fr-CA"/>
              </w:rPr>
            </w:pPr>
            <w:hyperlink r:id="rId35" w:history="1">
              <w:r w:rsidRPr="009D466D">
                <w:rPr>
                  <w:rStyle w:val="Hyperlink"/>
                  <w:sz w:val="20"/>
                  <w:lang w:val="fr-CA"/>
                </w:rPr>
                <w:t>2017 ONCA 286</w:t>
              </w:r>
            </w:hyperlink>
            <w:r w:rsidRPr="009D466D">
              <w:rPr>
                <w:sz w:val="20"/>
                <w:lang w:val="fr-CA"/>
              </w:rPr>
              <w:t>; C62520</w:t>
            </w:r>
          </w:p>
          <w:p w:rsidR="009D466D" w:rsidRPr="009D466D" w:rsidRDefault="009D466D" w:rsidP="009D466D">
            <w:pPr>
              <w:jc w:val="both"/>
              <w:rPr>
                <w:sz w:val="20"/>
                <w:lang w:val="fr-CA"/>
              </w:rPr>
            </w:pP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r w:rsidRPr="009D466D">
              <w:rPr>
                <w:sz w:val="20"/>
                <w:lang w:val="fr-CA"/>
              </w:rPr>
              <w:t>Appel du demandeur rejeté; appel incident de l’intimé accueilli; le montant dû en date du jugement doit être déterminé.</w:t>
            </w:r>
          </w:p>
        </w:tc>
      </w:tr>
      <w:tr w:rsidR="009D466D" w:rsidRPr="009D466D" w:rsidTr="009D466D">
        <w:tc>
          <w:tcPr>
            <w:tcW w:w="2427" w:type="pct"/>
            <w:gridSpan w:val="2"/>
          </w:tcPr>
          <w:p w:rsidR="009D466D" w:rsidRPr="009D466D" w:rsidRDefault="009D466D" w:rsidP="009D466D">
            <w:pPr>
              <w:jc w:val="both"/>
              <w:rPr>
                <w:sz w:val="20"/>
                <w:lang w:val="fr-CA"/>
              </w:rPr>
            </w:pPr>
            <w:r w:rsidRPr="009D466D">
              <w:rPr>
                <w:sz w:val="20"/>
                <w:lang w:val="fr-CA"/>
              </w:rPr>
              <w:t>29 mai 2017</w:t>
            </w:r>
          </w:p>
          <w:p w:rsidR="009D466D" w:rsidRPr="009D466D" w:rsidRDefault="009D466D" w:rsidP="009D466D">
            <w:pPr>
              <w:jc w:val="both"/>
              <w:rPr>
                <w:sz w:val="20"/>
                <w:lang w:val="fr-CA"/>
              </w:rPr>
            </w:pPr>
            <w:r w:rsidRPr="009D466D">
              <w:rPr>
                <w:sz w:val="20"/>
                <w:lang w:val="fr-CA"/>
              </w:rPr>
              <w:t>Cour suprême du Canada</w:t>
            </w:r>
          </w:p>
        </w:tc>
        <w:tc>
          <w:tcPr>
            <w:tcW w:w="243" w:type="pct"/>
          </w:tcPr>
          <w:p w:rsidR="009D466D" w:rsidRPr="009D466D" w:rsidRDefault="009D466D" w:rsidP="009D466D">
            <w:pPr>
              <w:jc w:val="both"/>
              <w:rPr>
                <w:sz w:val="20"/>
                <w:lang w:val="fr-CA"/>
              </w:rPr>
            </w:pPr>
          </w:p>
        </w:tc>
        <w:tc>
          <w:tcPr>
            <w:tcW w:w="2330" w:type="pct"/>
          </w:tcPr>
          <w:p w:rsidR="009D466D" w:rsidRPr="009D466D" w:rsidRDefault="009D466D" w:rsidP="009D466D">
            <w:pPr>
              <w:jc w:val="both"/>
              <w:rPr>
                <w:sz w:val="20"/>
                <w:lang w:val="fr-CA"/>
              </w:rPr>
            </w:pPr>
            <w:r w:rsidRPr="009D466D">
              <w:rPr>
                <w:sz w:val="20"/>
                <w:lang w:val="fr-CA"/>
              </w:rPr>
              <w:t>Demande d’autorisation d’appel déposée.</w:t>
            </w:r>
          </w:p>
        </w:tc>
      </w:tr>
    </w:tbl>
    <w:p w:rsidR="0085775F" w:rsidRPr="009D466D" w:rsidRDefault="0085775F" w:rsidP="00A169B5">
      <w:pPr>
        <w:tabs>
          <w:tab w:val="left" w:pos="900"/>
          <w:tab w:val="center" w:pos="5760"/>
        </w:tabs>
        <w:ind w:left="360" w:hanging="360"/>
        <w:rPr>
          <w:sz w:val="20"/>
          <w:lang w:val="fr-CA"/>
        </w:rPr>
      </w:pPr>
      <w:bookmarkStart w:id="0" w:name="_GoBack"/>
      <w:bookmarkEnd w:id="0"/>
    </w:p>
    <w:p w:rsidR="00691CDA" w:rsidRPr="009D466D" w:rsidRDefault="00691CDA" w:rsidP="00A169B5">
      <w:pPr>
        <w:tabs>
          <w:tab w:val="left" w:pos="900"/>
          <w:tab w:val="center" w:pos="5760"/>
        </w:tabs>
        <w:ind w:left="360" w:hanging="360"/>
        <w:rPr>
          <w:sz w:val="20"/>
          <w:lang w:val="fr-CA"/>
        </w:rPr>
      </w:pPr>
    </w:p>
    <w:p w:rsidR="00691CDA" w:rsidRPr="009D466D" w:rsidRDefault="00691CDA" w:rsidP="00A169B5">
      <w:pPr>
        <w:tabs>
          <w:tab w:val="left" w:pos="900"/>
          <w:tab w:val="center" w:pos="5760"/>
        </w:tabs>
        <w:ind w:left="360" w:hanging="360"/>
        <w:rPr>
          <w:sz w:val="20"/>
          <w:lang w:val="fr-CA"/>
        </w:rPr>
      </w:pPr>
    </w:p>
    <w:p w:rsidR="00D3344A" w:rsidRPr="00FB4AA0" w:rsidRDefault="00D3344A" w:rsidP="00D3344A">
      <w:pPr>
        <w:widowControl w:val="0"/>
        <w:outlineLvl w:val="0"/>
      </w:pPr>
      <w:r w:rsidRPr="00FB4AA0">
        <w:t xml:space="preserve">Supreme Court of Canada / Cour suprême du </w:t>
      </w:r>
      <w:proofErr w:type="gramStart"/>
      <w:r w:rsidRPr="00FB4AA0">
        <w:t>Canad</w:t>
      </w:r>
      <w:r w:rsidR="00EE289F" w:rsidRPr="00FB4AA0">
        <w:t>a</w:t>
      </w:r>
      <w:r w:rsidRPr="00FB4AA0">
        <w:t xml:space="preserve"> :</w:t>
      </w:r>
      <w:proofErr w:type="gramEnd"/>
    </w:p>
    <w:p w:rsidR="00D3344A" w:rsidRPr="00FB4AA0" w:rsidRDefault="009D466D" w:rsidP="00D3344A">
      <w:pPr>
        <w:widowControl w:val="0"/>
        <w:outlineLvl w:val="0"/>
        <w:rPr>
          <w:u w:val="single"/>
        </w:rPr>
      </w:pPr>
      <w:hyperlink r:id="rId36" w:history="1">
        <w:r w:rsidR="009B7391" w:rsidRPr="00FB4AA0">
          <w:rPr>
            <w:rStyle w:val="Hyperlink"/>
          </w:rPr>
          <w:t>comments-commentaires@scc-csc.ca</w:t>
        </w:r>
      </w:hyperlink>
    </w:p>
    <w:p w:rsidR="00D3344A" w:rsidRPr="00FB4AA0" w:rsidRDefault="0065588C" w:rsidP="00D3344A">
      <w:pPr>
        <w:widowControl w:val="0"/>
        <w:outlineLvl w:val="0"/>
      </w:pPr>
      <w:r w:rsidRPr="00FB4AA0">
        <w:lastRenderedPageBreak/>
        <w:t>613-</w:t>
      </w:r>
      <w:r w:rsidR="00D3344A" w:rsidRPr="00FB4AA0">
        <w:t>995-4330</w:t>
      </w:r>
    </w:p>
    <w:p w:rsidR="00497B5E" w:rsidRPr="00FB4AA0" w:rsidRDefault="00497B5E" w:rsidP="00497B5E">
      <w:pPr>
        <w:widowControl w:val="0"/>
        <w:rPr>
          <w:sz w:val="20"/>
        </w:rPr>
      </w:pPr>
    </w:p>
    <w:p w:rsidR="00F6251B" w:rsidRPr="006E558B" w:rsidRDefault="003F43E6" w:rsidP="00F6251B">
      <w:pPr>
        <w:pStyle w:val="Footer"/>
        <w:jc w:val="center"/>
      </w:pPr>
      <w:r w:rsidRPr="00FB4AA0">
        <w:t>- 30 -</w:t>
      </w:r>
    </w:p>
    <w:p w:rsidR="00F6251B" w:rsidRPr="006E558B" w:rsidRDefault="00F6251B" w:rsidP="00F6251B">
      <w:pPr>
        <w:pStyle w:val="Footer"/>
        <w:jc w:val="center"/>
      </w:pPr>
    </w:p>
    <w:sectPr w:rsidR="00F6251B" w:rsidRPr="006E558B" w:rsidSect="00524822">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6D" w:rsidRDefault="009D466D" w:rsidP="0034178A">
      <w:r>
        <w:separator/>
      </w:r>
    </w:p>
  </w:endnote>
  <w:endnote w:type="continuationSeparator" w:id="0">
    <w:p w:rsidR="009D466D" w:rsidRDefault="009D466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6D" w:rsidRDefault="009D4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6D" w:rsidRPr="009F77F0" w:rsidRDefault="009D466D"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6D" w:rsidRDefault="009D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6D" w:rsidRDefault="009D466D" w:rsidP="0034178A">
      <w:r>
        <w:separator/>
      </w:r>
    </w:p>
  </w:footnote>
  <w:footnote w:type="continuationSeparator" w:id="0">
    <w:p w:rsidR="009D466D" w:rsidRDefault="009D466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6D" w:rsidRDefault="009D46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6D" w:rsidRDefault="009D46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6D" w:rsidRDefault="009D4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2"/>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 w:numId="12">
    <w:abstractNumId w:val="10"/>
  </w:num>
  <w:num w:numId="13">
    <w:abstractNumId w:val="5"/>
  </w:num>
  <w:num w:numId="14">
    <w:abstractNumId w:val="2"/>
  </w:num>
  <w:num w:numId="15">
    <w:abstractNumId w:val="14"/>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31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651"/>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40AB"/>
    <w:rsid w:val="004F47F7"/>
    <w:rsid w:val="004F5AD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09A"/>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75F"/>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66D"/>
    <w:rsid w:val="009D4E10"/>
    <w:rsid w:val="009D7121"/>
    <w:rsid w:val="009E01B8"/>
    <w:rsid w:val="009E0843"/>
    <w:rsid w:val="009E1B79"/>
    <w:rsid w:val="009E38AF"/>
    <w:rsid w:val="009E52A8"/>
    <w:rsid w:val="009E673E"/>
    <w:rsid w:val="009E68BE"/>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168C8"/>
    <w:rsid w:val="00A169B5"/>
    <w:rsid w:val="00A20173"/>
    <w:rsid w:val="00A2060D"/>
    <w:rsid w:val="00A20B21"/>
    <w:rsid w:val="00A216B7"/>
    <w:rsid w:val="00A21708"/>
    <w:rsid w:val="00A23EF0"/>
    <w:rsid w:val="00A242AE"/>
    <w:rsid w:val="00A242EA"/>
    <w:rsid w:val="00A2504D"/>
    <w:rsid w:val="00A27039"/>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3BF"/>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1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9D466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9D466D"/>
    <w:rPr>
      <w:rFonts w:ascii="Times New Roman" w:eastAsiaTheme="minorHAnsi" w:hAnsi="Times New Roman"/>
      <w:b/>
      <w:sz w:val="24"/>
      <w:szCs w:val="24"/>
      <w:lang w:val="en-CA"/>
    </w:rPr>
  </w:style>
  <w:style w:type="character" w:customStyle="1" w:styleId="nowrap">
    <w:name w:val="nowrap"/>
    <w:basedOn w:val="DefaultParagraphFont"/>
    <w:rsid w:val="009D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610" TargetMode="External"/><Relationship Id="rId13" Type="http://schemas.openxmlformats.org/officeDocument/2006/relationships/hyperlink" Target="http://www.scc-csc.ca/case-dossier/info/sum-som-eng.aspx?cas=37586" TargetMode="External"/><Relationship Id="rId18" Type="http://schemas.openxmlformats.org/officeDocument/2006/relationships/hyperlink" Target="http://canlii.ca/t/g8j5c" TargetMode="External"/><Relationship Id="rId26" Type="http://schemas.openxmlformats.org/officeDocument/2006/relationships/hyperlink" Target="https://www.canlii.org/en/sk/skqb/doc/2016/2016skqb101/2016skqb101.html?resultIndex=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nlii.ca/t/g8j5c" TargetMode="External"/><Relationship Id="rId34" Type="http://schemas.openxmlformats.org/officeDocument/2006/relationships/hyperlink" Target="https://www.canlii.org/en/on/onca/doc/2017/2017onca286/2017onca286.html?searchUrlHash=AAAAAQANMjAxNyBPTkNBIDI4NgAAAAAB&amp;resultIndex=1"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c-csc.ca/case-dossier/info/sum-som-eng.aspx?cas=37508" TargetMode="External"/><Relationship Id="rId17" Type="http://schemas.openxmlformats.org/officeDocument/2006/relationships/hyperlink" Target="https://www.canlii.org/en/bc/bcca/doc/2016/2016bcca435/2016bcca435.html?autocompleteStr=2016%20BCCA%20435&amp;autocompletePos=1" TargetMode="External"/><Relationship Id="rId25" Type="http://schemas.openxmlformats.org/officeDocument/2006/relationships/hyperlink" Target="https://www.canlii.org/en/on/onscdc/doc/2016/2016onsc1990/2016onsc1990.html?autocompleteStr=2016%20ONSC%201990%20&amp;autocompletePos=1" TargetMode="External"/><Relationship Id="rId33" Type="http://schemas.openxmlformats.org/officeDocument/2006/relationships/hyperlink" Target="https://www.canlii.org/en/sk/skca/doc/2016/2016skca72/2016skca72.html?autocompleteStr=2016%20SKCA%2072&amp;autocompletePos=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nlii.org/en/bc/bcsc/doc/2015/2015bcsc742/2015bcsc742.html?autocompleteStr=2015%20BCSC%20742&amp;autocompletePos=1" TargetMode="External"/><Relationship Id="rId20" Type="http://schemas.openxmlformats.org/officeDocument/2006/relationships/hyperlink" Target="http://canlii.ca/t/h31sh" TargetMode="External"/><Relationship Id="rId29" Type="http://schemas.openxmlformats.org/officeDocument/2006/relationships/hyperlink" Target="https://www.canlii.org/en/sk/skca/doc/2016/2016skca72/2016skca72.html?autocompleteStr=2016%20SKCA%2072&amp;autocompletePos=1"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07" TargetMode="External"/><Relationship Id="rId24" Type="http://schemas.openxmlformats.org/officeDocument/2006/relationships/hyperlink" Target="https://www.canlii.org/en/on/onscdc/doc/2016/2016onsc1990/2016onsc1990.html?autocompleteStr=2016%20ONSC%201990%20&amp;autocompletePos=1" TargetMode="External"/><Relationship Id="rId32" Type="http://schemas.openxmlformats.org/officeDocument/2006/relationships/hyperlink" Target="https://www.canlii.org/en/sk/skqb/doc/2016/2016skqb101/2016skqb101.html?resultIndex=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lii.org/en/bc/bcca/doc/2016/2016bcca435/2016bcca435.html?autocompleteStr=2016%20BCCA%20435&amp;autocompletePos=1" TargetMode="External"/><Relationship Id="rId23" Type="http://schemas.openxmlformats.org/officeDocument/2006/relationships/hyperlink" Target="http://canlii.ca/t/h31sh" TargetMode="External"/><Relationship Id="rId28" Type="http://schemas.openxmlformats.org/officeDocument/2006/relationships/hyperlink" Target="https://www.canlii.org/en/sk/skqb/doc/2016/2016skqb101/2016skqb101.html?resultIndex=1" TargetMode="External"/><Relationship Id="rId36"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7567" TargetMode="External"/><Relationship Id="rId19" Type="http://schemas.openxmlformats.org/officeDocument/2006/relationships/hyperlink" Target="http://canlii.ca/t/ghtcf" TargetMode="External"/><Relationship Id="rId31" Type="http://schemas.openxmlformats.org/officeDocument/2006/relationships/hyperlink" Target="https://www.canlii.org/en/sk/skca/doc/2016/2016skca72/2016skca72.html?autocompleteStr=2016%20SKCA%2072&amp;autocompletePos=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595" TargetMode="External"/><Relationship Id="rId14" Type="http://schemas.openxmlformats.org/officeDocument/2006/relationships/hyperlink" Target="https://www.canlii.org/en/bc/bcsc/doc/2015/2015bcsc742/2015bcsc742.html?autocompleteStr=2015%20BCSC%20742&amp;autocompletePos=1" TargetMode="External"/><Relationship Id="rId22" Type="http://schemas.openxmlformats.org/officeDocument/2006/relationships/hyperlink" Target="http://canlii.ca/t/ghtcf" TargetMode="External"/><Relationship Id="rId27" Type="http://schemas.openxmlformats.org/officeDocument/2006/relationships/hyperlink" Target="https://www.canlii.org/en/sk/skca/doc/2016/2016skca72/2016skca72.html?autocompleteStr=2016%20SKCA%2072&amp;autocompletePos=1" TargetMode="External"/><Relationship Id="rId30" Type="http://schemas.openxmlformats.org/officeDocument/2006/relationships/hyperlink" Target="https://www.canlii.org/en/sk/skqb/doc/2016/2016skqb101/2016skqb101.html?resultIndex=1" TargetMode="External"/><Relationship Id="rId35" Type="http://schemas.openxmlformats.org/officeDocument/2006/relationships/hyperlink" Target="https://www.canlii.org/en/on/onca/doc/2017/2017onca286/2017onca286.html?searchUrlHash=AAAAAQANMjAxNyBPTkNBIDI4NgAAAAAB&amp;resultIndex=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8FAFC-8FA6-49C8-99C6-4AC72F1C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6009</Words>
  <Characters>34254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40183</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2017-09-22T15:07:00Z</dcterms:created>
  <dcterms:modified xsi:type="dcterms:W3CDTF">2017-09-22T15:19:00Z</dcterms:modified>
</cp:coreProperties>
</file>