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DE7E96" w:rsidRDefault="000347C1" w:rsidP="00214729">
      <w:pPr>
        <w:widowControl w:val="0"/>
        <w:jc w:val="center"/>
        <w:rPr>
          <w:b/>
        </w:rPr>
      </w:pPr>
      <w:r w:rsidRPr="00DE7E96">
        <w:fldChar w:fldCharType="begin"/>
      </w:r>
      <w:r w:rsidR="00FA7412" w:rsidRPr="00DE7E96">
        <w:instrText xml:space="preserve"> SEQ CHAPTER \h \r 1</w:instrText>
      </w:r>
      <w:r w:rsidRPr="00DE7E96">
        <w:fldChar w:fldCharType="end"/>
      </w:r>
      <w:r w:rsidR="00455BB9" w:rsidRPr="00DE7E96">
        <w:rPr>
          <w:b/>
        </w:rPr>
        <w:t>JUDGMENT</w:t>
      </w:r>
      <w:r w:rsidR="00FA7412" w:rsidRPr="00DE7E96">
        <w:rPr>
          <w:b/>
        </w:rPr>
        <w:t xml:space="preserve"> TO BE RENDERED IN APPEA</w:t>
      </w:r>
      <w:r w:rsidR="00CC2799" w:rsidRPr="00DE7E96">
        <w:rPr>
          <w:b/>
        </w:rPr>
        <w:t>L</w:t>
      </w:r>
    </w:p>
    <w:p w:rsidR="005A7C1B" w:rsidRPr="00DE7E96" w:rsidRDefault="005A7C1B" w:rsidP="005A7C1B">
      <w:pPr>
        <w:widowControl w:val="0"/>
      </w:pPr>
    </w:p>
    <w:p w:rsidR="00EC79B0" w:rsidRPr="00DE7E96" w:rsidRDefault="00C9358F" w:rsidP="00EC79B0">
      <w:pPr>
        <w:widowControl w:val="0"/>
        <w:rPr>
          <w:b/>
        </w:rPr>
      </w:pPr>
      <w:r w:rsidRPr="00DE7E96">
        <w:rPr>
          <w:b/>
        </w:rPr>
        <w:t>Ju</w:t>
      </w:r>
      <w:r w:rsidR="00CE017D" w:rsidRPr="00DE7E96">
        <w:rPr>
          <w:b/>
        </w:rPr>
        <w:t>ly</w:t>
      </w:r>
      <w:r w:rsidR="00C86395" w:rsidRPr="00DE7E96">
        <w:rPr>
          <w:b/>
        </w:rPr>
        <w:t xml:space="preserve"> </w:t>
      </w:r>
      <w:r w:rsidR="00C5334E">
        <w:rPr>
          <w:b/>
        </w:rPr>
        <w:t>1</w:t>
      </w:r>
      <w:r w:rsidR="00EA434E">
        <w:rPr>
          <w:b/>
        </w:rPr>
        <w:t>7</w:t>
      </w:r>
      <w:r w:rsidR="00EC79B0" w:rsidRPr="00DE7E96">
        <w:rPr>
          <w:b/>
        </w:rPr>
        <w:t>, 2</w:t>
      </w:r>
      <w:r w:rsidR="00E6600C" w:rsidRPr="00DE7E96">
        <w:rPr>
          <w:b/>
        </w:rPr>
        <w:t>0</w:t>
      </w:r>
      <w:r w:rsidR="00EC79B0" w:rsidRPr="00DE7E96">
        <w:rPr>
          <w:b/>
        </w:rPr>
        <w:t>1</w:t>
      </w:r>
      <w:r w:rsidR="0088662B" w:rsidRPr="00DE7E96">
        <w:rPr>
          <w:b/>
        </w:rPr>
        <w:t>8</w:t>
      </w:r>
    </w:p>
    <w:p w:rsidR="00EC79B0" w:rsidRPr="00C472C0" w:rsidRDefault="00EC79B0" w:rsidP="00EC79B0">
      <w:pPr>
        <w:widowControl w:val="0"/>
        <w:rPr>
          <w:b/>
        </w:rPr>
      </w:pPr>
      <w:r w:rsidRPr="00DE7E96">
        <w:rPr>
          <w:b/>
        </w:rPr>
        <w:t>For immed</w:t>
      </w:r>
      <w:r w:rsidRPr="00C472C0">
        <w:rPr>
          <w:b/>
        </w:rPr>
        <w:t>iate release</w:t>
      </w:r>
    </w:p>
    <w:p w:rsidR="00EC79B0" w:rsidRPr="00C472C0" w:rsidRDefault="00EC79B0" w:rsidP="00EC79B0">
      <w:pPr>
        <w:widowControl w:val="0"/>
      </w:pPr>
    </w:p>
    <w:p w:rsidR="00EC79B0" w:rsidRPr="00A2169C" w:rsidRDefault="00EC79B0" w:rsidP="00EC79B0">
      <w:pPr>
        <w:widowControl w:val="0"/>
        <w:rPr>
          <w:lang w:val="fr-CA"/>
        </w:rPr>
      </w:pPr>
      <w:r w:rsidRPr="0078068B">
        <w:rPr>
          <w:b/>
        </w:rPr>
        <w:t>OTTAWA</w:t>
      </w:r>
      <w:r w:rsidRPr="0078068B">
        <w:t xml:space="preserve"> – The Supreme Court of Canad</w:t>
      </w:r>
      <w:r w:rsidR="00455BB9" w:rsidRPr="0078068B">
        <w:t>a announced today that judgment</w:t>
      </w:r>
      <w:r w:rsidRPr="0078068B">
        <w:t xml:space="preserve"> in the following appeal </w:t>
      </w:r>
      <w:r w:rsidRPr="00C46901">
        <w:t>will be delivered at 9:45 a.m. E</w:t>
      </w:r>
      <w:r w:rsidR="00F531CE" w:rsidRPr="00C46901">
        <w:t>D</w:t>
      </w:r>
      <w:r w:rsidR="00DC6C1E" w:rsidRPr="00C46901">
        <w:t>T</w:t>
      </w:r>
      <w:r w:rsidR="00D74667" w:rsidRPr="00C46901">
        <w:t xml:space="preserve"> on</w:t>
      </w:r>
      <w:r w:rsidR="00DC6C1E" w:rsidRPr="00C46901">
        <w:t xml:space="preserve"> </w:t>
      </w:r>
      <w:r w:rsidR="00FB61C0" w:rsidRPr="00C46901">
        <w:t>Fri</w:t>
      </w:r>
      <w:r w:rsidR="00F531CE" w:rsidRPr="00C46901">
        <w:t>day</w:t>
      </w:r>
      <w:r w:rsidR="000A7900" w:rsidRPr="00C46901">
        <w:t xml:space="preserve">, </w:t>
      </w:r>
      <w:r w:rsidR="00542361" w:rsidRPr="00C46901">
        <w:t>Ju</w:t>
      </w:r>
      <w:r w:rsidR="001B104F" w:rsidRPr="00C46901">
        <w:t>ly</w:t>
      </w:r>
      <w:r w:rsidR="004E605A" w:rsidRPr="00C46901">
        <w:t xml:space="preserve"> </w:t>
      </w:r>
      <w:r w:rsidR="00C5334E">
        <w:t>20</w:t>
      </w:r>
      <w:r w:rsidR="00E63199" w:rsidRPr="00C46901">
        <w:t>, 2</w:t>
      </w:r>
      <w:r w:rsidR="0086609D" w:rsidRPr="00C46901">
        <w:t>01</w:t>
      </w:r>
      <w:r w:rsidR="0088662B" w:rsidRPr="00C46901">
        <w:t>8</w:t>
      </w:r>
      <w:r w:rsidR="00455BB9" w:rsidRPr="00C46901">
        <w:t xml:space="preserve">. </w:t>
      </w:r>
      <w:r w:rsidR="00455BB9" w:rsidRPr="00A2169C">
        <w:rPr>
          <w:lang w:val="fr-CA"/>
        </w:rPr>
        <w:t>This</w:t>
      </w:r>
      <w:r w:rsidRPr="00A2169C">
        <w:rPr>
          <w:lang w:val="fr-CA"/>
        </w:rPr>
        <w:t xml:space="preserve"> list is subject to change.</w:t>
      </w:r>
    </w:p>
    <w:p w:rsidR="001F76DD" w:rsidRPr="00A2169C" w:rsidRDefault="001F76DD" w:rsidP="001C4415">
      <w:pPr>
        <w:widowControl w:val="0"/>
        <w:rPr>
          <w:szCs w:val="24"/>
          <w:lang w:val="fr-CA"/>
        </w:rPr>
      </w:pPr>
    </w:p>
    <w:p w:rsidR="001C4415" w:rsidRPr="00A2169C" w:rsidRDefault="001C4415" w:rsidP="001C4415">
      <w:pPr>
        <w:widowControl w:val="0"/>
        <w:rPr>
          <w:lang w:val="fr-CA"/>
        </w:rPr>
      </w:pPr>
    </w:p>
    <w:p w:rsidR="001335A1" w:rsidRPr="00C46901" w:rsidRDefault="001335A1" w:rsidP="001335A1">
      <w:pPr>
        <w:widowControl w:val="0"/>
        <w:jc w:val="center"/>
        <w:rPr>
          <w:b/>
          <w:lang w:val="fr-CA"/>
        </w:rPr>
      </w:pPr>
      <w:r w:rsidRPr="00C46901">
        <w:rPr>
          <w:b/>
          <w:lang w:val="fr-CA"/>
        </w:rPr>
        <w:t>PROCHAIN JUGEMENT</w:t>
      </w:r>
      <w:r w:rsidR="00455BB9" w:rsidRPr="00C46901">
        <w:rPr>
          <w:b/>
          <w:lang w:val="fr-CA"/>
        </w:rPr>
        <w:t xml:space="preserve"> SUR APPEL</w:t>
      </w:r>
    </w:p>
    <w:p w:rsidR="001335A1" w:rsidRPr="00C46901" w:rsidRDefault="001335A1" w:rsidP="001335A1">
      <w:pPr>
        <w:widowControl w:val="0"/>
        <w:rPr>
          <w:lang w:val="fr-CA"/>
        </w:rPr>
      </w:pPr>
    </w:p>
    <w:p w:rsidR="00EC79B0" w:rsidRPr="00C46901" w:rsidRDefault="00EC79B0" w:rsidP="00EC79B0">
      <w:pPr>
        <w:widowControl w:val="0"/>
        <w:rPr>
          <w:b/>
          <w:lang w:val="fr-CA"/>
        </w:rPr>
      </w:pPr>
      <w:r w:rsidRPr="00C46901">
        <w:rPr>
          <w:b/>
          <w:lang w:val="fr-CA"/>
        </w:rPr>
        <w:t xml:space="preserve">Le </w:t>
      </w:r>
      <w:r w:rsidR="00C5334E">
        <w:rPr>
          <w:b/>
          <w:lang w:val="fr-CA"/>
        </w:rPr>
        <w:t>1</w:t>
      </w:r>
      <w:r w:rsidR="00EA434E">
        <w:rPr>
          <w:b/>
          <w:lang w:val="fr-CA"/>
        </w:rPr>
        <w:t>7</w:t>
      </w:r>
      <w:bookmarkStart w:id="0" w:name="_GoBack"/>
      <w:bookmarkEnd w:id="0"/>
      <w:r w:rsidR="00FA5450" w:rsidRPr="00C46901">
        <w:rPr>
          <w:b/>
          <w:lang w:val="fr-CA"/>
        </w:rPr>
        <w:t xml:space="preserve"> </w:t>
      </w:r>
      <w:r w:rsidR="00C9358F" w:rsidRPr="00C46901">
        <w:rPr>
          <w:b/>
          <w:lang w:val="fr-CA"/>
        </w:rPr>
        <w:t>jui</w:t>
      </w:r>
      <w:r w:rsidR="00CE017D" w:rsidRPr="00C46901">
        <w:rPr>
          <w:b/>
          <w:lang w:val="fr-CA"/>
        </w:rPr>
        <w:t>llet</w:t>
      </w:r>
      <w:r w:rsidR="00C86395" w:rsidRPr="00C46901">
        <w:rPr>
          <w:b/>
          <w:lang w:val="fr-CA"/>
        </w:rPr>
        <w:t xml:space="preserve"> </w:t>
      </w:r>
      <w:r w:rsidR="0086609D" w:rsidRPr="00C46901">
        <w:rPr>
          <w:b/>
          <w:lang w:val="fr-CA"/>
        </w:rPr>
        <w:t>201</w:t>
      </w:r>
      <w:r w:rsidR="0088662B" w:rsidRPr="00C46901">
        <w:rPr>
          <w:b/>
          <w:lang w:val="fr-CA"/>
        </w:rPr>
        <w:t>8</w:t>
      </w:r>
    </w:p>
    <w:p w:rsidR="00EC79B0" w:rsidRPr="00C46901" w:rsidRDefault="00EC79B0" w:rsidP="00EC79B0">
      <w:pPr>
        <w:widowControl w:val="0"/>
        <w:rPr>
          <w:b/>
          <w:lang w:val="fr-CA"/>
        </w:rPr>
      </w:pPr>
      <w:r w:rsidRPr="00C46901">
        <w:rPr>
          <w:b/>
          <w:lang w:val="fr-CA"/>
        </w:rPr>
        <w:t>Pour diffusion immédiate</w:t>
      </w:r>
    </w:p>
    <w:p w:rsidR="00EC79B0" w:rsidRPr="00C46901" w:rsidRDefault="00EC79B0" w:rsidP="00EC79B0">
      <w:pPr>
        <w:widowControl w:val="0"/>
        <w:rPr>
          <w:b/>
          <w:lang w:val="fr-CA"/>
        </w:rPr>
      </w:pPr>
    </w:p>
    <w:p w:rsidR="00EC79B0" w:rsidRPr="00C46901" w:rsidRDefault="00EC79B0" w:rsidP="00EC79B0">
      <w:pPr>
        <w:widowControl w:val="0"/>
        <w:rPr>
          <w:lang w:val="fr-CA"/>
        </w:rPr>
      </w:pPr>
      <w:r w:rsidRPr="00C46901">
        <w:rPr>
          <w:b/>
          <w:lang w:val="fr-CA"/>
        </w:rPr>
        <w:t>OTTAWA</w:t>
      </w:r>
      <w:r w:rsidRPr="00C46901">
        <w:rPr>
          <w:lang w:val="fr-CA"/>
        </w:rPr>
        <w:t xml:space="preserve"> – La Cour suprême du Canada annonce que jugement ser</w:t>
      </w:r>
      <w:r w:rsidR="00C86395" w:rsidRPr="00C46901">
        <w:rPr>
          <w:lang w:val="fr-CA"/>
        </w:rPr>
        <w:t>a</w:t>
      </w:r>
      <w:r w:rsidRPr="00C46901">
        <w:rPr>
          <w:lang w:val="fr-CA"/>
        </w:rPr>
        <w:t xml:space="preserve"> rendu dans </w:t>
      </w:r>
      <w:r w:rsidR="001F1643" w:rsidRPr="00C46901">
        <w:rPr>
          <w:lang w:val="fr-CA"/>
        </w:rPr>
        <w:t>l</w:t>
      </w:r>
      <w:r w:rsidR="00C86395" w:rsidRPr="00C46901">
        <w:rPr>
          <w:lang w:val="fr-CA"/>
        </w:rPr>
        <w:t>’</w:t>
      </w:r>
      <w:r w:rsidR="001F1643" w:rsidRPr="00C46901">
        <w:rPr>
          <w:lang w:val="fr-CA"/>
        </w:rPr>
        <w:t xml:space="preserve">appel </w:t>
      </w:r>
      <w:r w:rsidRPr="00C46901">
        <w:rPr>
          <w:lang w:val="fr-CA"/>
        </w:rPr>
        <w:t xml:space="preserve">suivant le </w:t>
      </w:r>
      <w:r w:rsidR="00FB61C0" w:rsidRPr="00C46901">
        <w:rPr>
          <w:lang w:val="fr-CA"/>
        </w:rPr>
        <w:t>vendre</w:t>
      </w:r>
      <w:r w:rsidR="00831D1B" w:rsidRPr="00C46901">
        <w:rPr>
          <w:lang w:val="fr-CA"/>
        </w:rPr>
        <w:t>d</w:t>
      </w:r>
      <w:r w:rsidR="00945121" w:rsidRPr="00C46901">
        <w:rPr>
          <w:lang w:val="fr-CA"/>
        </w:rPr>
        <w:t>i</w:t>
      </w:r>
      <w:r w:rsidR="007C1648" w:rsidRPr="00C46901">
        <w:rPr>
          <w:lang w:val="fr-CA"/>
        </w:rPr>
        <w:t xml:space="preserve"> </w:t>
      </w:r>
      <w:r w:rsidR="00C5334E">
        <w:rPr>
          <w:lang w:val="fr-CA"/>
        </w:rPr>
        <w:t>20</w:t>
      </w:r>
      <w:r w:rsidR="00C7690C" w:rsidRPr="00C46901">
        <w:rPr>
          <w:lang w:val="fr-CA"/>
        </w:rPr>
        <w:t xml:space="preserve"> </w:t>
      </w:r>
      <w:r w:rsidR="00542361" w:rsidRPr="00C46901">
        <w:rPr>
          <w:lang w:val="fr-CA"/>
        </w:rPr>
        <w:t>jui</w:t>
      </w:r>
      <w:r w:rsidR="001B104F" w:rsidRPr="00C46901">
        <w:rPr>
          <w:lang w:val="fr-CA"/>
        </w:rPr>
        <w:t>llet</w:t>
      </w:r>
      <w:r w:rsidR="00282563" w:rsidRPr="00C46901">
        <w:rPr>
          <w:lang w:val="fr-CA"/>
        </w:rPr>
        <w:t xml:space="preserve"> </w:t>
      </w:r>
      <w:r w:rsidRPr="00C46901">
        <w:rPr>
          <w:lang w:val="fr-CA"/>
        </w:rPr>
        <w:t>201</w:t>
      </w:r>
      <w:r w:rsidR="0088662B" w:rsidRPr="00C46901">
        <w:rPr>
          <w:lang w:val="fr-CA"/>
        </w:rPr>
        <w:t>8</w:t>
      </w:r>
      <w:r w:rsidRPr="00C46901">
        <w:rPr>
          <w:lang w:val="fr-CA"/>
        </w:rPr>
        <w:t>, à 9 h 45 H</w:t>
      </w:r>
      <w:r w:rsidR="00F531CE" w:rsidRPr="00C46901">
        <w:rPr>
          <w:lang w:val="fr-CA"/>
        </w:rPr>
        <w:t>A</w:t>
      </w:r>
      <w:r w:rsidRPr="00C46901">
        <w:rPr>
          <w:lang w:val="fr-CA"/>
        </w:rPr>
        <w:t>E. Cette liste est sujette à modifications.</w:t>
      </w:r>
    </w:p>
    <w:p w:rsidR="001F76DD" w:rsidRPr="0078068B" w:rsidRDefault="001F76DD" w:rsidP="001335A1">
      <w:pPr>
        <w:widowControl w:val="0"/>
        <w:rPr>
          <w:szCs w:val="24"/>
          <w:lang w:val="fr-CA"/>
        </w:rPr>
      </w:pPr>
    </w:p>
    <w:p w:rsidR="001335A1" w:rsidRPr="001F76DD" w:rsidRDefault="005C7A4F" w:rsidP="001335A1">
      <w:pPr>
        <w:widowControl w:val="0"/>
        <w:rPr>
          <w:szCs w:val="24"/>
          <w:lang w:val="fr-CA"/>
        </w:rPr>
      </w:pPr>
      <w:r w:rsidRPr="0078068B">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A434E" w:rsidRDefault="00C610C8" w:rsidP="00772636">
      <w:pPr>
        <w:jc w:val="both"/>
        <w:rPr>
          <w:szCs w:val="24"/>
        </w:rPr>
      </w:pPr>
      <w:r w:rsidRPr="00664993">
        <w:rPr>
          <w:i/>
          <w:szCs w:val="24"/>
          <w:lang w:val="fr-CA"/>
        </w:rPr>
        <w:t xml:space="preserve">Her Majesty the Queen </w:t>
      </w:r>
      <w:r w:rsidR="00664993" w:rsidRPr="00664993">
        <w:rPr>
          <w:i/>
          <w:szCs w:val="24"/>
          <w:lang w:val="fr-CA"/>
        </w:rPr>
        <w:t>et al.</w:t>
      </w:r>
      <w:r w:rsidR="008D7257" w:rsidRPr="00664993">
        <w:rPr>
          <w:i/>
          <w:szCs w:val="24"/>
          <w:lang w:val="fr-CA"/>
        </w:rPr>
        <w:t xml:space="preserve"> </w:t>
      </w:r>
      <w:r w:rsidR="00F74994" w:rsidRPr="00664993">
        <w:rPr>
          <w:i/>
          <w:szCs w:val="24"/>
          <w:lang w:val="fr-CA"/>
        </w:rPr>
        <w:t>v</w:t>
      </w:r>
      <w:r w:rsidR="008D7257" w:rsidRPr="00664993">
        <w:rPr>
          <w:i/>
          <w:szCs w:val="24"/>
          <w:lang w:val="fr-CA"/>
        </w:rPr>
        <w:t xml:space="preserve">. </w:t>
      </w:r>
      <w:r w:rsidR="00664993">
        <w:rPr>
          <w:i/>
          <w:szCs w:val="24"/>
          <w:lang w:val="fr-CA"/>
        </w:rPr>
        <w:t>Derek Brassington et al</w:t>
      </w:r>
      <w:r w:rsidR="00195298">
        <w:rPr>
          <w:i/>
          <w:szCs w:val="24"/>
          <w:lang w:val="fr-CA"/>
        </w:rPr>
        <w:t>.</w:t>
      </w:r>
      <w:r w:rsidR="00A50E58" w:rsidRPr="00664993">
        <w:rPr>
          <w:i/>
          <w:szCs w:val="24"/>
          <w:lang w:val="fr-CA"/>
        </w:rPr>
        <w:t xml:space="preserve"> </w:t>
      </w:r>
      <w:r w:rsidR="00772636" w:rsidRPr="00EA434E">
        <w:rPr>
          <w:szCs w:val="24"/>
        </w:rPr>
        <w:t>(</w:t>
      </w:r>
      <w:r w:rsidR="00F74994" w:rsidRPr="00EA434E">
        <w:rPr>
          <w:szCs w:val="24"/>
        </w:rPr>
        <w:t>B.C.</w:t>
      </w:r>
      <w:r w:rsidR="00772636" w:rsidRPr="00EA434E">
        <w:rPr>
          <w:szCs w:val="24"/>
        </w:rPr>
        <w:t xml:space="preserve">) </w:t>
      </w:r>
      <w:r w:rsidR="00772636" w:rsidRPr="00EA434E">
        <w:t>(</w:t>
      </w:r>
      <w:hyperlink r:id="rId7" w:history="1">
        <w:r w:rsidR="00772636" w:rsidRPr="00EA434E">
          <w:rPr>
            <w:rStyle w:val="Hyperlink"/>
          </w:rPr>
          <w:t>3</w:t>
        </w:r>
        <w:r w:rsidR="00717966" w:rsidRPr="00EA434E">
          <w:rPr>
            <w:rStyle w:val="Hyperlink"/>
          </w:rPr>
          <w:t>7</w:t>
        </w:r>
        <w:r w:rsidR="00664993" w:rsidRPr="00EA434E">
          <w:rPr>
            <w:rStyle w:val="Hyperlink"/>
          </w:rPr>
          <w:t>476</w:t>
        </w:r>
      </w:hyperlink>
      <w:r w:rsidR="00772636" w:rsidRPr="00EA434E">
        <w:t>)</w:t>
      </w:r>
    </w:p>
    <w:p w:rsidR="009F18D7" w:rsidRPr="00EA434E" w:rsidRDefault="009F18D7" w:rsidP="00340C6D">
      <w:pPr>
        <w:jc w:val="both"/>
      </w:pPr>
    </w:p>
    <w:p w:rsidR="00A2169C" w:rsidRPr="00EA434E" w:rsidRDefault="00A2169C" w:rsidP="00340C6D">
      <w:pPr>
        <w:jc w:val="both"/>
      </w:pPr>
    </w:p>
    <w:bookmarkStart w:id="1" w:name="1"/>
    <w:bookmarkEnd w:id="1"/>
    <w:p w:rsidR="00A2169C" w:rsidRPr="00A2169C" w:rsidRDefault="00A2169C" w:rsidP="008251E4">
      <w:pPr>
        <w:widowControl w:val="0"/>
        <w:ind w:left="720" w:hanging="720"/>
        <w:jc w:val="both"/>
        <w:rPr>
          <w:b/>
          <w:i/>
          <w:sz w:val="20"/>
          <w:lang w:val="en-CA"/>
        </w:rPr>
      </w:pPr>
      <w:r w:rsidRPr="00A2169C">
        <w:rPr>
          <w:b/>
          <w:sz w:val="20"/>
          <w:lang w:val="en-CA"/>
        </w:rPr>
        <w:fldChar w:fldCharType="begin"/>
      </w:r>
      <w:r w:rsidRPr="00A2169C">
        <w:rPr>
          <w:b/>
          <w:sz w:val="20"/>
        </w:rPr>
        <w:instrText xml:space="preserve"> SEQ CHAPTER \h \r 1</w:instrText>
      </w:r>
      <w:r w:rsidRPr="00A2169C">
        <w:rPr>
          <w:b/>
          <w:sz w:val="20"/>
        </w:rPr>
        <w:fldChar w:fldCharType="end"/>
      </w:r>
      <w:r w:rsidRPr="00A2169C">
        <w:rPr>
          <w:b/>
          <w:sz w:val="20"/>
          <w:lang w:val="en-CA"/>
        </w:rPr>
        <w:t>37476</w:t>
      </w:r>
      <w:r w:rsidRPr="00A2169C">
        <w:rPr>
          <w:sz w:val="20"/>
          <w:lang w:val="en-CA"/>
        </w:rPr>
        <w:tab/>
      </w:r>
      <w:bookmarkStart w:id="2" w:name="3"/>
      <w:bookmarkEnd w:id="2"/>
      <w:r w:rsidRPr="00A2169C">
        <w:rPr>
          <w:b/>
          <w:i/>
          <w:sz w:val="20"/>
          <w:lang w:val="en-CA"/>
        </w:rPr>
        <w:t>Her Majesty the Queen v. Derek Brassington, David Attew, Paul Johnston and Danny Michaud</w:t>
      </w:r>
    </w:p>
    <w:p w:rsidR="00A2169C" w:rsidRPr="00A2169C" w:rsidRDefault="00A2169C" w:rsidP="008632C0">
      <w:pPr>
        <w:widowControl w:val="0"/>
        <w:ind w:left="720"/>
        <w:jc w:val="both"/>
        <w:rPr>
          <w:b/>
          <w:i/>
          <w:sz w:val="20"/>
          <w:lang w:val="en-CA"/>
        </w:rPr>
      </w:pPr>
      <w:r w:rsidRPr="00A2169C">
        <w:rPr>
          <w:b/>
          <w:i/>
          <w:sz w:val="20"/>
          <w:lang w:val="en-CA"/>
        </w:rPr>
        <w:t xml:space="preserve">- </w:t>
      </w:r>
      <w:proofErr w:type="gramStart"/>
      <w:r w:rsidRPr="00A2169C">
        <w:rPr>
          <w:b/>
          <w:i/>
          <w:sz w:val="20"/>
          <w:lang w:val="en-CA"/>
        </w:rPr>
        <w:t>and</w:t>
      </w:r>
      <w:proofErr w:type="gramEnd"/>
      <w:r w:rsidRPr="00A2169C">
        <w:rPr>
          <w:b/>
          <w:i/>
          <w:sz w:val="20"/>
          <w:lang w:val="en-CA"/>
        </w:rPr>
        <w:t xml:space="preserve"> -</w:t>
      </w:r>
    </w:p>
    <w:p w:rsidR="00A2169C" w:rsidRPr="00A2169C" w:rsidRDefault="00A2169C" w:rsidP="008632C0">
      <w:pPr>
        <w:widowControl w:val="0"/>
        <w:ind w:left="720"/>
        <w:jc w:val="both"/>
        <w:rPr>
          <w:b/>
          <w:i/>
          <w:sz w:val="20"/>
          <w:lang w:val="en-CA"/>
        </w:rPr>
      </w:pPr>
      <w:r w:rsidRPr="00A2169C">
        <w:rPr>
          <w:b/>
          <w:i/>
          <w:sz w:val="20"/>
          <w:lang w:val="en-CA"/>
        </w:rPr>
        <w:t>Person A v. Derek Brassington, David Attew, Paul Johnston and Danny Michaud</w:t>
      </w:r>
    </w:p>
    <w:p w:rsidR="00A2169C" w:rsidRPr="00A2169C" w:rsidRDefault="00A2169C" w:rsidP="008632C0">
      <w:pPr>
        <w:widowControl w:val="0"/>
        <w:ind w:left="720"/>
        <w:jc w:val="both"/>
        <w:rPr>
          <w:b/>
          <w:i/>
          <w:sz w:val="20"/>
          <w:lang w:val="en-CA"/>
        </w:rPr>
      </w:pPr>
      <w:r w:rsidRPr="00A2169C">
        <w:rPr>
          <w:b/>
          <w:i/>
          <w:sz w:val="20"/>
          <w:lang w:val="en-CA"/>
        </w:rPr>
        <w:t xml:space="preserve">- </w:t>
      </w:r>
      <w:proofErr w:type="gramStart"/>
      <w:r w:rsidRPr="00A2169C">
        <w:rPr>
          <w:b/>
          <w:i/>
          <w:sz w:val="20"/>
          <w:lang w:val="en-CA"/>
        </w:rPr>
        <w:t>and</w:t>
      </w:r>
      <w:proofErr w:type="gramEnd"/>
      <w:r w:rsidRPr="00A2169C">
        <w:rPr>
          <w:b/>
          <w:i/>
          <w:sz w:val="20"/>
          <w:lang w:val="en-CA"/>
        </w:rPr>
        <w:t xml:space="preserve"> -</w:t>
      </w:r>
    </w:p>
    <w:p w:rsidR="00A2169C" w:rsidRPr="00A2169C" w:rsidRDefault="00A2169C" w:rsidP="008632C0">
      <w:pPr>
        <w:widowControl w:val="0"/>
        <w:ind w:left="720"/>
        <w:jc w:val="both"/>
        <w:rPr>
          <w:b/>
          <w:i/>
          <w:sz w:val="20"/>
          <w:lang w:val="en-CA"/>
        </w:rPr>
      </w:pPr>
      <w:r w:rsidRPr="00A2169C">
        <w:rPr>
          <w:b/>
          <w:i/>
          <w:sz w:val="20"/>
          <w:lang w:val="en-CA"/>
        </w:rPr>
        <w:t>Attorney General of Canada v. Derek Brassington, David Attew, Paul Johnston and Danny Michaud</w:t>
      </w:r>
    </w:p>
    <w:p w:rsidR="00A2169C" w:rsidRPr="00A2169C" w:rsidRDefault="00A2169C" w:rsidP="008632C0">
      <w:pPr>
        <w:widowControl w:val="0"/>
        <w:ind w:left="720"/>
        <w:jc w:val="both"/>
        <w:rPr>
          <w:b/>
          <w:i/>
          <w:sz w:val="20"/>
          <w:lang w:val="en-CA"/>
        </w:rPr>
      </w:pPr>
      <w:r w:rsidRPr="00A2169C">
        <w:rPr>
          <w:b/>
          <w:i/>
          <w:sz w:val="20"/>
          <w:lang w:val="en-CA"/>
        </w:rPr>
        <w:t xml:space="preserve">- </w:t>
      </w:r>
      <w:proofErr w:type="gramStart"/>
      <w:r w:rsidRPr="00A2169C">
        <w:rPr>
          <w:b/>
          <w:i/>
          <w:sz w:val="20"/>
          <w:lang w:val="en-CA"/>
        </w:rPr>
        <w:t>and</w:t>
      </w:r>
      <w:proofErr w:type="gramEnd"/>
      <w:r w:rsidRPr="00A2169C">
        <w:rPr>
          <w:b/>
          <w:i/>
          <w:sz w:val="20"/>
          <w:lang w:val="en-CA"/>
        </w:rPr>
        <w:t xml:space="preserve"> -</w:t>
      </w:r>
    </w:p>
    <w:p w:rsidR="00A2169C" w:rsidRPr="00A2169C" w:rsidRDefault="00A2169C" w:rsidP="008632C0">
      <w:pPr>
        <w:widowControl w:val="0"/>
        <w:ind w:left="720"/>
        <w:jc w:val="both"/>
        <w:rPr>
          <w:b/>
          <w:i/>
          <w:sz w:val="20"/>
          <w:lang w:val="en-CA"/>
        </w:rPr>
      </w:pPr>
      <w:r w:rsidRPr="00A2169C">
        <w:rPr>
          <w:b/>
          <w:i/>
          <w:sz w:val="20"/>
          <w:lang w:val="en-CA"/>
        </w:rPr>
        <w:t>Her Majesty the Queen v. Derek Brassington, David Attew, Paul Johnston and Danny Michaud</w:t>
      </w:r>
    </w:p>
    <w:p w:rsidR="00A2169C" w:rsidRPr="00A2169C" w:rsidRDefault="00A2169C" w:rsidP="008632C0">
      <w:pPr>
        <w:widowControl w:val="0"/>
        <w:ind w:left="720"/>
        <w:jc w:val="both"/>
        <w:rPr>
          <w:b/>
          <w:i/>
          <w:sz w:val="20"/>
          <w:lang w:val="en-CA"/>
        </w:rPr>
      </w:pPr>
      <w:r w:rsidRPr="00A2169C">
        <w:rPr>
          <w:b/>
          <w:i/>
          <w:sz w:val="20"/>
          <w:lang w:val="en-CA"/>
        </w:rPr>
        <w:t xml:space="preserve">- </w:t>
      </w:r>
      <w:proofErr w:type="gramStart"/>
      <w:r w:rsidRPr="00A2169C">
        <w:rPr>
          <w:b/>
          <w:i/>
          <w:sz w:val="20"/>
          <w:lang w:val="en-CA"/>
        </w:rPr>
        <w:t>and</w:t>
      </w:r>
      <w:proofErr w:type="gramEnd"/>
      <w:r w:rsidRPr="00A2169C">
        <w:rPr>
          <w:b/>
          <w:i/>
          <w:sz w:val="20"/>
          <w:lang w:val="en-CA"/>
        </w:rPr>
        <w:t xml:space="preserve"> -</w:t>
      </w:r>
    </w:p>
    <w:p w:rsidR="00A2169C" w:rsidRPr="00A2169C" w:rsidRDefault="00A2169C" w:rsidP="008632C0">
      <w:pPr>
        <w:widowControl w:val="0"/>
        <w:ind w:left="720"/>
        <w:jc w:val="both"/>
        <w:rPr>
          <w:b/>
          <w:i/>
          <w:sz w:val="20"/>
          <w:lang w:val="en-CA"/>
        </w:rPr>
      </w:pPr>
      <w:r w:rsidRPr="00A2169C">
        <w:rPr>
          <w:b/>
          <w:i/>
          <w:sz w:val="20"/>
          <w:lang w:val="en-CA"/>
        </w:rPr>
        <w:t>Person A v. Derek Brassington, David Attew, Paul Johnston and Danny Michaud</w:t>
      </w:r>
    </w:p>
    <w:p w:rsidR="00A2169C" w:rsidRPr="00A2169C" w:rsidRDefault="00A2169C" w:rsidP="008632C0">
      <w:pPr>
        <w:widowControl w:val="0"/>
        <w:ind w:left="720"/>
        <w:jc w:val="both"/>
        <w:rPr>
          <w:b/>
          <w:i/>
          <w:sz w:val="20"/>
          <w:lang w:val="en-CA"/>
        </w:rPr>
      </w:pPr>
      <w:r w:rsidRPr="00A2169C">
        <w:rPr>
          <w:b/>
          <w:i/>
          <w:sz w:val="20"/>
          <w:lang w:val="en-CA"/>
        </w:rPr>
        <w:t xml:space="preserve">- </w:t>
      </w:r>
      <w:proofErr w:type="gramStart"/>
      <w:r w:rsidRPr="00A2169C">
        <w:rPr>
          <w:b/>
          <w:i/>
          <w:sz w:val="20"/>
          <w:lang w:val="en-CA"/>
        </w:rPr>
        <w:t>and</w:t>
      </w:r>
      <w:proofErr w:type="gramEnd"/>
      <w:r w:rsidRPr="00A2169C">
        <w:rPr>
          <w:b/>
          <w:i/>
          <w:sz w:val="20"/>
          <w:lang w:val="en-CA"/>
        </w:rPr>
        <w:t xml:space="preserve"> -</w:t>
      </w:r>
    </w:p>
    <w:p w:rsidR="00A2169C" w:rsidRPr="00A2169C" w:rsidRDefault="00A2169C" w:rsidP="008632C0">
      <w:pPr>
        <w:widowControl w:val="0"/>
        <w:ind w:left="720"/>
        <w:jc w:val="both"/>
        <w:rPr>
          <w:b/>
          <w:i/>
          <w:sz w:val="20"/>
          <w:lang w:val="en-CA"/>
        </w:rPr>
      </w:pPr>
      <w:r w:rsidRPr="00A2169C">
        <w:rPr>
          <w:b/>
          <w:i/>
          <w:sz w:val="20"/>
          <w:lang w:val="en-CA"/>
        </w:rPr>
        <w:t>Superintendent Gary Shinkaruk v. Derek Brassington, David Attew, Paul Johnston and Danny Michaud</w:t>
      </w:r>
    </w:p>
    <w:p w:rsidR="00A2169C" w:rsidRPr="00A2169C" w:rsidRDefault="00A2169C" w:rsidP="009E5CCF">
      <w:pPr>
        <w:widowControl w:val="0"/>
        <w:ind w:left="1440" w:hanging="720"/>
        <w:jc w:val="both"/>
        <w:rPr>
          <w:sz w:val="20"/>
          <w:lang w:val="en-CA"/>
        </w:rPr>
      </w:pPr>
      <w:r w:rsidRPr="00A2169C">
        <w:rPr>
          <w:sz w:val="20"/>
          <w:lang w:val="en-CA"/>
        </w:rPr>
        <w:t>(B.C.) (Criminal) (By Leave)</w:t>
      </w:r>
    </w:p>
    <w:p w:rsidR="00A2169C" w:rsidRPr="00A2169C" w:rsidRDefault="00A2169C">
      <w:pPr>
        <w:widowControl w:val="0"/>
        <w:jc w:val="both"/>
        <w:rPr>
          <w:sz w:val="20"/>
          <w:lang w:val="en-CA"/>
        </w:rPr>
      </w:pPr>
    </w:p>
    <w:p w:rsidR="00A2169C" w:rsidRPr="00A2169C" w:rsidRDefault="00A2169C" w:rsidP="00331676">
      <w:pPr>
        <w:pStyle w:val="SCCBanSummary"/>
        <w:rPr>
          <w:sz w:val="20"/>
          <w:szCs w:val="20"/>
        </w:rPr>
      </w:pPr>
      <w:r w:rsidRPr="00A2169C">
        <w:rPr>
          <w:sz w:val="20"/>
          <w:szCs w:val="20"/>
        </w:rPr>
        <w:t xml:space="preserve">(Publication ban in case) </w:t>
      </w:r>
    </w:p>
    <w:p w:rsidR="00A2169C" w:rsidRPr="00A2169C" w:rsidRDefault="00A2169C" w:rsidP="00331676">
      <w:pPr>
        <w:rPr>
          <w:sz w:val="20"/>
        </w:rPr>
      </w:pPr>
    </w:p>
    <w:p w:rsidR="00A2169C" w:rsidRPr="00A2169C" w:rsidRDefault="00A2169C" w:rsidP="00331676">
      <w:pPr>
        <w:widowControl w:val="0"/>
        <w:jc w:val="both"/>
        <w:rPr>
          <w:sz w:val="20"/>
          <w:lang w:val="en-CA"/>
        </w:rPr>
      </w:pPr>
      <w:r w:rsidRPr="00A2169C">
        <w:rPr>
          <w:sz w:val="20"/>
        </w:rPr>
        <w:t>Criminal law.</w:t>
      </w:r>
    </w:p>
    <w:p w:rsidR="00A2169C" w:rsidRPr="00A2169C" w:rsidRDefault="00A2169C" w:rsidP="00331676">
      <w:pPr>
        <w:widowControl w:val="0"/>
        <w:jc w:val="both"/>
        <w:rPr>
          <w:sz w:val="20"/>
          <w:lang w:val="en-CA"/>
        </w:rPr>
      </w:pPr>
    </w:p>
    <w:p w:rsidR="00A2169C" w:rsidRDefault="00A2169C" w:rsidP="007773B4">
      <w:pPr>
        <w:jc w:val="both"/>
        <w:rPr>
          <w:sz w:val="20"/>
        </w:rPr>
      </w:pPr>
      <w:bookmarkStart w:id="3" w:name="QuickMark_1"/>
      <w:bookmarkEnd w:id="3"/>
      <w:r w:rsidRPr="00A2169C">
        <w:rPr>
          <w:sz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p w:rsidR="00DA3B58" w:rsidRDefault="00DA3B58" w:rsidP="007773B4">
      <w:pPr>
        <w:jc w:val="both"/>
        <w:rPr>
          <w:sz w:val="20"/>
        </w:rPr>
      </w:pPr>
    </w:p>
    <w:p w:rsidR="00DA3B58" w:rsidRPr="00A2169C" w:rsidRDefault="00DA3B58" w:rsidP="007773B4">
      <w:pPr>
        <w:jc w:val="both"/>
        <w:rPr>
          <w:sz w:val="20"/>
        </w:rPr>
      </w:pPr>
    </w:p>
    <w:p w:rsidR="00A2169C" w:rsidRPr="00A2169C" w:rsidRDefault="00A2169C" w:rsidP="008251E4">
      <w:pPr>
        <w:widowControl w:val="0"/>
        <w:ind w:left="720" w:hanging="720"/>
        <w:jc w:val="both"/>
        <w:rPr>
          <w:b/>
          <w:i/>
          <w:sz w:val="20"/>
          <w:lang w:val="fr-CA"/>
        </w:rPr>
      </w:pPr>
      <w:r w:rsidRPr="00A2169C">
        <w:rPr>
          <w:b/>
          <w:sz w:val="20"/>
          <w:lang w:val="fr-CA"/>
        </w:rPr>
        <w:fldChar w:fldCharType="begin"/>
      </w:r>
      <w:r w:rsidRPr="00A2169C">
        <w:rPr>
          <w:b/>
          <w:sz w:val="20"/>
          <w:lang w:val="fr-CA"/>
        </w:rPr>
        <w:instrText xml:space="preserve"> SEQ CHAPTER \h \r 1</w:instrText>
      </w:r>
      <w:r w:rsidRPr="00A2169C">
        <w:rPr>
          <w:b/>
          <w:sz w:val="20"/>
          <w:lang w:val="fr-CA"/>
        </w:rPr>
        <w:fldChar w:fldCharType="end"/>
      </w:r>
      <w:r w:rsidRPr="00A2169C">
        <w:rPr>
          <w:b/>
          <w:sz w:val="20"/>
          <w:lang w:val="fr-CA"/>
        </w:rPr>
        <w:t>37476</w:t>
      </w:r>
      <w:r w:rsidRPr="00A2169C">
        <w:rPr>
          <w:sz w:val="20"/>
          <w:lang w:val="fr-CA"/>
        </w:rPr>
        <w:tab/>
      </w:r>
      <w:r w:rsidRPr="00A2169C">
        <w:rPr>
          <w:b/>
          <w:i/>
          <w:sz w:val="20"/>
          <w:lang w:val="fr-CA"/>
        </w:rPr>
        <w:t>Sa Majesté la Reine c. Derek Brassington, David Attew, Paul Johnston et Danny Michaud</w:t>
      </w:r>
    </w:p>
    <w:p w:rsidR="00A2169C" w:rsidRPr="00A2169C" w:rsidRDefault="00A2169C" w:rsidP="008632C0">
      <w:pPr>
        <w:widowControl w:val="0"/>
        <w:ind w:left="720"/>
        <w:jc w:val="both"/>
        <w:rPr>
          <w:b/>
          <w:i/>
          <w:sz w:val="20"/>
          <w:lang w:val="fr-CA"/>
        </w:rPr>
      </w:pPr>
      <w:r w:rsidRPr="00A2169C">
        <w:rPr>
          <w:b/>
          <w:i/>
          <w:sz w:val="20"/>
          <w:lang w:val="fr-CA"/>
        </w:rPr>
        <w:t>- et -</w:t>
      </w:r>
    </w:p>
    <w:p w:rsidR="00A2169C" w:rsidRPr="00A2169C" w:rsidRDefault="00A2169C" w:rsidP="008632C0">
      <w:pPr>
        <w:widowControl w:val="0"/>
        <w:ind w:left="720"/>
        <w:jc w:val="both"/>
        <w:rPr>
          <w:b/>
          <w:i/>
          <w:sz w:val="20"/>
          <w:lang w:val="fr-CA"/>
        </w:rPr>
      </w:pPr>
      <w:r w:rsidRPr="00A2169C">
        <w:rPr>
          <w:b/>
          <w:i/>
          <w:sz w:val="20"/>
          <w:lang w:val="fr-CA"/>
        </w:rPr>
        <w:t>Person A c. Derek Brassington, David Attew, Paul Johnston et Danny Michaud</w:t>
      </w:r>
    </w:p>
    <w:p w:rsidR="00A2169C" w:rsidRPr="00A2169C" w:rsidRDefault="00A2169C" w:rsidP="008632C0">
      <w:pPr>
        <w:widowControl w:val="0"/>
        <w:ind w:left="720"/>
        <w:jc w:val="both"/>
        <w:rPr>
          <w:b/>
          <w:i/>
          <w:sz w:val="20"/>
          <w:lang w:val="fr-CA"/>
        </w:rPr>
      </w:pPr>
      <w:r w:rsidRPr="00A2169C">
        <w:rPr>
          <w:b/>
          <w:i/>
          <w:sz w:val="20"/>
          <w:lang w:val="fr-CA"/>
        </w:rPr>
        <w:lastRenderedPageBreak/>
        <w:t>- et -</w:t>
      </w:r>
    </w:p>
    <w:p w:rsidR="00A2169C" w:rsidRPr="00A2169C" w:rsidRDefault="00A2169C" w:rsidP="008632C0">
      <w:pPr>
        <w:widowControl w:val="0"/>
        <w:ind w:left="720"/>
        <w:jc w:val="both"/>
        <w:rPr>
          <w:b/>
          <w:i/>
          <w:sz w:val="20"/>
          <w:lang w:val="fr-CA"/>
        </w:rPr>
      </w:pPr>
      <w:r w:rsidRPr="00A2169C">
        <w:rPr>
          <w:b/>
          <w:i/>
          <w:sz w:val="20"/>
          <w:lang w:val="fr-CA"/>
        </w:rPr>
        <w:t>Procureur général du Canada c. Derek Brassington, David Attew, Paul Johnston et Danny Michaud</w:t>
      </w:r>
    </w:p>
    <w:p w:rsidR="00A2169C" w:rsidRPr="00A2169C" w:rsidRDefault="00A2169C" w:rsidP="008632C0">
      <w:pPr>
        <w:widowControl w:val="0"/>
        <w:ind w:left="720"/>
        <w:jc w:val="both"/>
        <w:rPr>
          <w:b/>
          <w:i/>
          <w:sz w:val="20"/>
          <w:lang w:val="fr-CA"/>
        </w:rPr>
      </w:pPr>
      <w:r w:rsidRPr="00A2169C">
        <w:rPr>
          <w:b/>
          <w:i/>
          <w:sz w:val="20"/>
          <w:lang w:val="fr-CA"/>
        </w:rPr>
        <w:t>- et -</w:t>
      </w:r>
    </w:p>
    <w:p w:rsidR="00A2169C" w:rsidRPr="00A2169C" w:rsidRDefault="00A2169C" w:rsidP="008632C0">
      <w:pPr>
        <w:widowControl w:val="0"/>
        <w:ind w:left="720"/>
        <w:jc w:val="both"/>
        <w:rPr>
          <w:b/>
          <w:i/>
          <w:sz w:val="20"/>
          <w:lang w:val="fr-CA"/>
        </w:rPr>
      </w:pPr>
      <w:r w:rsidRPr="00A2169C">
        <w:rPr>
          <w:b/>
          <w:i/>
          <w:sz w:val="20"/>
          <w:lang w:val="fr-CA"/>
        </w:rPr>
        <w:t>Sa Majesté la Reine c. Derek Brassington, David Attew, Paul Johnston et Danny Michaud</w:t>
      </w:r>
    </w:p>
    <w:p w:rsidR="00A2169C" w:rsidRPr="00A2169C" w:rsidRDefault="00A2169C" w:rsidP="008632C0">
      <w:pPr>
        <w:widowControl w:val="0"/>
        <w:ind w:left="720"/>
        <w:jc w:val="both"/>
        <w:rPr>
          <w:b/>
          <w:i/>
          <w:sz w:val="20"/>
          <w:lang w:val="fr-CA"/>
        </w:rPr>
      </w:pPr>
      <w:r w:rsidRPr="00A2169C">
        <w:rPr>
          <w:b/>
          <w:i/>
          <w:sz w:val="20"/>
          <w:lang w:val="fr-CA"/>
        </w:rPr>
        <w:t>- et -</w:t>
      </w:r>
    </w:p>
    <w:p w:rsidR="00A2169C" w:rsidRPr="00A2169C" w:rsidRDefault="00A2169C" w:rsidP="008632C0">
      <w:pPr>
        <w:widowControl w:val="0"/>
        <w:ind w:left="720"/>
        <w:jc w:val="both"/>
        <w:rPr>
          <w:b/>
          <w:i/>
          <w:sz w:val="20"/>
          <w:lang w:val="fr-CA"/>
        </w:rPr>
      </w:pPr>
      <w:r w:rsidRPr="00A2169C">
        <w:rPr>
          <w:b/>
          <w:i/>
          <w:sz w:val="20"/>
          <w:lang w:val="fr-CA"/>
        </w:rPr>
        <w:t>Person A c. Derek Brassington, David Attew, Paul Johnston et Danny Michaud</w:t>
      </w:r>
    </w:p>
    <w:p w:rsidR="00A2169C" w:rsidRPr="00A2169C" w:rsidRDefault="00A2169C" w:rsidP="008632C0">
      <w:pPr>
        <w:widowControl w:val="0"/>
        <w:ind w:left="720"/>
        <w:jc w:val="both"/>
        <w:rPr>
          <w:b/>
          <w:i/>
          <w:sz w:val="20"/>
          <w:lang w:val="fr-CA"/>
        </w:rPr>
      </w:pPr>
      <w:r w:rsidRPr="00A2169C">
        <w:rPr>
          <w:b/>
          <w:i/>
          <w:sz w:val="20"/>
          <w:lang w:val="fr-CA"/>
        </w:rPr>
        <w:t>- et -</w:t>
      </w:r>
    </w:p>
    <w:p w:rsidR="00A2169C" w:rsidRPr="00A2169C" w:rsidRDefault="00A2169C" w:rsidP="008632C0">
      <w:pPr>
        <w:widowControl w:val="0"/>
        <w:ind w:left="720"/>
        <w:jc w:val="both"/>
        <w:rPr>
          <w:b/>
          <w:i/>
          <w:sz w:val="20"/>
          <w:lang w:val="fr-CA"/>
        </w:rPr>
      </w:pPr>
      <w:r w:rsidRPr="00A2169C">
        <w:rPr>
          <w:b/>
          <w:i/>
          <w:sz w:val="20"/>
          <w:lang w:val="fr-CA"/>
        </w:rPr>
        <w:t>Surintendant Gary Shinkaruk c. Derek Brassington, David Attew, Paul Johnston et Danny Michaud</w:t>
      </w:r>
    </w:p>
    <w:p w:rsidR="00A2169C" w:rsidRPr="00A2169C" w:rsidRDefault="00A2169C" w:rsidP="009E5CCF">
      <w:pPr>
        <w:widowControl w:val="0"/>
        <w:ind w:left="1440" w:hanging="720"/>
        <w:jc w:val="both"/>
        <w:rPr>
          <w:sz w:val="20"/>
          <w:lang w:val="fr-CA"/>
        </w:rPr>
      </w:pPr>
      <w:r w:rsidRPr="00A2169C">
        <w:rPr>
          <w:sz w:val="20"/>
          <w:lang w:val="fr-CA"/>
        </w:rPr>
        <w:t>(C.-B.) (Criminelle) (Sur autorisation)</w:t>
      </w:r>
    </w:p>
    <w:p w:rsidR="00A2169C" w:rsidRPr="00A2169C" w:rsidRDefault="00A2169C">
      <w:pPr>
        <w:widowControl w:val="0"/>
        <w:jc w:val="both"/>
        <w:rPr>
          <w:sz w:val="20"/>
          <w:lang w:val="fr-CA"/>
        </w:rPr>
      </w:pPr>
    </w:p>
    <w:p w:rsidR="00A2169C" w:rsidRPr="00A2169C" w:rsidRDefault="00A2169C" w:rsidP="00331676">
      <w:pPr>
        <w:pStyle w:val="SCCBanSummary"/>
        <w:rPr>
          <w:sz w:val="20"/>
          <w:szCs w:val="20"/>
          <w:lang w:val="fr-CA"/>
        </w:rPr>
      </w:pPr>
      <w:r w:rsidRPr="00A2169C">
        <w:rPr>
          <w:sz w:val="20"/>
          <w:szCs w:val="20"/>
          <w:lang w:val="fr-CA"/>
        </w:rPr>
        <w:t xml:space="preserve">(Ordonnance de non-publication dans le dossier) </w:t>
      </w:r>
    </w:p>
    <w:p w:rsidR="00A2169C" w:rsidRPr="00A2169C" w:rsidRDefault="00A2169C" w:rsidP="00331676">
      <w:pPr>
        <w:rPr>
          <w:sz w:val="20"/>
          <w:lang w:val="fr-CA"/>
        </w:rPr>
      </w:pPr>
    </w:p>
    <w:p w:rsidR="00A2169C" w:rsidRPr="00A2169C" w:rsidRDefault="00A2169C" w:rsidP="00331676">
      <w:pPr>
        <w:widowControl w:val="0"/>
        <w:jc w:val="both"/>
        <w:rPr>
          <w:sz w:val="20"/>
          <w:lang w:val="fr-CA"/>
        </w:rPr>
      </w:pPr>
      <w:r w:rsidRPr="00A2169C">
        <w:rPr>
          <w:sz w:val="20"/>
          <w:lang w:val="fr-CA"/>
        </w:rPr>
        <w:t>Droit criminel.</w:t>
      </w:r>
    </w:p>
    <w:p w:rsidR="00A2169C" w:rsidRPr="00A2169C" w:rsidRDefault="00A2169C" w:rsidP="00331676">
      <w:pPr>
        <w:widowControl w:val="0"/>
        <w:jc w:val="both"/>
        <w:rPr>
          <w:sz w:val="20"/>
          <w:lang w:val="fr-CA"/>
        </w:rPr>
      </w:pPr>
    </w:p>
    <w:p w:rsidR="00A2169C" w:rsidRPr="00A2169C" w:rsidRDefault="00A2169C" w:rsidP="00D71AA6">
      <w:pPr>
        <w:jc w:val="both"/>
        <w:rPr>
          <w:sz w:val="20"/>
          <w:lang w:val="fr-CA"/>
        </w:rPr>
      </w:pPr>
      <w:r w:rsidRPr="00A2169C">
        <w:rPr>
          <w:sz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p w:rsidR="00A2169C" w:rsidRPr="00A2169C" w:rsidRDefault="00A2169C" w:rsidP="00340C6D">
      <w:pPr>
        <w:jc w:val="both"/>
        <w:rPr>
          <w:lang w:val="fr-CA"/>
        </w:rPr>
      </w:pPr>
    </w:p>
    <w:p w:rsidR="00072A63" w:rsidRPr="00A2169C" w:rsidRDefault="00072A63" w:rsidP="00340C6D">
      <w:pPr>
        <w:jc w:val="both"/>
        <w:rPr>
          <w:szCs w:val="24"/>
          <w:lang w:val="fr-CA"/>
        </w:rPr>
      </w:pPr>
    </w:p>
    <w:p w:rsidR="00072A63" w:rsidRPr="00A2169C" w:rsidRDefault="00072A63" w:rsidP="00EC79B0">
      <w:pPr>
        <w:jc w:val="both"/>
        <w:rPr>
          <w:szCs w:val="24"/>
          <w:lang w:val="fr-CA"/>
        </w:rPr>
      </w:pPr>
    </w:p>
    <w:p w:rsidR="001C4415" w:rsidRPr="00A2169C" w:rsidRDefault="001C4415" w:rsidP="001C4415">
      <w:pPr>
        <w:widowControl w:val="0"/>
        <w:outlineLvl w:val="0"/>
      </w:pPr>
      <w:r w:rsidRPr="00A2169C">
        <w:t xml:space="preserve">Supreme Court of Canada / Cour suprême du </w:t>
      </w:r>
      <w:proofErr w:type="gramStart"/>
      <w:r w:rsidRPr="00A2169C">
        <w:t>Canada :</w:t>
      </w:r>
      <w:proofErr w:type="gramEnd"/>
      <w:r w:rsidRPr="00A2169C">
        <w:t xml:space="preserve"> </w:t>
      </w:r>
    </w:p>
    <w:p w:rsidR="001C4415" w:rsidRPr="00FF09DA" w:rsidRDefault="00EA434E" w:rsidP="001C4415">
      <w:pPr>
        <w:widowControl w:val="0"/>
        <w:outlineLvl w:val="0"/>
      </w:pPr>
      <w:hyperlink r:id="rId8" w:history="1">
        <w:r w:rsidR="001C4415" w:rsidRPr="00A2169C">
          <w:rPr>
            <w:rStyle w:val="Hyperlink"/>
          </w:rPr>
          <w:t>comments-commen</w:t>
        </w:r>
        <w:r w:rsidR="001C4415" w:rsidRPr="00FF09DA">
          <w:rPr>
            <w:rStyle w:val="Hyperlink"/>
          </w:rPr>
          <w:t>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7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3D2B"/>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95298"/>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69C"/>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6092"/>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3B58"/>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A434E"/>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A2169C"/>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2169C"/>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47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2018-07-09T17:48:00Z</dcterms:created>
  <dcterms:modified xsi:type="dcterms:W3CDTF">2018-07-17T16:47:00Z</dcterms:modified>
</cp:coreProperties>
</file>