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F3EEB" w:rsidRDefault="003F43E6" w:rsidP="00CC5785">
      <w:pPr>
        <w:pStyle w:val="Header"/>
        <w:jc w:val="center"/>
        <w:rPr>
          <w:b/>
          <w:sz w:val="32"/>
        </w:rPr>
      </w:pPr>
      <w:r w:rsidRPr="002F3EEB">
        <w:rPr>
          <w:b/>
          <w:sz w:val="32"/>
        </w:rPr>
        <w:t>Supreme Court of Canada / Cour suprême du Canada</w:t>
      </w:r>
    </w:p>
    <w:p w:rsidR="003F43E6" w:rsidRPr="002F3EEB" w:rsidRDefault="003F43E6" w:rsidP="00CC5785">
      <w:pPr>
        <w:widowControl w:val="0"/>
        <w:rPr>
          <w:i/>
        </w:rPr>
      </w:pPr>
    </w:p>
    <w:p w:rsidR="003F43E6" w:rsidRPr="002F3EEB" w:rsidRDefault="003F43E6" w:rsidP="00CC5785">
      <w:pPr>
        <w:widowControl w:val="0"/>
        <w:rPr>
          <w:i/>
        </w:rPr>
      </w:pPr>
    </w:p>
    <w:p w:rsidR="006F2579" w:rsidRPr="002F3EEB" w:rsidRDefault="006F2579" w:rsidP="00CC5785">
      <w:pPr>
        <w:widowControl w:val="0"/>
        <w:rPr>
          <w:i/>
          <w:sz w:val="20"/>
          <w:lang w:val="fr-CA"/>
        </w:rPr>
      </w:pPr>
      <w:r w:rsidRPr="002F3EEB">
        <w:rPr>
          <w:i/>
          <w:sz w:val="20"/>
          <w:lang w:val="fr-CA"/>
        </w:rPr>
        <w:t>(</w:t>
      </w:r>
      <w:r w:rsidR="008F3C5D" w:rsidRPr="002F3EEB">
        <w:rPr>
          <w:i/>
          <w:sz w:val="20"/>
          <w:lang w:val="fr-CA"/>
        </w:rPr>
        <w:t>L</w:t>
      </w:r>
      <w:r w:rsidRPr="002F3EEB">
        <w:rPr>
          <w:i/>
          <w:sz w:val="20"/>
          <w:lang w:val="fr-CA"/>
        </w:rPr>
        <w:t>e français suit)</w:t>
      </w:r>
    </w:p>
    <w:p w:rsidR="006F2579" w:rsidRPr="002F3EEB" w:rsidRDefault="006F2579" w:rsidP="00CC5785">
      <w:pPr>
        <w:widowControl w:val="0"/>
        <w:rPr>
          <w:lang w:val="fr-CA"/>
        </w:rPr>
      </w:pPr>
    </w:p>
    <w:p w:rsidR="006F2579" w:rsidRPr="002F3EEB" w:rsidRDefault="00C007C3" w:rsidP="00CC5785">
      <w:pPr>
        <w:widowControl w:val="0"/>
        <w:jc w:val="center"/>
        <w:rPr>
          <w:b/>
          <w:lang w:val="fr-CA"/>
        </w:rPr>
      </w:pPr>
      <w:r w:rsidRPr="002F3EEB">
        <w:fldChar w:fldCharType="begin"/>
      </w:r>
      <w:r w:rsidR="006F2579" w:rsidRPr="002F3EEB">
        <w:rPr>
          <w:lang w:val="fr-CA"/>
        </w:rPr>
        <w:instrText xml:space="preserve"> SEQ CHAPTER \h \r 1</w:instrText>
      </w:r>
      <w:r w:rsidRPr="002F3EEB">
        <w:fldChar w:fldCharType="end"/>
      </w:r>
      <w:r w:rsidR="002767DF" w:rsidRPr="002F3EEB">
        <w:rPr>
          <w:b/>
          <w:lang w:val="fr-CA"/>
        </w:rPr>
        <w:t xml:space="preserve">JUDGMENTS </w:t>
      </w:r>
      <w:r w:rsidR="004C4C26" w:rsidRPr="002F3EEB">
        <w:rPr>
          <w:b/>
          <w:lang w:val="fr-CA"/>
        </w:rPr>
        <w:t>IN LEAVE APPLICATION</w:t>
      </w:r>
      <w:r w:rsidR="002375D8" w:rsidRPr="002F3EEB">
        <w:rPr>
          <w:b/>
          <w:lang w:val="fr-CA"/>
        </w:rPr>
        <w:t>S</w:t>
      </w:r>
    </w:p>
    <w:p w:rsidR="006F2579" w:rsidRPr="002F3EEB" w:rsidRDefault="006F2579" w:rsidP="00CC5785">
      <w:pPr>
        <w:widowControl w:val="0"/>
        <w:rPr>
          <w:lang w:val="fr-CA"/>
        </w:rPr>
      </w:pPr>
    </w:p>
    <w:p w:rsidR="006F2579" w:rsidRPr="002F3EEB" w:rsidRDefault="00A63B8F" w:rsidP="00CC5785">
      <w:pPr>
        <w:widowControl w:val="0"/>
      </w:pPr>
      <w:r w:rsidRPr="002F3EEB">
        <w:rPr>
          <w:b/>
        </w:rPr>
        <w:t>December</w:t>
      </w:r>
      <w:r w:rsidR="00221A4C" w:rsidRPr="002F3EEB">
        <w:rPr>
          <w:b/>
        </w:rPr>
        <w:t xml:space="preserve"> </w:t>
      </w:r>
      <w:r w:rsidR="002677AE" w:rsidRPr="002F3EEB">
        <w:rPr>
          <w:b/>
        </w:rPr>
        <w:t>1</w:t>
      </w:r>
      <w:r w:rsidR="00765AFE" w:rsidRPr="002F3EEB">
        <w:rPr>
          <w:b/>
        </w:rPr>
        <w:t>7</w:t>
      </w:r>
      <w:r w:rsidR="00435430" w:rsidRPr="002F3EEB">
        <w:rPr>
          <w:b/>
        </w:rPr>
        <w:t>,</w:t>
      </w:r>
      <w:r w:rsidR="008825DB" w:rsidRPr="002F3EEB">
        <w:rPr>
          <w:b/>
        </w:rPr>
        <w:t xml:space="preserve"> 20</w:t>
      </w:r>
      <w:r w:rsidR="002902CC" w:rsidRPr="002F3EEB">
        <w:rPr>
          <w:b/>
        </w:rPr>
        <w:t>20</w:t>
      </w:r>
    </w:p>
    <w:p w:rsidR="006F2579" w:rsidRPr="002F3EEB" w:rsidRDefault="006F2579" w:rsidP="00CC5785">
      <w:pPr>
        <w:widowControl w:val="0"/>
        <w:rPr>
          <w:b/>
        </w:rPr>
      </w:pPr>
      <w:r w:rsidRPr="002F3EEB">
        <w:rPr>
          <w:b/>
        </w:rPr>
        <w:t>For immediate release</w:t>
      </w:r>
    </w:p>
    <w:p w:rsidR="006F2579" w:rsidRPr="002F3EEB" w:rsidRDefault="006F2579" w:rsidP="00CC5785">
      <w:pPr>
        <w:widowControl w:val="0"/>
      </w:pPr>
    </w:p>
    <w:p w:rsidR="002767DF" w:rsidRPr="002F3EEB" w:rsidRDefault="002767DF" w:rsidP="00CC5785">
      <w:pPr>
        <w:widowControl w:val="0"/>
      </w:pPr>
      <w:r w:rsidRPr="002F3EEB">
        <w:rPr>
          <w:b/>
        </w:rPr>
        <w:t>OTTAWA</w:t>
      </w:r>
      <w:r w:rsidRPr="002F3EEB">
        <w:t xml:space="preserve"> – The Suprem</w:t>
      </w:r>
      <w:r w:rsidR="00580213" w:rsidRPr="002F3EEB">
        <w:t>e</w:t>
      </w:r>
      <w:r w:rsidRPr="002F3EEB">
        <w:t xml:space="preserve"> Court of Canada has today deposited with the Registrar judgment</w:t>
      </w:r>
      <w:r w:rsidR="004D3B41" w:rsidRPr="002F3EEB">
        <w:t>s</w:t>
      </w:r>
      <w:r w:rsidRPr="002F3EEB">
        <w:t xml:space="preserve"> in the following </w:t>
      </w:r>
      <w:r w:rsidR="00063949" w:rsidRPr="002F3EEB">
        <w:t xml:space="preserve">leave </w:t>
      </w:r>
      <w:r w:rsidRPr="002F3EEB">
        <w:t>application</w:t>
      </w:r>
      <w:r w:rsidR="00CC044F" w:rsidRPr="002F3EEB">
        <w:t>s</w:t>
      </w:r>
      <w:r w:rsidRPr="002F3EEB">
        <w:t>.</w:t>
      </w:r>
    </w:p>
    <w:p w:rsidR="006F2579" w:rsidRPr="002F3EEB" w:rsidRDefault="006F2579" w:rsidP="00CC5785">
      <w:pPr>
        <w:widowControl w:val="0"/>
      </w:pPr>
    </w:p>
    <w:p w:rsidR="006F2579" w:rsidRPr="002F3EEB" w:rsidRDefault="006F2579" w:rsidP="00CC5785">
      <w:pPr>
        <w:widowControl w:val="0"/>
      </w:pPr>
    </w:p>
    <w:p w:rsidR="002767DF" w:rsidRPr="002F3EEB" w:rsidRDefault="002767DF" w:rsidP="00CC5785">
      <w:pPr>
        <w:widowControl w:val="0"/>
        <w:jc w:val="center"/>
        <w:rPr>
          <w:lang w:val="fr-CA"/>
        </w:rPr>
      </w:pPr>
      <w:r w:rsidRPr="002F3EEB">
        <w:rPr>
          <w:b/>
          <w:lang w:val="fr-CA"/>
        </w:rPr>
        <w:t>JUGEMENT</w:t>
      </w:r>
      <w:r w:rsidR="004C4C26" w:rsidRPr="002F3EEB">
        <w:rPr>
          <w:b/>
          <w:lang w:val="fr-CA"/>
        </w:rPr>
        <w:t>S SUR DEMANDE</w:t>
      </w:r>
      <w:r w:rsidR="00CC044F" w:rsidRPr="002F3EEB">
        <w:rPr>
          <w:b/>
          <w:lang w:val="fr-CA"/>
        </w:rPr>
        <w:t>S</w:t>
      </w:r>
      <w:r w:rsidRPr="002F3EEB">
        <w:rPr>
          <w:b/>
          <w:lang w:val="fr-CA"/>
        </w:rPr>
        <w:t xml:space="preserve"> D’AUTORISATION</w:t>
      </w:r>
    </w:p>
    <w:p w:rsidR="006F2579" w:rsidRPr="002F3EEB" w:rsidRDefault="006F2579" w:rsidP="00CC5785">
      <w:pPr>
        <w:widowControl w:val="0"/>
        <w:rPr>
          <w:lang w:val="fr-CA"/>
        </w:rPr>
      </w:pPr>
    </w:p>
    <w:p w:rsidR="006F2579" w:rsidRPr="002F3EEB" w:rsidRDefault="006F2579" w:rsidP="00CC5785">
      <w:pPr>
        <w:widowControl w:val="0"/>
        <w:rPr>
          <w:lang w:val="fr-CA"/>
        </w:rPr>
      </w:pPr>
      <w:r w:rsidRPr="002F3EEB">
        <w:rPr>
          <w:b/>
          <w:lang w:val="fr-CA"/>
        </w:rPr>
        <w:t>Le</w:t>
      </w:r>
      <w:r w:rsidR="008825DB" w:rsidRPr="002F3EEB">
        <w:rPr>
          <w:b/>
          <w:lang w:val="fr-CA"/>
        </w:rPr>
        <w:t xml:space="preserve"> </w:t>
      </w:r>
      <w:r w:rsidR="002677AE" w:rsidRPr="002F3EEB">
        <w:rPr>
          <w:b/>
          <w:lang w:val="fr-CA"/>
        </w:rPr>
        <w:t>1</w:t>
      </w:r>
      <w:r w:rsidR="00765AFE" w:rsidRPr="002F3EEB">
        <w:rPr>
          <w:b/>
          <w:lang w:val="fr-CA"/>
        </w:rPr>
        <w:t>7</w:t>
      </w:r>
      <w:r w:rsidR="00CC0432" w:rsidRPr="002F3EEB">
        <w:rPr>
          <w:b/>
          <w:lang w:val="fr-CA"/>
        </w:rPr>
        <w:t xml:space="preserve"> </w:t>
      </w:r>
      <w:r w:rsidR="00A63B8F" w:rsidRPr="002F3EEB">
        <w:rPr>
          <w:b/>
          <w:lang w:val="fr-CA"/>
        </w:rPr>
        <w:t>déc</w:t>
      </w:r>
      <w:r w:rsidR="005A4DC5" w:rsidRPr="002F3EEB">
        <w:rPr>
          <w:b/>
          <w:lang w:val="fr-CA"/>
        </w:rPr>
        <w:t>embre</w:t>
      </w:r>
      <w:r w:rsidR="004E4B02" w:rsidRPr="002F3EEB">
        <w:rPr>
          <w:b/>
          <w:lang w:val="fr-CA"/>
        </w:rPr>
        <w:t xml:space="preserve"> </w:t>
      </w:r>
      <w:r w:rsidR="008825DB" w:rsidRPr="002F3EEB">
        <w:rPr>
          <w:b/>
          <w:lang w:val="fr-CA"/>
        </w:rPr>
        <w:t>20</w:t>
      </w:r>
      <w:r w:rsidR="002902CC" w:rsidRPr="002F3EEB">
        <w:rPr>
          <w:b/>
          <w:lang w:val="fr-CA"/>
        </w:rPr>
        <w:t>20</w:t>
      </w:r>
    </w:p>
    <w:p w:rsidR="006F2579" w:rsidRPr="002F3EEB" w:rsidRDefault="006F2579" w:rsidP="00CC5785">
      <w:pPr>
        <w:widowControl w:val="0"/>
        <w:rPr>
          <w:b/>
          <w:lang w:val="fr-CA"/>
        </w:rPr>
      </w:pPr>
      <w:r w:rsidRPr="002F3EEB">
        <w:rPr>
          <w:b/>
          <w:lang w:val="fr-CA"/>
        </w:rPr>
        <w:t>Pour diffusion immédiate</w:t>
      </w:r>
    </w:p>
    <w:p w:rsidR="006F2579" w:rsidRPr="002F3EEB" w:rsidRDefault="006F2579" w:rsidP="00CC5785">
      <w:pPr>
        <w:widowControl w:val="0"/>
        <w:rPr>
          <w:lang w:val="fr-CA"/>
        </w:rPr>
      </w:pPr>
    </w:p>
    <w:p w:rsidR="002767DF" w:rsidRPr="002F3EEB" w:rsidRDefault="002767DF" w:rsidP="00CC5785">
      <w:pPr>
        <w:widowControl w:val="0"/>
        <w:rPr>
          <w:lang w:val="fr-CA"/>
        </w:rPr>
      </w:pPr>
      <w:r w:rsidRPr="002F3EEB">
        <w:rPr>
          <w:b/>
          <w:lang w:val="fr-CA"/>
        </w:rPr>
        <w:t>OTTAWA</w:t>
      </w:r>
      <w:r w:rsidRPr="002F3EEB">
        <w:rPr>
          <w:lang w:val="fr-CA"/>
        </w:rPr>
        <w:t xml:space="preserve"> – La Cour suprême du Canada a déposé aujourd’hui auprès du registraire les jugements dans </w:t>
      </w:r>
      <w:r w:rsidR="00CC044F" w:rsidRPr="002F3EEB">
        <w:rPr>
          <w:lang w:val="fr-CA"/>
        </w:rPr>
        <w:t>les</w:t>
      </w:r>
      <w:r w:rsidR="008C7CD9" w:rsidRPr="002F3EEB">
        <w:rPr>
          <w:lang w:val="fr-CA"/>
        </w:rPr>
        <w:t xml:space="preserve"> </w:t>
      </w:r>
      <w:r w:rsidR="004C4C26" w:rsidRPr="002F3EEB">
        <w:rPr>
          <w:lang w:val="fr-CA"/>
        </w:rPr>
        <w:t>demande</w:t>
      </w:r>
      <w:r w:rsidR="0088435A" w:rsidRPr="002F3EEB">
        <w:rPr>
          <w:lang w:val="fr-CA"/>
        </w:rPr>
        <w:t>s</w:t>
      </w:r>
      <w:r w:rsidRPr="002F3EEB">
        <w:rPr>
          <w:lang w:val="fr-CA"/>
        </w:rPr>
        <w:t xml:space="preserve"> d’au</w:t>
      </w:r>
      <w:r w:rsidR="00F24EF2" w:rsidRPr="002F3EEB">
        <w:rPr>
          <w:lang w:val="fr-CA"/>
        </w:rPr>
        <w:t xml:space="preserve">torisation </w:t>
      </w:r>
      <w:r w:rsidR="007F2922" w:rsidRPr="002F3EEB">
        <w:rPr>
          <w:lang w:val="fr-CA"/>
        </w:rPr>
        <w:t>sui</w:t>
      </w:r>
      <w:r w:rsidR="00F24EF2" w:rsidRPr="002F3EEB">
        <w:rPr>
          <w:lang w:val="fr-CA"/>
        </w:rPr>
        <w:t>v</w:t>
      </w:r>
      <w:r w:rsidR="007F2922" w:rsidRPr="002F3EEB">
        <w:rPr>
          <w:lang w:val="fr-CA"/>
        </w:rPr>
        <w:t>a</w:t>
      </w:r>
      <w:r w:rsidR="00F24EF2" w:rsidRPr="002F3EEB">
        <w:rPr>
          <w:lang w:val="fr-CA"/>
        </w:rPr>
        <w:t>nt</w:t>
      </w:r>
      <w:r w:rsidR="00C56657" w:rsidRPr="002F3EEB">
        <w:rPr>
          <w:lang w:val="fr-CA"/>
        </w:rPr>
        <w:t>s</w:t>
      </w:r>
      <w:r w:rsidR="00F24EF2" w:rsidRPr="002F3EEB">
        <w:rPr>
          <w:lang w:val="fr-CA"/>
        </w:rPr>
        <w:t>.</w:t>
      </w:r>
    </w:p>
    <w:p w:rsidR="00694BDA" w:rsidRPr="002F3EEB" w:rsidRDefault="00694BDA" w:rsidP="00CC5785">
      <w:pPr>
        <w:jc w:val="both"/>
        <w:rPr>
          <w:sz w:val="20"/>
          <w:lang w:val="fr-CA"/>
        </w:rPr>
      </w:pPr>
    </w:p>
    <w:p w:rsidR="00DA0759" w:rsidRPr="002F3EEB" w:rsidRDefault="002F3EEB" w:rsidP="00CC5785">
      <w:pPr>
        <w:jc w:val="both"/>
        <w:rPr>
          <w:sz w:val="20"/>
          <w:lang w:val="fr-CA"/>
        </w:rPr>
      </w:pPr>
      <w:r w:rsidRPr="002F3EEB">
        <w:rPr>
          <w:sz w:val="20"/>
        </w:rPr>
        <w:pict>
          <v:rect id="_x0000_i1025" style="width:2in;height:1pt" o:hrpct="0" o:hralign="center" o:hrstd="t" o:hrnoshade="t" o:hr="t" fillcolor="black [3213]" stroked="f"/>
        </w:pict>
      </w:r>
    </w:p>
    <w:p w:rsidR="008620ED" w:rsidRPr="002F3EEB" w:rsidRDefault="008620ED" w:rsidP="00CC5785">
      <w:pPr>
        <w:jc w:val="both"/>
        <w:rPr>
          <w:sz w:val="20"/>
        </w:rPr>
      </w:pPr>
    </w:p>
    <w:p w:rsidR="00431DE2" w:rsidRPr="002F3EEB" w:rsidRDefault="00431DE2" w:rsidP="00CC5785">
      <w:pPr>
        <w:jc w:val="both"/>
        <w:rPr>
          <w:b/>
          <w:sz w:val="22"/>
          <w:szCs w:val="22"/>
        </w:rPr>
      </w:pPr>
      <w:r w:rsidRPr="002F3EEB">
        <w:rPr>
          <w:b/>
          <w:sz w:val="22"/>
          <w:szCs w:val="22"/>
        </w:rPr>
        <w:t>DISMISSED / REJETÉE</w:t>
      </w:r>
      <w:r w:rsidR="001B1618" w:rsidRPr="002F3EEB">
        <w:rPr>
          <w:b/>
          <w:sz w:val="22"/>
          <w:szCs w:val="22"/>
        </w:rPr>
        <w:t>S</w:t>
      </w:r>
    </w:p>
    <w:p w:rsidR="00431DE2" w:rsidRPr="002F3EEB" w:rsidRDefault="00431DE2" w:rsidP="00CC5785">
      <w:pPr>
        <w:jc w:val="both"/>
        <w:rPr>
          <w:sz w:val="20"/>
        </w:rPr>
      </w:pPr>
    </w:p>
    <w:p w:rsidR="00055EFD" w:rsidRPr="002F3EEB" w:rsidRDefault="00055EFD" w:rsidP="00055EFD">
      <w:pPr>
        <w:rPr>
          <w:sz w:val="22"/>
          <w:szCs w:val="22"/>
        </w:rPr>
      </w:pPr>
      <w:r w:rsidRPr="002F3EEB">
        <w:rPr>
          <w:i/>
          <w:sz w:val="22"/>
          <w:szCs w:val="22"/>
        </w:rPr>
        <w:t>Zoltan Andrew Simon v. Attorney General of Canada (representing the Minister of National Revenue, both in their representative capacity)</w:t>
      </w:r>
      <w:r w:rsidRPr="002F3EEB">
        <w:rPr>
          <w:sz w:val="22"/>
          <w:szCs w:val="22"/>
        </w:rPr>
        <w:t xml:space="preserve"> (F.C.) (Civil) (By Leave) (</w:t>
      </w:r>
      <w:hyperlink r:id="rId8" w:history="1">
        <w:r w:rsidRPr="002F3EEB">
          <w:rPr>
            <w:rStyle w:val="Hyperlink"/>
            <w:sz w:val="22"/>
            <w:szCs w:val="22"/>
          </w:rPr>
          <w:t>39294</w:t>
        </w:r>
      </w:hyperlink>
      <w:r w:rsidRPr="002F3EEB">
        <w:rPr>
          <w:sz w:val="22"/>
          <w:szCs w:val="22"/>
        </w:rPr>
        <w:t>)</w:t>
      </w:r>
    </w:p>
    <w:p w:rsidR="00A04D13" w:rsidRPr="002F3EEB" w:rsidRDefault="00A04D13" w:rsidP="00CC5785">
      <w:pPr>
        <w:widowControl w:val="0"/>
        <w:rPr>
          <w:sz w:val="20"/>
        </w:rPr>
      </w:pPr>
    </w:p>
    <w:p w:rsidR="008366BE" w:rsidRPr="002F3EEB" w:rsidRDefault="008366BE" w:rsidP="008366BE">
      <w:pPr>
        <w:jc w:val="both"/>
        <w:rPr>
          <w:sz w:val="20"/>
        </w:rPr>
      </w:pPr>
      <w:r w:rsidRPr="002F3EEB">
        <w:rPr>
          <w:sz w:val="20"/>
        </w:rPr>
        <w:t>The miscellaneous motion is dismissed. The application for leave to appeal from the judgment of the</w:t>
      </w:r>
      <w:bookmarkStart w:id="0" w:name="BM_1_"/>
      <w:bookmarkEnd w:id="0"/>
      <w:r w:rsidRPr="002F3EEB">
        <w:rPr>
          <w:sz w:val="20"/>
        </w:rPr>
        <w:t xml:space="preserve"> Federal Court of Appeal, Number 19-A-62, dated December 12, 2019, is dismissed without costs.</w:t>
      </w:r>
    </w:p>
    <w:p w:rsidR="008B5E4C" w:rsidRPr="002F3EEB" w:rsidRDefault="008B5E4C" w:rsidP="00CC5785">
      <w:pPr>
        <w:jc w:val="both"/>
        <w:rPr>
          <w:sz w:val="20"/>
        </w:rPr>
      </w:pPr>
    </w:p>
    <w:p w:rsidR="008B5E4C" w:rsidRPr="002F3EEB" w:rsidRDefault="008366BE" w:rsidP="000D76E8">
      <w:pPr>
        <w:jc w:val="both"/>
        <w:rPr>
          <w:sz w:val="20"/>
          <w:lang w:val="fr-CA"/>
        </w:rPr>
      </w:pPr>
      <w:r w:rsidRPr="002F3EEB">
        <w:rPr>
          <w:sz w:val="20"/>
          <w:lang w:val="fr-CA"/>
        </w:rPr>
        <w:t>La requête diverse est rejetée. La demande d’autorisation d’appel de l’arrêt de la Cour d’appel fédérale, numéro 19-A-62, daté du 12 décembre 2019, est rejetée sans dépens.</w:t>
      </w:r>
    </w:p>
    <w:p w:rsidR="009C3D5E" w:rsidRPr="002F3EEB" w:rsidRDefault="009C3D5E" w:rsidP="00CC5785">
      <w:pPr>
        <w:jc w:val="both"/>
        <w:rPr>
          <w:sz w:val="20"/>
          <w:lang w:val="fr-CA"/>
        </w:rPr>
      </w:pPr>
    </w:p>
    <w:p w:rsidR="00A04D13" w:rsidRPr="002F3EEB" w:rsidRDefault="002F3EEB" w:rsidP="00CC5785">
      <w:pPr>
        <w:widowControl w:val="0"/>
        <w:rPr>
          <w:sz w:val="20"/>
        </w:rPr>
      </w:pPr>
      <w:r w:rsidRPr="002F3EEB">
        <w:rPr>
          <w:sz w:val="20"/>
        </w:rPr>
        <w:pict>
          <v:rect id="_x0000_i1026" style="width:2in;height:1pt" o:hrpct="0" o:hralign="center" o:hrstd="t" o:hrnoshade="t" o:hr="t" fillcolor="black [3213]" stroked="f"/>
        </w:pict>
      </w:r>
    </w:p>
    <w:p w:rsidR="00A04D13" w:rsidRPr="002F3EEB" w:rsidRDefault="00A04D13" w:rsidP="00CC5785">
      <w:pPr>
        <w:widowControl w:val="0"/>
        <w:rPr>
          <w:sz w:val="20"/>
        </w:rPr>
      </w:pPr>
    </w:p>
    <w:p w:rsidR="00055EFD" w:rsidRPr="002F3EEB" w:rsidRDefault="00055EFD" w:rsidP="00055EFD">
      <w:pPr>
        <w:rPr>
          <w:sz w:val="22"/>
          <w:szCs w:val="22"/>
        </w:rPr>
      </w:pPr>
      <w:r w:rsidRPr="002F3EEB">
        <w:rPr>
          <w:i/>
          <w:sz w:val="22"/>
          <w:szCs w:val="22"/>
        </w:rPr>
        <w:t>Zoltan Andrew Simon v. Attorney General of Canada, Representing Her Majesty the Queen in Right of Canada</w:t>
      </w:r>
      <w:r w:rsidRPr="002F3EEB">
        <w:rPr>
          <w:sz w:val="22"/>
          <w:szCs w:val="22"/>
        </w:rPr>
        <w:t xml:space="preserve"> (Alta.) (Civil) (By Leave) (</w:t>
      </w:r>
      <w:hyperlink r:id="rId9" w:history="1">
        <w:r w:rsidRPr="002F3EEB">
          <w:rPr>
            <w:rStyle w:val="Hyperlink"/>
            <w:sz w:val="22"/>
            <w:szCs w:val="22"/>
          </w:rPr>
          <w:t>39295</w:t>
        </w:r>
      </w:hyperlink>
      <w:r w:rsidRPr="002F3EEB">
        <w:rPr>
          <w:sz w:val="22"/>
          <w:szCs w:val="22"/>
        </w:rPr>
        <w:t>)</w:t>
      </w:r>
    </w:p>
    <w:p w:rsidR="00293696" w:rsidRPr="002F3EEB" w:rsidRDefault="00293696" w:rsidP="00CC5785">
      <w:pPr>
        <w:widowControl w:val="0"/>
        <w:rPr>
          <w:sz w:val="20"/>
        </w:rPr>
      </w:pPr>
    </w:p>
    <w:p w:rsidR="00055EFD" w:rsidRPr="002F3EEB" w:rsidRDefault="00BE3928" w:rsidP="00055EFD">
      <w:pPr>
        <w:jc w:val="both"/>
        <w:rPr>
          <w:sz w:val="20"/>
        </w:rPr>
      </w:pPr>
      <w:r w:rsidRPr="002F3EEB">
        <w:rPr>
          <w:sz w:val="20"/>
        </w:rPr>
        <w:t>The miscellaneous motion is dismissed. The application for leave to appeal from the judgment of the Court of Appeal of Alberta, Number 1901-0370-AC, 2019 ABCA 498, dated December 130, 2019, is dismissed without costs.</w:t>
      </w:r>
    </w:p>
    <w:p w:rsidR="00055EFD" w:rsidRPr="002F3EEB" w:rsidRDefault="00055EFD" w:rsidP="00055EFD">
      <w:pPr>
        <w:jc w:val="both"/>
        <w:rPr>
          <w:sz w:val="20"/>
        </w:rPr>
      </w:pPr>
    </w:p>
    <w:p w:rsidR="00055EFD" w:rsidRPr="002F3EEB" w:rsidRDefault="00BE3928" w:rsidP="00055EFD">
      <w:pPr>
        <w:jc w:val="both"/>
        <w:rPr>
          <w:sz w:val="20"/>
          <w:lang w:val="fr-CA"/>
        </w:rPr>
      </w:pPr>
      <w:r w:rsidRPr="002F3EEB">
        <w:rPr>
          <w:sz w:val="20"/>
          <w:lang w:val="fr-CA"/>
        </w:rPr>
        <w:t>La requête diverse est rejetée. La demande d’autorisation d’appel de l’arrêt de la Cour d’appel de l’Alberta, numéro 1901-0370-AC, 2019 ABCA 947, daté du 13 décembre 2019, est rejetée sans dépens.</w:t>
      </w:r>
    </w:p>
    <w:p w:rsidR="00E346EA" w:rsidRPr="002F3EEB" w:rsidRDefault="00E346EA" w:rsidP="00CC5785">
      <w:pPr>
        <w:widowControl w:val="0"/>
        <w:rPr>
          <w:sz w:val="20"/>
          <w:lang w:val="fr-CA"/>
        </w:rPr>
      </w:pPr>
    </w:p>
    <w:p w:rsidR="00A25AB0" w:rsidRPr="002F3EEB" w:rsidRDefault="002F3EEB" w:rsidP="00CC5785">
      <w:pPr>
        <w:widowControl w:val="0"/>
        <w:rPr>
          <w:sz w:val="20"/>
        </w:rPr>
      </w:pPr>
      <w:r w:rsidRPr="002F3EEB">
        <w:rPr>
          <w:sz w:val="20"/>
        </w:rPr>
        <w:pict>
          <v:rect id="_x0000_i1027" style="width:2in;height:1pt" o:hrpct="0" o:hralign="center" o:hrstd="t" o:hrnoshade="t" o:hr="t" fillcolor="black [3213]" stroked="f"/>
        </w:pict>
      </w:r>
    </w:p>
    <w:p w:rsidR="00A25AB0" w:rsidRPr="002F3EEB" w:rsidRDefault="00A25AB0" w:rsidP="00CC5785">
      <w:pPr>
        <w:widowControl w:val="0"/>
        <w:rPr>
          <w:sz w:val="20"/>
        </w:rPr>
      </w:pPr>
    </w:p>
    <w:p w:rsidR="00055EFD" w:rsidRPr="002F3EEB" w:rsidRDefault="00055EFD" w:rsidP="00055EFD">
      <w:pPr>
        <w:rPr>
          <w:sz w:val="22"/>
          <w:szCs w:val="22"/>
        </w:rPr>
      </w:pPr>
      <w:r w:rsidRPr="002F3EEB">
        <w:rPr>
          <w:i/>
          <w:sz w:val="22"/>
          <w:szCs w:val="22"/>
        </w:rPr>
        <w:t>Nadeem Ahmad v. Samina Ahmed</w:t>
      </w:r>
      <w:r w:rsidRPr="002F3EEB">
        <w:rPr>
          <w:sz w:val="22"/>
          <w:szCs w:val="22"/>
        </w:rPr>
        <w:t xml:space="preserve"> (Ont.) (Civil) (By Leave) (</w:t>
      </w:r>
      <w:hyperlink r:id="rId10" w:history="1">
        <w:r w:rsidRPr="002F3EEB">
          <w:rPr>
            <w:rStyle w:val="Hyperlink"/>
            <w:sz w:val="22"/>
            <w:szCs w:val="22"/>
          </w:rPr>
          <w:t>39285</w:t>
        </w:r>
      </w:hyperlink>
      <w:r w:rsidRPr="002F3EEB">
        <w:rPr>
          <w:sz w:val="22"/>
          <w:szCs w:val="22"/>
        </w:rPr>
        <w:t>)</w:t>
      </w:r>
    </w:p>
    <w:p w:rsidR="00D17D58" w:rsidRPr="002F3EEB" w:rsidRDefault="00D17D58" w:rsidP="00D17D58">
      <w:pPr>
        <w:jc w:val="both"/>
        <w:rPr>
          <w:sz w:val="20"/>
        </w:rPr>
      </w:pPr>
    </w:p>
    <w:p w:rsidR="00BE3928" w:rsidRPr="002F3EEB" w:rsidRDefault="00BE3928" w:rsidP="00BE3928">
      <w:pPr>
        <w:jc w:val="both"/>
        <w:rPr>
          <w:sz w:val="20"/>
        </w:rPr>
      </w:pPr>
      <w:r w:rsidRPr="002F3EEB">
        <w:rPr>
          <w:sz w:val="20"/>
        </w:rPr>
        <w:t>The motion for an extension of time to serve and file an application for leave to appeal from the judgment of the Court of Appeal for Ontario, Number C65016, 2018 ONCA 536, dated June 8, 2018 is dismissed.</w:t>
      </w:r>
    </w:p>
    <w:p w:rsidR="00055EFD" w:rsidRPr="002F3EEB" w:rsidRDefault="00055EFD" w:rsidP="00055EFD">
      <w:pPr>
        <w:jc w:val="both"/>
        <w:rPr>
          <w:sz w:val="20"/>
        </w:rPr>
      </w:pPr>
    </w:p>
    <w:p w:rsidR="00055EFD" w:rsidRPr="002F3EEB" w:rsidRDefault="00BE3928" w:rsidP="00055EFD">
      <w:pPr>
        <w:jc w:val="both"/>
        <w:rPr>
          <w:sz w:val="20"/>
          <w:lang w:val="fr-CA"/>
        </w:rPr>
      </w:pPr>
      <w:r w:rsidRPr="002F3EEB">
        <w:rPr>
          <w:sz w:val="20"/>
          <w:lang w:val="fr-CA"/>
        </w:rPr>
        <w:lastRenderedPageBreak/>
        <w:t>La requête en prorogation du délai pour signifier et déposer une demande d’autorisation d’appel de l’arrêt de la Cour d’appel de l’Ontario, numéro C65016, 2018 ONCA 536, daté du 8 juin 2018, est rejetée.</w:t>
      </w:r>
    </w:p>
    <w:p w:rsidR="00293696" w:rsidRPr="002F3EEB" w:rsidRDefault="00293696" w:rsidP="00CC5785">
      <w:pPr>
        <w:widowControl w:val="0"/>
        <w:rPr>
          <w:sz w:val="20"/>
          <w:lang w:val="fr-CA"/>
        </w:rPr>
      </w:pPr>
    </w:p>
    <w:p w:rsidR="00A25AB0" w:rsidRPr="002F3EEB" w:rsidRDefault="002F3EEB" w:rsidP="00CC5785">
      <w:pPr>
        <w:widowControl w:val="0"/>
        <w:rPr>
          <w:sz w:val="20"/>
        </w:rPr>
      </w:pPr>
      <w:r w:rsidRPr="002F3EEB">
        <w:rPr>
          <w:sz w:val="20"/>
        </w:rPr>
        <w:pict>
          <v:rect id="_x0000_i1028" style="width:2in;height:1pt" o:hrpct="0" o:hralign="center" o:hrstd="t" o:hrnoshade="t" o:hr="t" fillcolor="black [3213]" stroked="f"/>
        </w:pict>
      </w:r>
    </w:p>
    <w:p w:rsidR="00A25AB0" w:rsidRPr="002F3EEB" w:rsidRDefault="00A25AB0" w:rsidP="00CC5785">
      <w:pPr>
        <w:widowControl w:val="0"/>
        <w:rPr>
          <w:sz w:val="20"/>
        </w:rPr>
      </w:pPr>
    </w:p>
    <w:p w:rsidR="00055EFD" w:rsidRPr="002F3EEB" w:rsidRDefault="00055EFD" w:rsidP="00055EFD">
      <w:pPr>
        <w:rPr>
          <w:sz w:val="22"/>
          <w:szCs w:val="22"/>
        </w:rPr>
      </w:pPr>
      <w:r w:rsidRPr="002F3EEB">
        <w:rPr>
          <w:i/>
          <w:sz w:val="22"/>
          <w:szCs w:val="22"/>
        </w:rPr>
        <w:t>Barry William Watchel v. Her Majesty the Queen in Right of the Province of British Columbia</w:t>
      </w:r>
      <w:r w:rsidRPr="002F3EEB">
        <w:rPr>
          <w:sz w:val="22"/>
          <w:szCs w:val="22"/>
        </w:rPr>
        <w:t xml:space="preserve"> (B.C.) (Civil) (By Leave) (</w:t>
      </w:r>
      <w:hyperlink r:id="rId11" w:history="1">
        <w:r w:rsidRPr="002F3EEB">
          <w:rPr>
            <w:rStyle w:val="Hyperlink"/>
            <w:sz w:val="22"/>
            <w:szCs w:val="22"/>
          </w:rPr>
          <w:t>39310</w:t>
        </w:r>
      </w:hyperlink>
      <w:r w:rsidRPr="002F3EEB">
        <w:rPr>
          <w:sz w:val="22"/>
          <w:szCs w:val="22"/>
        </w:rPr>
        <w:t>)</w:t>
      </w:r>
    </w:p>
    <w:p w:rsidR="00293696" w:rsidRPr="002F3EEB" w:rsidRDefault="00293696" w:rsidP="00CC5785">
      <w:pPr>
        <w:widowControl w:val="0"/>
        <w:rPr>
          <w:sz w:val="20"/>
        </w:rPr>
      </w:pPr>
    </w:p>
    <w:p w:rsidR="00BE3928" w:rsidRPr="002F3EEB" w:rsidRDefault="00BE3928" w:rsidP="00BE3928">
      <w:pPr>
        <w:jc w:val="both"/>
        <w:rPr>
          <w:sz w:val="20"/>
        </w:rPr>
      </w:pPr>
      <w:r w:rsidRPr="002F3EEB">
        <w:rPr>
          <w:sz w:val="20"/>
        </w:rPr>
        <w:t>The application for leave to appeal from the judgment of the Court of Appeal for British Columbia (Vancouver), Number CA46298, 2020 BCCA 100, dated March 12, 2020, is dismissed with costs.</w:t>
      </w:r>
    </w:p>
    <w:p w:rsidR="00055EFD" w:rsidRPr="002F3EEB" w:rsidRDefault="00055EFD" w:rsidP="00055EFD">
      <w:pPr>
        <w:jc w:val="both"/>
        <w:rPr>
          <w:sz w:val="20"/>
        </w:rPr>
      </w:pPr>
    </w:p>
    <w:p w:rsidR="00055EFD" w:rsidRPr="002F3EEB" w:rsidRDefault="00BE3928" w:rsidP="00055EFD">
      <w:pPr>
        <w:jc w:val="both"/>
        <w:rPr>
          <w:sz w:val="20"/>
          <w:lang w:val="fr-CA"/>
        </w:rPr>
      </w:pPr>
      <w:r w:rsidRPr="002F3EEB">
        <w:rPr>
          <w:sz w:val="20"/>
          <w:lang w:val="fr-CA"/>
        </w:rPr>
        <w:t>La demande d’autorisation d’appel de l’arrêt de la Cour d’appel de la Colombie-Britannique (Vancouver), numéro CA46298, 2020 BCCA 100, daté du 12 mars 2020, est rejetée avec dépens.</w:t>
      </w:r>
    </w:p>
    <w:p w:rsidR="00E346EA" w:rsidRPr="002F3EEB" w:rsidRDefault="00E346EA" w:rsidP="00CC5785">
      <w:pPr>
        <w:widowControl w:val="0"/>
        <w:rPr>
          <w:sz w:val="20"/>
          <w:lang w:val="fr-CA"/>
        </w:rPr>
      </w:pPr>
    </w:p>
    <w:p w:rsidR="00A25AB0" w:rsidRPr="002F3EEB" w:rsidRDefault="002F3EEB" w:rsidP="00CC5785">
      <w:pPr>
        <w:widowControl w:val="0"/>
        <w:rPr>
          <w:sz w:val="20"/>
        </w:rPr>
      </w:pPr>
      <w:r w:rsidRPr="002F3EEB">
        <w:rPr>
          <w:sz w:val="20"/>
        </w:rPr>
        <w:pict>
          <v:rect id="_x0000_i1029" style="width:2in;height:1pt" o:hrpct="0" o:hralign="center" o:hrstd="t" o:hrnoshade="t" o:hr="t" fillcolor="black [3213]" stroked="f"/>
        </w:pict>
      </w:r>
    </w:p>
    <w:p w:rsidR="00A25AB0" w:rsidRPr="002F3EEB" w:rsidRDefault="00A25AB0" w:rsidP="00CC5785">
      <w:pPr>
        <w:widowControl w:val="0"/>
        <w:rPr>
          <w:sz w:val="20"/>
        </w:rPr>
      </w:pPr>
    </w:p>
    <w:p w:rsidR="00055EFD" w:rsidRPr="002F3EEB" w:rsidRDefault="00055EFD" w:rsidP="00055EFD">
      <w:pPr>
        <w:rPr>
          <w:sz w:val="22"/>
          <w:szCs w:val="22"/>
        </w:rPr>
      </w:pPr>
      <w:r w:rsidRPr="002F3EEB">
        <w:rPr>
          <w:i/>
          <w:sz w:val="22"/>
          <w:szCs w:val="22"/>
          <w:lang w:val="fr-CA"/>
        </w:rPr>
        <w:t xml:space="preserve">Lilian Lux v. Erwin Albert Lux </w:t>
      </w:r>
      <w:r w:rsidRPr="002F3EEB">
        <w:rPr>
          <w:sz w:val="22"/>
          <w:szCs w:val="22"/>
          <w:lang w:val="fr-CA"/>
        </w:rPr>
        <w:t xml:space="preserve">(Alta.) </w:t>
      </w:r>
      <w:r w:rsidRPr="002F3EEB">
        <w:rPr>
          <w:sz w:val="22"/>
          <w:szCs w:val="22"/>
        </w:rPr>
        <w:t>(Civil) (By Leave) (</w:t>
      </w:r>
      <w:hyperlink r:id="rId12" w:history="1">
        <w:r w:rsidRPr="002F3EEB">
          <w:rPr>
            <w:rStyle w:val="Hyperlink"/>
            <w:sz w:val="22"/>
            <w:szCs w:val="22"/>
          </w:rPr>
          <w:t>39286</w:t>
        </w:r>
      </w:hyperlink>
      <w:r w:rsidRPr="002F3EEB">
        <w:rPr>
          <w:sz w:val="22"/>
          <w:szCs w:val="22"/>
        </w:rPr>
        <w:t>)</w:t>
      </w:r>
    </w:p>
    <w:p w:rsidR="00293696" w:rsidRPr="002F3EEB" w:rsidRDefault="00293696" w:rsidP="00CC5785">
      <w:pPr>
        <w:widowControl w:val="0"/>
        <w:rPr>
          <w:sz w:val="20"/>
        </w:rPr>
      </w:pPr>
    </w:p>
    <w:p w:rsidR="002F3EEB" w:rsidRPr="002F3EEB" w:rsidRDefault="002F3EEB" w:rsidP="002F3EEB">
      <w:pPr>
        <w:jc w:val="both"/>
        <w:rPr>
          <w:sz w:val="20"/>
        </w:rPr>
      </w:pPr>
      <w:r w:rsidRPr="002F3EEB">
        <w:rPr>
          <w:sz w:val="20"/>
        </w:rPr>
        <w:t>The application for leave to appeal from the judgment of the Court of Appeal of Alberta (Edmonton), Number 1803-0126-AC, 2020 ABCA 3, dated January 7, 2020, is dismissed with costs.</w:t>
      </w:r>
    </w:p>
    <w:p w:rsidR="00055EFD" w:rsidRPr="002F3EEB" w:rsidRDefault="00055EFD" w:rsidP="00055EFD">
      <w:pPr>
        <w:jc w:val="both"/>
        <w:rPr>
          <w:sz w:val="20"/>
        </w:rPr>
      </w:pPr>
    </w:p>
    <w:p w:rsidR="00055EFD" w:rsidRPr="002F3EEB" w:rsidRDefault="002F3EEB" w:rsidP="00055EFD">
      <w:pPr>
        <w:jc w:val="both"/>
        <w:rPr>
          <w:sz w:val="20"/>
          <w:lang w:val="fr-CA"/>
        </w:rPr>
      </w:pPr>
      <w:r w:rsidRPr="002F3EEB">
        <w:rPr>
          <w:sz w:val="20"/>
          <w:lang w:val="fr-CA"/>
        </w:rPr>
        <w:t>La demande d’autorisation d’appel de l’arrêt de la Cour d’appel de l’Alberta (Edmonton), numéro 1803-0126-AC, 2020 ABCA 3, daté du 7 janvier 2020, est rejetée avec dépens.</w:t>
      </w:r>
    </w:p>
    <w:p w:rsidR="00E346EA" w:rsidRPr="002F3EEB" w:rsidRDefault="00E346EA" w:rsidP="00CC5785">
      <w:pPr>
        <w:widowControl w:val="0"/>
        <w:rPr>
          <w:sz w:val="20"/>
          <w:lang w:val="fr-CA"/>
        </w:rPr>
      </w:pPr>
    </w:p>
    <w:p w:rsidR="00A25AB0" w:rsidRPr="002F3EEB" w:rsidRDefault="002F3EEB" w:rsidP="00CC5785">
      <w:pPr>
        <w:widowControl w:val="0"/>
        <w:rPr>
          <w:sz w:val="20"/>
        </w:rPr>
      </w:pPr>
      <w:r w:rsidRPr="002F3EEB">
        <w:rPr>
          <w:sz w:val="20"/>
        </w:rPr>
        <w:pict>
          <v:rect id="_x0000_i1030" style="width:2in;height:1pt" o:hrpct="0" o:hralign="center" o:hrstd="t" o:hrnoshade="t" o:hr="t" fillcolor="black [3213]" stroked="f"/>
        </w:pict>
      </w:r>
    </w:p>
    <w:p w:rsidR="00E346EA" w:rsidRPr="002F3EEB" w:rsidRDefault="00E346EA" w:rsidP="00CC5785">
      <w:pPr>
        <w:ind w:left="357" w:hanging="357"/>
        <w:rPr>
          <w:sz w:val="20"/>
        </w:rPr>
      </w:pPr>
    </w:p>
    <w:p w:rsidR="00E346EA" w:rsidRPr="002F3EEB" w:rsidRDefault="00E346EA" w:rsidP="00CC5785">
      <w:pPr>
        <w:ind w:left="357" w:hanging="357"/>
        <w:rPr>
          <w:sz w:val="20"/>
        </w:rPr>
      </w:pPr>
    </w:p>
    <w:p w:rsidR="00927F71" w:rsidRPr="002F3EEB" w:rsidRDefault="00927F71" w:rsidP="00CC5785">
      <w:pPr>
        <w:widowControl w:val="0"/>
        <w:autoSpaceDE w:val="0"/>
        <w:autoSpaceDN w:val="0"/>
        <w:adjustRightInd w:val="0"/>
        <w:ind w:left="357" w:hanging="357"/>
        <w:rPr>
          <w:sz w:val="20"/>
        </w:rPr>
      </w:pPr>
    </w:p>
    <w:p w:rsidR="00D3344A" w:rsidRPr="002F3EEB" w:rsidRDefault="00D3344A" w:rsidP="00CC5785">
      <w:pPr>
        <w:widowControl w:val="0"/>
        <w:outlineLvl w:val="0"/>
      </w:pPr>
      <w:r w:rsidRPr="002F3EEB">
        <w:t xml:space="preserve">Supreme Court of Canada / Cour suprême du </w:t>
      </w:r>
      <w:proofErr w:type="gramStart"/>
      <w:r w:rsidRPr="002F3EEB">
        <w:t>Canada :</w:t>
      </w:r>
      <w:proofErr w:type="gramEnd"/>
      <w:r w:rsidRPr="002F3EEB">
        <w:t xml:space="preserve"> </w:t>
      </w:r>
    </w:p>
    <w:p w:rsidR="00D3344A" w:rsidRPr="002F3EEB" w:rsidRDefault="002F3EEB" w:rsidP="00CC5785">
      <w:pPr>
        <w:widowControl w:val="0"/>
        <w:outlineLvl w:val="0"/>
        <w:rPr>
          <w:color w:val="0000FF"/>
          <w:u w:val="single"/>
        </w:rPr>
      </w:pPr>
      <w:hyperlink r:id="rId13" w:history="1">
        <w:r w:rsidR="00D3344A" w:rsidRPr="002F3EEB">
          <w:rPr>
            <w:rStyle w:val="Hyperlink"/>
          </w:rPr>
          <w:t>comments-commentaires@scc-csc.ca</w:t>
        </w:r>
      </w:hyperlink>
    </w:p>
    <w:p w:rsidR="00D3344A" w:rsidRPr="002F3EEB" w:rsidRDefault="00D3344A" w:rsidP="00CC5785">
      <w:pPr>
        <w:widowControl w:val="0"/>
        <w:outlineLvl w:val="0"/>
      </w:pPr>
      <w:r w:rsidRPr="002F3EEB">
        <w:t>(613) 995-4330</w:t>
      </w:r>
    </w:p>
    <w:p w:rsidR="00497B5E" w:rsidRPr="002F3EEB" w:rsidRDefault="00497B5E" w:rsidP="00CC5785">
      <w:pPr>
        <w:widowControl w:val="0"/>
        <w:rPr>
          <w:sz w:val="20"/>
        </w:rPr>
      </w:pPr>
    </w:p>
    <w:p w:rsidR="003F43E6" w:rsidRPr="002F3EEB" w:rsidRDefault="003F43E6" w:rsidP="00CC5785">
      <w:pPr>
        <w:widowControl w:val="0"/>
        <w:rPr>
          <w:sz w:val="20"/>
        </w:rPr>
      </w:pPr>
    </w:p>
    <w:p w:rsidR="00224F26" w:rsidRPr="00910AEC" w:rsidRDefault="003F43E6" w:rsidP="00CC5785">
      <w:pPr>
        <w:pStyle w:val="Footer"/>
        <w:jc w:val="center"/>
      </w:pPr>
      <w:r w:rsidRPr="002F3EEB">
        <w:t>- 30</w:t>
      </w:r>
      <w:r w:rsidR="00312438" w:rsidRPr="002F3EEB">
        <w:t xml:space="preserve"> -</w:t>
      </w:r>
      <w:bookmarkStart w:id="1" w:name="_GoBack"/>
      <w:bookmarkEnd w:id="1"/>
    </w:p>
    <w:p w:rsidR="00C711D9" w:rsidRPr="00910AEC" w:rsidRDefault="00C711D9" w:rsidP="00CC5785">
      <w:pPr>
        <w:pStyle w:val="Footer"/>
        <w:jc w:val="center"/>
      </w:pPr>
    </w:p>
    <w:sectPr w:rsidR="00C711D9" w:rsidRPr="00910AEC"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35"/>
  </w:num>
  <w:num w:numId="5">
    <w:abstractNumId w:val="30"/>
  </w:num>
  <w:num w:numId="6">
    <w:abstractNumId w:val="17"/>
  </w:num>
  <w:num w:numId="7">
    <w:abstractNumId w:val="24"/>
  </w:num>
  <w:num w:numId="8">
    <w:abstractNumId w:val="23"/>
  </w:num>
  <w:num w:numId="9">
    <w:abstractNumId w:val="2"/>
  </w:num>
  <w:num w:numId="10">
    <w:abstractNumId w:val="20"/>
  </w:num>
  <w:num w:numId="11">
    <w:abstractNumId w:val="34"/>
  </w:num>
  <w:num w:numId="12">
    <w:abstractNumId w:val="22"/>
  </w:num>
  <w:num w:numId="13">
    <w:abstractNumId w:val="15"/>
  </w:num>
  <w:num w:numId="14">
    <w:abstractNumId w:val="18"/>
  </w:num>
  <w:num w:numId="15">
    <w:abstractNumId w:val="0"/>
  </w:num>
  <w:num w:numId="16">
    <w:abstractNumId w:val="11"/>
  </w:num>
  <w:num w:numId="17">
    <w:abstractNumId w:val="25"/>
  </w:num>
  <w:num w:numId="18">
    <w:abstractNumId w:val="13"/>
  </w:num>
  <w:num w:numId="19">
    <w:abstractNumId w:val="14"/>
  </w:num>
  <w:num w:numId="20">
    <w:abstractNumId w:val="1"/>
  </w:num>
  <w:num w:numId="21">
    <w:abstractNumId w:val="36"/>
  </w:num>
  <w:num w:numId="22">
    <w:abstractNumId w:val="31"/>
  </w:num>
  <w:num w:numId="23">
    <w:abstractNumId w:val="12"/>
  </w:num>
  <w:num w:numId="24">
    <w:abstractNumId w:val="5"/>
  </w:num>
  <w:num w:numId="25">
    <w:abstractNumId w:val="8"/>
  </w:num>
  <w:num w:numId="26">
    <w:abstractNumId w:val="4"/>
  </w:num>
  <w:num w:numId="27">
    <w:abstractNumId w:val="27"/>
  </w:num>
  <w:num w:numId="28">
    <w:abstractNumId w:val="3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16"/>
  </w:num>
  <w:num w:numId="33">
    <w:abstractNumId w:val="39"/>
  </w:num>
  <w:num w:numId="34">
    <w:abstractNumId w:val="37"/>
  </w:num>
  <w:num w:numId="35">
    <w:abstractNumId w:val="26"/>
  </w:num>
  <w:num w:numId="36">
    <w:abstractNumId w:val="29"/>
  </w:num>
  <w:num w:numId="37">
    <w:abstractNumId w:val="10"/>
  </w:num>
  <w:num w:numId="38">
    <w:abstractNumId w:val="7"/>
  </w:num>
  <w:num w:numId="39">
    <w:abstractNumId w:val="3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3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5EFD"/>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3EEB"/>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5CB2"/>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6B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3928"/>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E71"/>
    <w:rsid w:val="00D151DB"/>
    <w:rsid w:val="00D151FA"/>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94"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28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3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eng.aspx?cas=3928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29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BF06-0697-4E52-A688-BE496433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2020-12-15T20:17:00Z</dcterms:modified>
</cp:coreProperties>
</file>