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C2011" w:rsidRDefault="003F43E6" w:rsidP="009257AE">
      <w:pPr>
        <w:pStyle w:val="Header"/>
        <w:jc w:val="center"/>
        <w:rPr>
          <w:b/>
          <w:sz w:val="32"/>
        </w:rPr>
      </w:pPr>
      <w:r w:rsidRPr="006C2011">
        <w:rPr>
          <w:b/>
          <w:sz w:val="32"/>
        </w:rPr>
        <w:t>Supreme Court of Canada / Cour suprême du Canada</w:t>
      </w:r>
    </w:p>
    <w:p w:rsidR="003F43E6" w:rsidRPr="006C2011" w:rsidRDefault="003F43E6" w:rsidP="009257AE">
      <w:pPr>
        <w:widowControl w:val="0"/>
        <w:rPr>
          <w:i/>
        </w:rPr>
      </w:pPr>
    </w:p>
    <w:p w:rsidR="003F43E6" w:rsidRPr="006C2011" w:rsidRDefault="003F43E6" w:rsidP="009257AE">
      <w:pPr>
        <w:widowControl w:val="0"/>
        <w:rPr>
          <w:i/>
        </w:rPr>
      </w:pPr>
    </w:p>
    <w:p w:rsidR="006F2579" w:rsidRPr="00183C0B" w:rsidRDefault="006F2579" w:rsidP="009257AE">
      <w:pPr>
        <w:widowControl w:val="0"/>
        <w:rPr>
          <w:i/>
          <w:sz w:val="20"/>
        </w:rPr>
      </w:pPr>
      <w:r w:rsidRPr="00183C0B">
        <w:rPr>
          <w:i/>
          <w:sz w:val="20"/>
        </w:rPr>
        <w:t>(</w:t>
      </w:r>
      <w:r w:rsidR="00E37DE3" w:rsidRPr="00183C0B">
        <w:rPr>
          <w:i/>
          <w:sz w:val="20"/>
        </w:rPr>
        <w:t>L</w:t>
      </w:r>
      <w:r w:rsidRPr="00183C0B">
        <w:rPr>
          <w:i/>
          <w:sz w:val="20"/>
        </w:rPr>
        <w:t>e français suit)</w:t>
      </w:r>
      <w:bookmarkStart w:id="0" w:name="_GoBack"/>
      <w:bookmarkEnd w:id="0"/>
    </w:p>
    <w:p w:rsidR="006F2579" w:rsidRPr="00183C0B" w:rsidRDefault="006F2579" w:rsidP="009257AE">
      <w:pPr>
        <w:widowControl w:val="0"/>
      </w:pPr>
    </w:p>
    <w:p w:rsidR="006F2579" w:rsidRPr="00183C0B" w:rsidRDefault="00D01D61" w:rsidP="009257AE">
      <w:pPr>
        <w:widowControl w:val="0"/>
        <w:jc w:val="center"/>
        <w:rPr>
          <w:b/>
        </w:rPr>
      </w:pPr>
      <w:r w:rsidRPr="00183C0B">
        <w:fldChar w:fldCharType="begin"/>
      </w:r>
      <w:r w:rsidR="006F2579" w:rsidRPr="00183C0B">
        <w:instrText xml:space="preserve"> SEQ CHAPTER \h \r 1</w:instrText>
      </w:r>
      <w:r w:rsidRPr="00183C0B">
        <w:fldChar w:fldCharType="end"/>
      </w:r>
      <w:r w:rsidR="002767DF" w:rsidRPr="00183C0B">
        <w:rPr>
          <w:b/>
        </w:rPr>
        <w:t xml:space="preserve">JUDGMENTS </w:t>
      </w:r>
      <w:r w:rsidR="004C4C26" w:rsidRPr="00183C0B">
        <w:rPr>
          <w:b/>
        </w:rPr>
        <w:t>IN APPEAL AND LEAVE APPLIC</w:t>
      </w:r>
      <w:r w:rsidR="002E6185" w:rsidRPr="00183C0B">
        <w:rPr>
          <w:b/>
        </w:rPr>
        <w:t>A</w:t>
      </w:r>
      <w:r w:rsidR="004C4C26" w:rsidRPr="00183C0B">
        <w:rPr>
          <w:b/>
        </w:rPr>
        <w:t>TION</w:t>
      </w:r>
      <w:r w:rsidR="00A35C4D" w:rsidRPr="00183C0B">
        <w:rPr>
          <w:b/>
        </w:rPr>
        <w:t>S</w:t>
      </w:r>
    </w:p>
    <w:p w:rsidR="006F2579" w:rsidRPr="00183C0B" w:rsidRDefault="006F2579" w:rsidP="009257AE">
      <w:pPr>
        <w:widowControl w:val="0"/>
      </w:pPr>
    </w:p>
    <w:p w:rsidR="006F2579" w:rsidRPr="00183C0B" w:rsidRDefault="00FE3C93" w:rsidP="009257AE">
      <w:pPr>
        <w:widowControl w:val="0"/>
      </w:pPr>
      <w:r w:rsidRPr="00183C0B">
        <w:rPr>
          <w:b/>
        </w:rPr>
        <w:t>Ju</w:t>
      </w:r>
      <w:r w:rsidR="00183C0B" w:rsidRPr="00183C0B">
        <w:rPr>
          <w:b/>
        </w:rPr>
        <w:t>ne</w:t>
      </w:r>
      <w:r w:rsidR="00372704" w:rsidRPr="00183C0B">
        <w:rPr>
          <w:b/>
        </w:rPr>
        <w:t xml:space="preserve"> </w:t>
      </w:r>
      <w:r w:rsidR="00183C0B" w:rsidRPr="00183C0B">
        <w:rPr>
          <w:b/>
        </w:rPr>
        <w:t>2</w:t>
      </w:r>
      <w:r w:rsidR="00E61265" w:rsidRPr="00183C0B">
        <w:rPr>
          <w:b/>
        </w:rPr>
        <w:t>3</w:t>
      </w:r>
      <w:r w:rsidR="002E4682" w:rsidRPr="00183C0B">
        <w:rPr>
          <w:b/>
        </w:rPr>
        <w:t>, 20</w:t>
      </w:r>
      <w:r w:rsidRPr="00183C0B">
        <w:rPr>
          <w:b/>
        </w:rPr>
        <w:t>2</w:t>
      </w:r>
      <w:r w:rsidR="00E61265" w:rsidRPr="00183C0B">
        <w:rPr>
          <w:b/>
        </w:rPr>
        <w:t>2</w:t>
      </w:r>
    </w:p>
    <w:p w:rsidR="006F2579" w:rsidRPr="00183C0B" w:rsidRDefault="006F2579" w:rsidP="009257AE">
      <w:pPr>
        <w:widowControl w:val="0"/>
        <w:rPr>
          <w:b/>
        </w:rPr>
      </w:pPr>
      <w:r w:rsidRPr="00183C0B">
        <w:rPr>
          <w:b/>
        </w:rPr>
        <w:t>For immediate release</w:t>
      </w:r>
    </w:p>
    <w:p w:rsidR="006F2579" w:rsidRPr="00183C0B" w:rsidRDefault="006F2579" w:rsidP="009257AE">
      <w:pPr>
        <w:widowControl w:val="0"/>
      </w:pPr>
    </w:p>
    <w:p w:rsidR="002767DF" w:rsidRPr="006C2011" w:rsidRDefault="002767DF" w:rsidP="009257AE">
      <w:pPr>
        <w:widowControl w:val="0"/>
      </w:pPr>
      <w:r w:rsidRPr="00183C0B">
        <w:rPr>
          <w:b/>
        </w:rPr>
        <w:t>OTTAWA</w:t>
      </w:r>
      <w:r w:rsidRPr="00183C0B">
        <w:t xml:space="preserve"> – The Supreme Court of Canada has today deposited with the Registrar judgment</w:t>
      </w:r>
      <w:r w:rsidR="00320863" w:rsidRPr="00183C0B">
        <w:t>s</w:t>
      </w:r>
      <w:r w:rsidRPr="00183C0B">
        <w:t xml:space="preserve"> in the following appeal and </w:t>
      </w:r>
      <w:r w:rsidR="009B2F43" w:rsidRPr="00183C0B">
        <w:t xml:space="preserve">leave </w:t>
      </w:r>
      <w:r w:rsidRPr="00183C0B">
        <w:t>application</w:t>
      </w:r>
      <w:r w:rsidR="00CC044F" w:rsidRPr="00183C0B">
        <w:t>s</w:t>
      </w:r>
      <w:r w:rsidRPr="00183C0B">
        <w:t>.</w:t>
      </w:r>
    </w:p>
    <w:p w:rsidR="006F2579" w:rsidRPr="006C2011" w:rsidRDefault="006F2579" w:rsidP="009257AE">
      <w:pPr>
        <w:widowControl w:val="0"/>
      </w:pPr>
    </w:p>
    <w:p w:rsidR="006F2579" w:rsidRPr="006C2011" w:rsidRDefault="006F2579" w:rsidP="009257AE">
      <w:pPr>
        <w:widowControl w:val="0"/>
      </w:pPr>
    </w:p>
    <w:p w:rsidR="002767DF" w:rsidRPr="00183C0B" w:rsidRDefault="002767DF" w:rsidP="009257AE">
      <w:pPr>
        <w:widowControl w:val="0"/>
        <w:jc w:val="center"/>
        <w:rPr>
          <w:lang w:val="fr-CA"/>
        </w:rPr>
      </w:pPr>
      <w:r w:rsidRPr="00183C0B">
        <w:rPr>
          <w:b/>
          <w:lang w:val="fr-CA"/>
        </w:rPr>
        <w:t>JUGEMENT</w:t>
      </w:r>
      <w:r w:rsidR="004C4C26" w:rsidRPr="00183C0B">
        <w:rPr>
          <w:b/>
          <w:lang w:val="fr-CA"/>
        </w:rPr>
        <w:t>S SUR APPEL ET DEMANDE</w:t>
      </w:r>
      <w:r w:rsidR="00CC044F" w:rsidRPr="00183C0B">
        <w:rPr>
          <w:b/>
          <w:lang w:val="fr-CA"/>
        </w:rPr>
        <w:t>S</w:t>
      </w:r>
      <w:r w:rsidRPr="00183C0B">
        <w:rPr>
          <w:b/>
          <w:lang w:val="fr-CA"/>
        </w:rPr>
        <w:t xml:space="preserve"> D’AUTORISATION</w:t>
      </w:r>
    </w:p>
    <w:p w:rsidR="006F2579" w:rsidRPr="00183C0B" w:rsidRDefault="006F2579" w:rsidP="009257AE">
      <w:pPr>
        <w:widowControl w:val="0"/>
        <w:rPr>
          <w:lang w:val="fr-CA"/>
        </w:rPr>
      </w:pPr>
    </w:p>
    <w:p w:rsidR="006F2579" w:rsidRPr="00183C0B" w:rsidRDefault="006F2579" w:rsidP="009257AE">
      <w:pPr>
        <w:widowControl w:val="0"/>
        <w:rPr>
          <w:lang w:val="fr-CA"/>
        </w:rPr>
      </w:pPr>
      <w:r w:rsidRPr="00183C0B">
        <w:rPr>
          <w:b/>
          <w:lang w:val="fr-CA"/>
        </w:rPr>
        <w:t>Le</w:t>
      </w:r>
      <w:r w:rsidR="008825DB" w:rsidRPr="00183C0B">
        <w:rPr>
          <w:b/>
          <w:lang w:val="fr-CA"/>
        </w:rPr>
        <w:t xml:space="preserve"> </w:t>
      </w:r>
      <w:r w:rsidR="00183C0B" w:rsidRPr="00183C0B">
        <w:rPr>
          <w:b/>
          <w:lang w:val="fr-CA"/>
        </w:rPr>
        <w:t>2</w:t>
      </w:r>
      <w:r w:rsidR="00E61265" w:rsidRPr="00183C0B">
        <w:rPr>
          <w:b/>
          <w:lang w:val="fr-CA"/>
        </w:rPr>
        <w:t>3</w:t>
      </w:r>
      <w:r w:rsidR="00FF4756" w:rsidRPr="00183C0B">
        <w:rPr>
          <w:b/>
          <w:lang w:val="fr-CA"/>
        </w:rPr>
        <w:t xml:space="preserve"> </w:t>
      </w:r>
      <w:r w:rsidR="00FE3C93" w:rsidRPr="00183C0B">
        <w:rPr>
          <w:b/>
          <w:lang w:val="fr-CA"/>
        </w:rPr>
        <w:t>j</w:t>
      </w:r>
      <w:r w:rsidR="00183C0B" w:rsidRPr="00183C0B">
        <w:rPr>
          <w:b/>
          <w:lang w:val="fr-CA"/>
        </w:rPr>
        <w:t>uin</w:t>
      </w:r>
      <w:r w:rsidR="002E4682" w:rsidRPr="00183C0B">
        <w:rPr>
          <w:b/>
          <w:lang w:val="fr-CA"/>
        </w:rPr>
        <w:t xml:space="preserve"> </w:t>
      </w:r>
      <w:r w:rsidR="008825DB" w:rsidRPr="00183C0B">
        <w:rPr>
          <w:b/>
          <w:lang w:val="fr-CA"/>
        </w:rPr>
        <w:t>20</w:t>
      </w:r>
      <w:r w:rsidR="00FE3C93" w:rsidRPr="00183C0B">
        <w:rPr>
          <w:b/>
          <w:lang w:val="fr-CA"/>
        </w:rPr>
        <w:t>2</w:t>
      </w:r>
      <w:r w:rsidR="00E61265" w:rsidRPr="00183C0B">
        <w:rPr>
          <w:b/>
          <w:lang w:val="fr-CA"/>
        </w:rPr>
        <w:t>2</w:t>
      </w:r>
    </w:p>
    <w:p w:rsidR="006F2579" w:rsidRPr="00183C0B" w:rsidRDefault="006F2579" w:rsidP="009257AE">
      <w:pPr>
        <w:widowControl w:val="0"/>
        <w:rPr>
          <w:b/>
          <w:lang w:val="fr-CA"/>
        </w:rPr>
      </w:pPr>
      <w:r w:rsidRPr="00183C0B">
        <w:rPr>
          <w:b/>
          <w:lang w:val="fr-CA"/>
        </w:rPr>
        <w:t>Pour diffusion immédiate</w:t>
      </w:r>
    </w:p>
    <w:p w:rsidR="006F2579" w:rsidRPr="00183C0B" w:rsidRDefault="006F2579" w:rsidP="009257AE">
      <w:pPr>
        <w:widowControl w:val="0"/>
        <w:rPr>
          <w:sz w:val="20"/>
          <w:lang w:val="fr-CA"/>
        </w:rPr>
      </w:pPr>
    </w:p>
    <w:p w:rsidR="002767DF" w:rsidRPr="00183C0B" w:rsidRDefault="002767DF" w:rsidP="009257AE">
      <w:pPr>
        <w:widowControl w:val="0"/>
        <w:rPr>
          <w:lang w:val="fr-CA"/>
        </w:rPr>
      </w:pPr>
      <w:r w:rsidRPr="00183C0B">
        <w:rPr>
          <w:b/>
          <w:lang w:val="fr-CA"/>
        </w:rPr>
        <w:t>OTTAWA</w:t>
      </w:r>
      <w:r w:rsidRPr="00183C0B">
        <w:rPr>
          <w:lang w:val="fr-CA"/>
        </w:rPr>
        <w:t xml:space="preserve"> – La Cour suprême du Canada a déposé aujourd’hui auprès du registraire les jugement</w:t>
      </w:r>
      <w:r w:rsidR="005D2479" w:rsidRPr="00183C0B">
        <w:rPr>
          <w:lang w:val="fr-CA"/>
        </w:rPr>
        <w:t>s</w:t>
      </w:r>
      <w:r w:rsidRPr="00183C0B">
        <w:rPr>
          <w:lang w:val="fr-CA"/>
        </w:rPr>
        <w:t xml:space="preserve"> dans l</w:t>
      </w:r>
      <w:r w:rsidR="00DF6BD5" w:rsidRPr="00183C0B">
        <w:rPr>
          <w:lang w:val="fr-CA"/>
        </w:rPr>
        <w:t>’</w:t>
      </w:r>
      <w:r w:rsidRPr="00183C0B">
        <w:rPr>
          <w:lang w:val="fr-CA"/>
        </w:rPr>
        <w:t>appel</w:t>
      </w:r>
      <w:r w:rsidR="00183C0B" w:rsidRPr="00183C0B">
        <w:rPr>
          <w:lang w:val="fr-CA"/>
        </w:rPr>
        <w:t xml:space="preserve"> </w:t>
      </w:r>
      <w:r w:rsidRPr="00183C0B">
        <w:rPr>
          <w:lang w:val="fr-CA"/>
        </w:rPr>
        <w:t>et</w:t>
      </w:r>
      <w:r w:rsidR="00CC044F" w:rsidRPr="00183C0B">
        <w:rPr>
          <w:lang w:val="fr-CA"/>
        </w:rPr>
        <w:t xml:space="preserve"> </w:t>
      </w:r>
      <w:r w:rsidR="004C4C26" w:rsidRPr="00183C0B">
        <w:rPr>
          <w:lang w:val="fr-CA"/>
        </w:rPr>
        <w:t>demande</w:t>
      </w:r>
      <w:r w:rsidR="00CC044F" w:rsidRPr="00183C0B">
        <w:rPr>
          <w:lang w:val="fr-CA"/>
        </w:rPr>
        <w:t>s</w:t>
      </w:r>
      <w:r w:rsidRPr="00183C0B">
        <w:rPr>
          <w:lang w:val="fr-CA"/>
        </w:rPr>
        <w:t xml:space="preserve"> d’autorisation suiv</w:t>
      </w:r>
      <w:r w:rsidR="00B466A3" w:rsidRPr="00183C0B">
        <w:rPr>
          <w:lang w:val="fr-CA"/>
        </w:rPr>
        <w:t>a</w:t>
      </w:r>
      <w:r w:rsidRPr="00183C0B">
        <w:rPr>
          <w:lang w:val="fr-CA"/>
        </w:rPr>
        <w:t>nt</w:t>
      </w:r>
      <w:r w:rsidR="00B466A3" w:rsidRPr="00183C0B">
        <w:rPr>
          <w:lang w:val="fr-CA"/>
        </w:rPr>
        <w:t>s</w:t>
      </w:r>
      <w:r w:rsidRPr="00183C0B">
        <w:rPr>
          <w:lang w:val="fr-CA"/>
        </w:rPr>
        <w:t>.</w:t>
      </w:r>
    </w:p>
    <w:p w:rsidR="002767DF" w:rsidRPr="00183C0B" w:rsidRDefault="002767DF" w:rsidP="009257AE">
      <w:pPr>
        <w:widowControl w:val="0"/>
        <w:rPr>
          <w:szCs w:val="24"/>
          <w:lang w:val="fr-CA"/>
        </w:rPr>
      </w:pPr>
    </w:p>
    <w:p w:rsidR="005B47C3" w:rsidRPr="00B13CAD" w:rsidRDefault="009257AE" w:rsidP="009257AE">
      <w:pPr>
        <w:widowControl w:val="0"/>
        <w:rPr>
          <w:szCs w:val="24"/>
          <w:lang w:val="fr-CA"/>
        </w:rPr>
      </w:pPr>
      <w:r>
        <w:rPr>
          <w:sz w:val="20"/>
        </w:rPr>
        <w:pict>
          <v:rect id="_x0000_i1025" style="width:2in;height:1pt" o:hrpct="0" o:hralign="center" o:hrstd="t" o:hrnoshade="t" o:hr="t" fillcolor="black [3213]" stroked="f"/>
        </w:pict>
      </w:r>
    </w:p>
    <w:p w:rsidR="002767DF" w:rsidRPr="00B13CAD" w:rsidRDefault="002767DF" w:rsidP="009257AE">
      <w:pPr>
        <w:widowControl w:val="0"/>
        <w:jc w:val="both"/>
        <w:rPr>
          <w:szCs w:val="24"/>
          <w:lang w:val="fr-CA"/>
        </w:rPr>
      </w:pPr>
    </w:p>
    <w:p w:rsidR="002767DF" w:rsidRPr="00183C0B" w:rsidRDefault="002767DF" w:rsidP="009257AE">
      <w:pPr>
        <w:outlineLvl w:val="0"/>
        <w:rPr>
          <w:b/>
          <w:szCs w:val="24"/>
          <w:lang w:val="fr-CA"/>
        </w:rPr>
      </w:pPr>
      <w:r w:rsidRPr="00183C0B">
        <w:rPr>
          <w:b/>
          <w:szCs w:val="24"/>
          <w:lang w:val="fr-CA"/>
        </w:rPr>
        <w:t>APPEAL / APPEL</w:t>
      </w:r>
    </w:p>
    <w:p w:rsidR="002767DF" w:rsidRPr="00183C0B" w:rsidRDefault="002767DF" w:rsidP="009257AE">
      <w:pPr>
        <w:rPr>
          <w:szCs w:val="24"/>
          <w:lang w:val="fr-CA"/>
        </w:rPr>
      </w:pPr>
    </w:p>
    <w:p w:rsidR="00B1256C" w:rsidRPr="009257AE" w:rsidRDefault="008A5E61" w:rsidP="009257AE">
      <w:pPr>
        <w:tabs>
          <w:tab w:val="left" w:pos="720"/>
          <w:tab w:val="left" w:pos="1296"/>
          <w:tab w:val="left" w:pos="2160"/>
          <w:tab w:val="left" w:pos="2880"/>
          <w:tab w:val="left" w:pos="4320"/>
          <w:tab w:val="left" w:pos="10224"/>
          <w:tab w:val="left" w:pos="11376"/>
        </w:tabs>
        <w:jc w:val="both"/>
        <w:rPr>
          <w:lang w:val="fr-CA"/>
        </w:rPr>
      </w:pPr>
      <w:r w:rsidRPr="00183C0B">
        <w:rPr>
          <w:lang w:val="fr-CA"/>
        </w:rPr>
        <w:t xml:space="preserve">The </w:t>
      </w:r>
      <w:hyperlink r:id="rId7" w:history="1">
        <w:r w:rsidR="002676BE" w:rsidRPr="00183C0B">
          <w:rPr>
            <w:rStyle w:val="Hyperlink"/>
            <w:lang w:val="fr-CA"/>
          </w:rPr>
          <w:t>reasons for judgment</w:t>
        </w:r>
      </w:hyperlink>
      <w:r w:rsidR="002676BE" w:rsidRPr="00183C0B">
        <w:rPr>
          <w:lang w:val="fr-CA"/>
        </w:rPr>
        <w:t xml:space="preserve"> and the </w:t>
      </w:r>
      <w:hyperlink r:id="rId8" w:history="1">
        <w:r w:rsidR="002676BE" w:rsidRPr="00183C0B">
          <w:rPr>
            <w:rStyle w:val="Hyperlink"/>
            <w:lang w:val="fr-CA"/>
          </w:rPr>
          <w:t>Case in Brief</w:t>
        </w:r>
      </w:hyperlink>
      <w:r w:rsidR="002676BE" w:rsidRPr="00183C0B">
        <w:rPr>
          <w:lang w:val="fr-CA"/>
        </w:rPr>
        <w:t xml:space="preserve"> will</w:t>
      </w:r>
      <w:r w:rsidR="002767DF" w:rsidRPr="00183C0B">
        <w:rPr>
          <w:lang w:val="fr-CA"/>
        </w:rPr>
        <w:t xml:space="preserve"> </w:t>
      </w:r>
      <w:r w:rsidR="002767DF" w:rsidRPr="009257AE">
        <w:rPr>
          <w:lang w:val="fr-CA"/>
        </w:rPr>
        <w:t>be available shortly</w:t>
      </w:r>
      <w:r w:rsidRPr="009257AE">
        <w:rPr>
          <w:lang w:val="fr-CA"/>
        </w:rPr>
        <w:t>.</w:t>
      </w:r>
      <w:r w:rsidR="002767DF" w:rsidRPr="009257AE">
        <w:rPr>
          <w:lang w:val="fr-CA"/>
        </w:rPr>
        <w:t xml:space="preserve"> / </w:t>
      </w:r>
      <w:r w:rsidRPr="009257AE">
        <w:rPr>
          <w:lang w:val="fr-CA"/>
        </w:rPr>
        <w:t xml:space="preserve">Les </w:t>
      </w:r>
      <w:hyperlink r:id="rId9" w:history="1">
        <w:r w:rsidR="002676BE" w:rsidRPr="009257AE">
          <w:rPr>
            <w:rStyle w:val="Hyperlink"/>
            <w:lang w:val="fr-CA"/>
          </w:rPr>
          <w:t>motifs de jugement</w:t>
        </w:r>
      </w:hyperlink>
      <w:r w:rsidR="002676BE" w:rsidRPr="009257AE">
        <w:rPr>
          <w:lang w:val="fr-CA"/>
        </w:rPr>
        <w:t xml:space="preserve"> et </w:t>
      </w:r>
      <w:hyperlink r:id="rId10" w:history="1">
        <w:r w:rsidR="002676BE" w:rsidRPr="009257AE">
          <w:rPr>
            <w:rStyle w:val="Hyperlink"/>
            <w:i/>
            <w:lang w:val="fr-CA"/>
          </w:rPr>
          <w:t>La cause en bref</w:t>
        </w:r>
      </w:hyperlink>
      <w:r w:rsidR="00623896" w:rsidRPr="009257AE">
        <w:rPr>
          <w:lang w:val="fr-CA"/>
        </w:rPr>
        <w:t xml:space="preserve"> </w:t>
      </w:r>
      <w:r w:rsidRPr="009257AE">
        <w:rPr>
          <w:lang w:val="fr-CA"/>
        </w:rPr>
        <w:t xml:space="preserve">seront </w:t>
      </w:r>
      <w:r w:rsidR="003413DF" w:rsidRPr="009257AE">
        <w:rPr>
          <w:lang w:val="fr-CA"/>
        </w:rPr>
        <w:t>disponible</w:t>
      </w:r>
      <w:r w:rsidR="000D01C7" w:rsidRPr="009257AE">
        <w:rPr>
          <w:lang w:val="fr-CA"/>
        </w:rPr>
        <w:t>s</w:t>
      </w:r>
      <w:r w:rsidR="002767DF" w:rsidRPr="009257AE">
        <w:rPr>
          <w:lang w:val="fr-CA"/>
        </w:rPr>
        <w:t xml:space="preserve"> sous peu</w:t>
      </w:r>
      <w:r w:rsidRPr="009257AE">
        <w:rPr>
          <w:lang w:val="fr-CA"/>
        </w:rPr>
        <w:t>.</w:t>
      </w:r>
    </w:p>
    <w:p w:rsidR="002767DF" w:rsidRPr="009257AE" w:rsidRDefault="002767DF" w:rsidP="009257AE">
      <w:pPr>
        <w:rPr>
          <w:lang w:val="fr-CA"/>
        </w:rPr>
      </w:pPr>
    </w:p>
    <w:p w:rsidR="00183C0B" w:rsidRPr="004F205F" w:rsidRDefault="00183C0B" w:rsidP="009257AE">
      <w:pPr>
        <w:ind w:left="1440" w:hanging="1440"/>
        <w:jc w:val="both"/>
        <w:rPr>
          <w:rFonts w:eastAsiaTheme="minorHAnsi" w:cstheme="minorBidi"/>
          <w:sz w:val="20"/>
        </w:rPr>
      </w:pPr>
      <w:r w:rsidRPr="009257AE">
        <w:rPr>
          <w:b/>
          <w:sz w:val="20"/>
        </w:rPr>
        <w:fldChar w:fldCharType="begin"/>
      </w:r>
      <w:r w:rsidRPr="009257AE">
        <w:rPr>
          <w:b/>
          <w:sz w:val="20"/>
        </w:rPr>
        <w:instrText xml:space="preserve"> SEQ CHAPTER \h \r 1</w:instrText>
      </w:r>
      <w:r w:rsidRPr="009257AE">
        <w:rPr>
          <w:b/>
          <w:sz w:val="20"/>
        </w:rPr>
        <w:fldChar w:fldCharType="end"/>
      </w:r>
      <w:r w:rsidRPr="009257AE">
        <w:rPr>
          <w:b/>
          <w:sz w:val="20"/>
        </w:rPr>
        <w:t>39430</w:t>
      </w:r>
      <w:r w:rsidRPr="009257AE">
        <w:rPr>
          <w:color w:val="FF0000"/>
          <w:sz w:val="20"/>
        </w:rPr>
        <w:tab/>
      </w:r>
      <w:r w:rsidRPr="009257AE">
        <w:rPr>
          <w:rFonts w:eastAsiaTheme="minorHAnsi" w:cstheme="minorBidi"/>
          <w:b/>
          <w:sz w:val="20"/>
        </w:rPr>
        <w:t xml:space="preserve">Attorney General of British Columbia v. Council of Canadians with Disabilities - and - </w:t>
      </w:r>
      <w:r w:rsidR="009257AE" w:rsidRPr="009257AE">
        <w:rPr>
          <w:rFonts w:eastAsiaTheme="minorHAnsi" w:cstheme="minorBidi"/>
          <w:b/>
          <w:sz w:val="20"/>
        </w:rPr>
        <w:t>Attorney General of Canada, Attorney General of Ontario, Attorney General of Saskatchewan, Attorney General of Alberta, West Coast Prison Justice Society, Empowerment Council, Systemic Advocates in Addictions and Mental Health, Canadian Civil Liberties Association, Advocacy Centre for Tenants Ontario, ARCH Disability Law Centre, Canadian Environmental Law Association, Chinese and Southeast Asian Legal Clinic, HIV &amp; Aids Legal Clinic Ontario, South Asian Legal Clinic Ontario, David Asper Centre for Constitutional Rights, Ecojustice Canada Society, Trial Lawyers Association of British Columbia, National Council of Canadian Muslims, Mental Health Legal Committee, British Columbia Civil Liberties Association, Canadian Association of Refugee Lawyers, West Coast Legal Education and Action Fund, Centre for Free Expression, Federation of Asian Canadian Lawyers, Canadian Muslim Lawyers Association, John Howard Society of Canada, Queen’s Prison Law Clinic, Animal Justice, Canadian Mental Health Association (National), Canada Without Poverty, Aboriginal Council of Winnipeg Inc., End Homelessness Winnipeg Inc. and Canadian Constitution Foundation</w:t>
      </w:r>
      <w:r w:rsidRPr="004F205F">
        <w:rPr>
          <w:rFonts w:eastAsiaTheme="minorHAnsi" w:cstheme="minorBidi"/>
          <w:b/>
          <w:sz w:val="20"/>
        </w:rPr>
        <w:t xml:space="preserve"> </w:t>
      </w:r>
      <w:r w:rsidRPr="004F205F">
        <w:rPr>
          <w:rFonts w:eastAsiaTheme="minorHAnsi" w:cstheme="minorBidi"/>
          <w:iCs/>
          <w:sz w:val="20"/>
        </w:rPr>
        <w:t>(B.C.)</w:t>
      </w:r>
    </w:p>
    <w:p w:rsidR="00183C0B" w:rsidRPr="004F205F" w:rsidRDefault="00183C0B" w:rsidP="009257AE">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997B1D">
        <w:rPr>
          <w:rFonts w:eastAsiaTheme="minorHAnsi" w:cstheme="minorBidi"/>
          <w:b/>
          <w:sz w:val="20"/>
        </w:rPr>
        <w:t>2022 SCC 27 / 2022 CSC 27</w:t>
      </w:r>
    </w:p>
    <w:p w:rsidR="00183C0B" w:rsidRPr="009257AE" w:rsidRDefault="00183C0B" w:rsidP="009257AE">
      <w:pPr>
        <w:ind w:left="1440" w:hanging="1440"/>
        <w:jc w:val="both"/>
        <w:rPr>
          <w:sz w:val="20"/>
        </w:rPr>
      </w:pPr>
    </w:p>
    <w:p w:rsidR="00183C0B" w:rsidRPr="009257AE" w:rsidRDefault="00183C0B" w:rsidP="009257AE">
      <w:pPr>
        <w:ind w:left="1440" w:hanging="1440"/>
        <w:rPr>
          <w:sz w:val="20"/>
        </w:rPr>
      </w:pPr>
      <w:r w:rsidRPr="009257AE">
        <w:rPr>
          <w:sz w:val="20"/>
        </w:rPr>
        <w:t>Coram:</w:t>
      </w:r>
      <w:r w:rsidRPr="009257AE">
        <w:rPr>
          <w:sz w:val="20"/>
        </w:rPr>
        <w:tab/>
        <w:t>Wagner C.J. and Moldaver, Karakatsanis, Côté, Brown, Rowe, Martin, Kasirer and Jamal JJ.</w:t>
      </w:r>
    </w:p>
    <w:p w:rsidR="00183C0B" w:rsidRPr="009257AE" w:rsidRDefault="00183C0B" w:rsidP="009257AE">
      <w:pPr>
        <w:jc w:val="both"/>
        <w:rPr>
          <w:sz w:val="20"/>
        </w:rPr>
      </w:pPr>
    </w:p>
    <w:p w:rsidR="00183C0B" w:rsidRPr="009257AE" w:rsidRDefault="009257AE" w:rsidP="009257AE">
      <w:pPr>
        <w:jc w:val="both"/>
        <w:rPr>
          <w:sz w:val="20"/>
          <w:highlight w:val="yellow"/>
        </w:rPr>
      </w:pPr>
      <w:r w:rsidRPr="009257AE">
        <w:rPr>
          <w:sz w:val="20"/>
        </w:rPr>
        <w:t xml:space="preserve">The appeal from the judgment </w:t>
      </w:r>
      <w:bookmarkStart w:id="1" w:name="BM_1_"/>
      <w:bookmarkEnd w:id="1"/>
      <w:r w:rsidRPr="009257AE">
        <w:rPr>
          <w:sz w:val="20"/>
        </w:rPr>
        <w:t>of the Court of Appeal for British Columbia (Vancouver), Number CA45711, 2020 BCCA 241, dated August 26, 2020, heard on January 12 and 13, 2022, is dismissed. Leave to cross-appeal is granted to the respondent and the cross-appeal is allowed. The order of the Court of Appeal remitting the question of the respondent’s public interest standing to the Supreme Court of British Columbia is set aside and standing is granted to the respondent. Special costs on a full indemnity basis are awarded to the respondent throughout.</w:t>
      </w:r>
    </w:p>
    <w:p w:rsidR="00183C0B" w:rsidRPr="009257AE" w:rsidRDefault="00183C0B" w:rsidP="009257AE">
      <w:pPr>
        <w:jc w:val="both"/>
        <w:rPr>
          <w:sz w:val="20"/>
          <w:highlight w:val="yellow"/>
        </w:rPr>
      </w:pPr>
    </w:p>
    <w:p w:rsidR="00062C6D" w:rsidRDefault="009257AE" w:rsidP="009257AE">
      <w:pPr>
        <w:jc w:val="both"/>
        <w:rPr>
          <w:sz w:val="20"/>
          <w:lang w:val="fr-CA"/>
        </w:rPr>
      </w:pPr>
      <w:r w:rsidRPr="009257AE">
        <w:rPr>
          <w:sz w:val="20"/>
          <w:lang w:val="fr-CA"/>
        </w:rPr>
        <w:t>L’appel interjeté contre l’arrêt de la Cour d’appel de la Colombie-Britannique (Vancouver), numéro CA45711, 2020 BCCA 241, daté du 26 août 2020, entendu les 12 et 13 janvier 2022, est rejeté. L’autorisation d’interjeter un appel incident est accordée à l’intimé et l’appel incident est accueilli. L’ordonnance de la Cour d’appel renvoyant à la Cour suprême de la Colombie-Britannique la question de la qualité pour agir dans l’intérêt public de l’intimé est écartée et la qualité pour agir est reconnue à l’intimé. Des dépens spéciaux sur la base de l’indemnisation intégrale sont adjugés à l’intimé devant toutes les cours.</w:t>
      </w:r>
    </w:p>
    <w:p w:rsidR="009257AE" w:rsidRPr="009257AE" w:rsidRDefault="009257AE" w:rsidP="009257AE">
      <w:pPr>
        <w:jc w:val="both"/>
        <w:rPr>
          <w:rFonts w:eastAsiaTheme="minorHAnsi" w:cstheme="minorBidi"/>
          <w:sz w:val="20"/>
          <w:lang w:val="fr-CA"/>
        </w:rPr>
      </w:pPr>
    </w:p>
    <w:p w:rsidR="005B47C3" w:rsidRPr="00953692" w:rsidRDefault="009257AE" w:rsidP="009257AE">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953692" w:rsidRDefault="00844741" w:rsidP="009257AE">
      <w:pPr>
        <w:jc w:val="both"/>
        <w:rPr>
          <w:sz w:val="20"/>
          <w:lang w:val="fr-CA"/>
        </w:rPr>
      </w:pPr>
    </w:p>
    <w:p w:rsidR="009D2AD9" w:rsidRPr="00913788" w:rsidRDefault="00D01D61" w:rsidP="009257AE">
      <w:pPr>
        <w:rPr>
          <w:lang w:val="fr-CA"/>
        </w:rPr>
      </w:pPr>
      <w:r w:rsidRPr="00913788">
        <w:rPr>
          <w:szCs w:val="24"/>
        </w:rPr>
        <w:fldChar w:fldCharType="begin"/>
      </w:r>
      <w:r w:rsidR="009D2AD9" w:rsidRPr="00913788">
        <w:rPr>
          <w:szCs w:val="24"/>
          <w:lang w:val="fr-CA"/>
        </w:rPr>
        <w:instrText xml:space="preserve"> SEQ CHAPTER \h \r 1</w:instrText>
      </w:r>
      <w:r w:rsidRPr="00913788">
        <w:rPr>
          <w:szCs w:val="24"/>
        </w:rPr>
        <w:fldChar w:fldCharType="end"/>
      </w:r>
      <w:r w:rsidR="009D2AD9" w:rsidRPr="00913788">
        <w:rPr>
          <w:b/>
          <w:bCs/>
          <w:szCs w:val="24"/>
          <w:lang w:val="fr-CA"/>
        </w:rPr>
        <w:t>APPLICATION</w:t>
      </w:r>
      <w:r w:rsidR="0044099A" w:rsidRPr="00913788">
        <w:rPr>
          <w:b/>
          <w:bCs/>
          <w:szCs w:val="24"/>
          <w:lang w:val="fr-CA"/>
        </w:rPr>
        <w:t>S</w:t>
      </w:r>
      <w:r w:rsidR="009D2AD9" w:rsidRPr="00913788">
        <w:rPr>
          <w:b/>
          <w:bCs/>
          <w:szCs w:val="24"/>
          <w:lang w:val="fr-CA"/>
        </w:rPr>
        <w:t xml:space="preserve"> FOR LEAVE / DEMANDE</w:t>
      </w:r>
      <w:r w:rsidR="0044099A" w:rsidRPr="00913788">
        <w:rPr>
          <w:b/>
          <w:bCs/>
          <w:szCs w:val="24"/>
          <w:lang w:val="fr-CA"/>
        </w:rPr>
        <w:t>S</w:t>
      </w:r>
      <w:r w:rsidR="009D2AD9" w:rsidRPr="00913788">
        <w:rPr>
          <w:b/>
          <w:bCs/>
          <w:szCs w:val="24"/>
          <w:lang w:val="fr-CA"/>
        </w:rPr>
        <w:t xml:space="preserve"> D’AUTORISATION :</w:t>
      </w:r>
    </w:p>
    <w:p w:rsidR="009D2AD9" w:rsidRPr="00913788" w:rsidRDefault="009D2AD9" w:rsidP="009257AE">
      <w:pPr>
        <w:widowControl w:val="0"/>
        <w:jc w:val="both"/>
        <w:rPr>
          <w:sz w:val="20"/>
          <w:lang w:val="fr-CA"/>
        </w:rPr>
      </w:pPr>
    </w:p>
    <w:p w:rsidR="00974DE9" w:rsidRPr="00913788" w:rsidRDefault="00974DE9" w:rsidP="009257AE">
      <w:pPr>
        <w:jc w:val="both"/>
        <w:rPr>
          <w:b/>
          <w:sz w:val="22"/>
          <w:szCs w:val="22"/>
        </w:rPr>
      </w:pPr>
      <w:r w:rsidRPr="00913788">
        <w:rPr>
          <w:b/>
          <w:sz w:val="22"/>
          <w:szCs w:val="22"/>
        </w:rPr>
        <w:t>GRANTED / ACCORDÉE</w:t>
      </w:r>
    </w:p>
    <w:p w:rsidR="00974DE9" w:rsidRPr="00913788" w:rsidRDefault="00974DE9" w:rsidP="009257AE">
      <w:pPr>
        <w:jc w:val="both"/>
        <w:rPr>
          <w:sz w:val="20"/>
        </w:rPr>
      </w:pPr>
    </w:p>
    <w:p w:rsidR="00AC4E99" w:rsidRPr="00913788" w:rsidRDefault="00AC4E99" w:rsidP="009257AE">
      <w:pPr>
        <w:rPr>
          <w:sz w:val="22"/>
          <w:szCs w:val="22"/>
        </w:rPr>
      </w:pPr>
      <w:r w:rsidRPr="00913788">
        <w:rPr>
          <w:i/>
          <w:sz w:val="22"/>
          <w:szCs w:val="22"/>
        </w:rPr>
        <w:t xml:space="preserve">Attorney General of Ontario and Her Majesty the Queen in Right of Ontario v. Mike Restoule, Patsy Corbiere, Duke Peltier, Peter Recollet, Dean Sayers and Roger Daybutch, on their own behalf and on behalf of all Members of the Ojibewa (Anishinaabe) Nation who are beneficiaries of the Robinson Huron Treaty of 1850, Red Rock First Nation, Whitesand First Nation and Attorney General of Canada - and between - Attorney General of Ontario and Her Majesty the Queen in Right of Ontario v. Chief and Council of Red Rock First Nation, on behalf of the Red Rock First Nation Band of Indians, Chief and Council of the Whitesand First Nation on behalf of the Whitesand First Nation Band of Indians and Attorney General of Canada </w:t>
      </w:r>
      <w:r w:rsidRPr="00913788">
        <w:rPr>
          <w:sz w:val="22"/>
          <w:szCs w:val="22"/>
        </w:rPr>
        <w:t>(Ont.) (Civil) (By Leave) (</w:t>
      </w:r>
      <w:hyperlink r:id="rId11" w:history="1">
        <w:r w:rsidRPr="00913788">
          <w:rPr>
            <w:rStyle w:val="Hyperlink"/>
            <w:sz w:val="22"/>
            <w:szCs w:val="22"/>
          </w:rPr>
          <w:t>40024</w:t>
        </w:r>
      </w:hyperlink>
      <w:r w:rsidRPr="00913788">
        <w:rPr>
          <w:sz w:val="22"/>
          <w:szCs w:val="22"/>
        </w:rPr>
        <w:t>)</w:t>
      </w:r>
    </w:p>
    <w:p w:rsidR="00974DE9" w:rsidRPr="00913788" w:rsidRDefault="00974DE9" w:rsidP="009257AE">
      <w:pPr>
        <w:jc w:val="both"/>
        <w:rPr>
          <w:sz w:val="20"/>
        </w:rPr>
      </w:pPr>
    </w:p>
    <w:p w:rsidR="00AC4E99" w:rsidRPr="00913788" w:rsidRDefault="00AC4E99" w:rsidP="009257AE">
      <w:pPr>
        <w:jc w:val="both"/>
        <w:rPr>
          <w:sz w:val="20"/>
        </w:rPr>
      </w:pPr>
      <w:r w:rsidRPr="00913788">
        <w:rPr>
          <w:sz w:val="20"/>
        </w:rPr>
        <w:t>The motion for leave to intervene filed by Biigtigong Nishnaabeg First Nation is dismissed, without prejudice to its right to bring a motion for leave to intervene in the appeal.</w:t>
      </w:r>
    </w:p>
    <w:p w:rsidR="00AC4E99" w:rsidRPr="00913788" w:rsidRDefault="00AC4E99" w:rsidP="009257AE">
      <w:pPr>
        <w:jc w:val="both"/>
        <w:rPr>
          <w:sz w:val="20"/>
        </w:rPr>
      </w:pPr>
    </w:p>
    <w:p w:rsidR="00AC4E99" w:rsidRPr="00913788" w:rsidRDefault="00AC4E99" w:rsidP="009257AE">
      <w:pPr>
        <w:jc w:val="both"/>
        <w:rPr>
          <w:sz w:val="20"/>
        </w:rPr>
      </w:pPr>
      <w:r w:rsidRPr="00913788">
        <w:rPr>
          <w:sz w:val="20"/>
        </w:rPr>
        <w:t>The application for leave to appeal from the judgment of the Court of Appeal for Ontario, Numbers C66455 and C68595,  2021 ONCA 779, dated November 5, 2021 is granted.</w:t>
      </w:r>
    </w:p>
    <w:p w:rsidR="00AC4E99" w:rsidRPr="00913788" w:rsidRDefault="00AC4E99" w:rsidP="009257AE">
      <w:pPr>
        <w:jc w:val="both"/>
        <w:rPr>
          <w:sz w:val="20"/>
        </w:rPr>
      </w:pPr>
    </w:p>
    <w:p w:rsidR="00AC4E99" w:rsidRPr="00913788" w:rsidRDefault="00AC4E99" w:rsidP="009257AE">
      <w:pPr>
        <w:jc w:val="both"/>
        <w:rPr>
          <w:sz w:val="20"/>
        </w:rPr>
      </w:pPr>
      <w:r w:rsidRPr="00913788">
        <w:rPr>
          <w:sz w:val="20"/>
        </w:rPr>
        <w:t>The conditional application for leave to cross-appeal by Mike Restoule, Patsy Corbiere, Duke Peltier, Peter Recollet, Dean Sayers and Roger Daybutch, on their own behalf and on behalf of all Members of the Ojibewa (Anishinaabe) Nation who are beneficiaries of the Robinson Huron Treaty of 1850, is granted.</w:t>
      </w:r>
    </w:p>
    <w:p w:rsidR="00AC4E99" w:rsidRPr="00913788" w:rsidRDefault="00AC4E99" w:rsidP="009257AE">
      <w:pPr>
        <w:jc w:val="both"/>
        <w:rPr>
          <w:sz w:val="20"/>
        </w:rPr>
      </w:pPr>
    </w:p>
    <w:p w:rsidR="00AC4E99" w:rsidRPr="00913788" w:rsidRDefault="00AC4E99" w:rsidP="009257AE">
      <w:pPr>
        <w:jc w:val="both"/>
        <w:rPr>
          <w:sz w:val="20"/>
        </w:rPr>
      </w:pPr>
      <w:r w:rsidRPr="00913788">
        <w:rPr>
          <w:sz w:val="20"/>
        </w:rPr>
        <w:t>The conditional application for leave to cross-appeal by the Chief and Council of Red Rock First Nation, on behalf of the Red Rock First Nation Band of Indians, and the Chief and Council of the Whitesand First Nation on behalf of the Whitesand First Nation Band of Indians, is granted.</w:t>
      </w:r>
    </w:p>
    <w:p w:rsidR="00183C0B" w:rsidRPr="00913788" w:rsidRDefault="00183C0B" w:rsidP="009257AE">
      <w:pPr>
        <w:jc w:val="both"/>
        <w:rPr>
          <w:sz w:val="20"/>
        </w:rPr>
      </w:pPr>
    </w:p>
    <w:p w:rsidR="00AC4E99" w:rsidRPr="00913788" w:rsidRDefault="00AC4E99" w:rsidP="009257AE">
      <w:pPr>
        <w:jc w:val="both"/>
        <w:rPr>
          <w:sz w:val="20"/>
          <w:lang w:val="fr-CA"/>
        </w:rPr>
      </w:pPr>
      <w:r w:rsidRPr="00913788">
        <w:rPr>
          <w:sz w:val="20"/>
          <w:lang w:val="fr-CA"/>
        </w:rPr>
        <w:t>La requête pour permission d’intervenir par Première nation Biigtigong Nishnaabeg est rejetée, sans préjudice à son droit de présenter une demande pour permission d’intervenir dans l’appel.</w:t>
      </w:r>
    </w:p>
    <w:p w:rsidR="00AC4E99" w:rsidRPr="00913788" w:rsidRDefault="00AC4E99" w:rsidP="009257AE">
      <w:pPr>
        <w:jc w:val="both"/>
        <w:rPr>
          <w:sz w:val="20"/>
          <w:lang w:val="fr-CA"/>
        </w:rPr>
      </w:pPr>
    </w:p>
    <w:p w:rsidR="00AC4E99" w:rsidRPr="00913788" w:rsidRDefault="00AC4E99" w:rsidP="009257AE">
      <w:pPr>
        <w:jc w:val="both"/>
        <w:rPr>
          <w:sz w:val="20"/>
          <w:lang w:val="fr-CA"/>
        </w:rPr>
      </w:pPr>
      <w:r w:rsidRPr="00913788">
        <w:rPr>
          <w:sz w:val="20"/>
          <w:lang w:val="fr-CA"/>
        </w:rPr>
        <w:t>La demande d’autorisation d’appel de l’arrêt de la Cour d’appel de l’Ontario, numéros C66455 et C68595, 2021 ONCA 779, daté du 5 novembre 2021, est accueillie.</w:t>
      </w:r>
    </w:p>
    <w:p w:rsidR="00AC4E99" w:rsidRPr="00913788" w:rsidRDefault="00AC4E99" w:rsidP="009257AE">
      <w:pPr>
        <w:jc w:val="both"/>
        <w:rPr>
          <w:sz w:val="20"/>
          <w:lang w:val="fr-CA"/>
        </w:rPr>
      </w:pPr>
    </w:p>
    <w:p w:rsidR="00AC4E99" w:rsidRPr="00913788" w:rsidRDefault="00AC4E99" w:rsidP="009257AE">
      <w:pPr>
        <w:jc w:val="both"/>
        <w:rPr>
          <w:sz w:val="20"/>
          <w:lang w:val="fr-CA"/>
        </w:rPr>
      </w:pPr>
      <w:r w:rsidRPr="00913788">
        <w:rPr>
          <w:sz w:val="20"/>
          <w:lang w:val="fr-CA"/>
        </w:rPr>
        <w:t>La demande conditionnelle d’autorisation d’appel incident par Mike Restoule, Patsy Corbiere, Duke Peltier, Peter Recollet, Dean Sayers et Roger Daybutch, en leur propre nom et au nom de tous les membres de la Nation ojibwée (anishinaabée) qui sont bénéficiaires du Traité Robinson-Huron de 1850, est accueillie.</w:t>
      </w:r>
    </w:p>
    <w:p w:rsidR="00AC4E99" w:rsidRPr="00913788" w:rsidRDefault="00AC4E99" w:rsidP="009257AE">
      <w:pPr>
        <w:jc w:val="both"/>
        <w:rPr>
          <w:sz w:val="20"/>
          <w:lang w:val="fr-CA"/>
        </w:rPr>
      </w:pPr>
    </w:p>
    <w:p w:rsidR="00AC4E99" w:rsidRPr="00913788" w:rsidRDefault="00AC4E99" w:rsidP="009257AE">
      <w:pPr>
        <w:jc w:val="both"/>
        <w:rPr>
          <w:sz w:val="20"/>
          <w:lang w:val="fr-CA"/>
        </w:rPr>
      </w:pPr>
      <w:r w:rsidRPr="00913788">
        <w:rPr>
          <w:sz w:val="20"/>
          <w:lang w:val="fr-CA"/>
        </w:rPr>
        <w:t>La demande conditionnelle d’autorisation d’appel incident par le chef et le conseil de la Première nation de Red Rock, au nom de la Bande indienne de la Première nation de Red Rock, le chef et le conseil de la Première nation Whitesand, au nom de la Bande indienne de la Première nation Whitesand, est accueillie.</w:t>
      </w:r>
    </w:p>
    <w:p w:rsidR="00183C0B" w:rsidRPr="00913788" w:rsidRDefault="00183C0B" w:rsidP="009257AE">
      <w:pPr>
        <w:jc w:val="both"/>
        <w:rPr>
          <w:sz w:val="20"/>
          <w:lang w:val="fr-CA"/>
        </w:rPr>
      </w:pPr>
    </w:p>
    <w:p w:rsidR="005B47C3" w:rsidRPr="00913788" w:rsidRDefault="009257AE" w:rsidP="009257AE">
      <w:pPr>
        <w:jc w:val="both"/>
        <w:rPr>
          <w:sz w:val="20"/>
        </w:rPr>
      </w:pPr>
      <w:r>
        <w:rPr>
          <w:sz w:val="20"/>
        </w:rPr>
        <w:pict>
          <v:rect id="_x0000_i1027" style="width:2in;height:1pt" o:hrpct="0" o:hralign="center" o:hrstd="t" o:hrnoshade="t" o:hr="t" fillcolor="black [3213]" stroked="f"/>
        </w:pict>
      </w:r>
    </w:p>
    <w:p w:rsidR="00974DE9" w:rsidRPr="00913788" w:rsidRDefault="00974DE9" w:rsidP="009257AE">
      <w:pPr>
        <w:jc w:val="both"/>
        <w:rPr>
          <w:sz w:val="20"/>
        </w:rPr>
      </w:pPr>
    </w:p>
    <w:p w:rsidR="009F09C0" w:rsidRPr="009257AE" w:rsidRDefault="009F09C0" w:rsidP="009257AE">
      <w:pPr>
        <w:jc w:val="both"/>
        <w:rPr>
          <w:b/>
          <w:sz w:val="22"/>
          <w:szCs w:val="22"/>
          <w:lang w:val="fr-CA"/>
        </w:rPr>
      </w:pPr>
      <w:r w:rsidRPr="009257AE">
        <w:rPr>
          <w:b/>
          <w:sz w:val="22"/>
          <w:szCs w:val="22"/>
          <w:lang w:val="fr-CA"/>
        </w:rPr>
        <w:t>DISMISSED / REJETÉES</w:t>
      </w:r>
    </w:p>
    <w:p w:rsidR="009971D8" w:rsidRPr="009257AE" w:rsidRDefault="009971D8" w:rsidP="009257AE">
      <w:pPr>
        <w:widowControl w:val="0"/>
        <w:rPr>
          <w:sz w:val="20"/>
          <w:lang w:val="fr-CA"/>
        </w:rPr>
      </w:pPr>
    </w:p>
    <w:p w:rsidR="00997B1D" w:rsidRPr="00913788" w:rsidRDefault="00997B1D" w:rsidP="009257AE">
      <w:pPr>
        <w:jc w:val="both"/>
        <w:rPr>
          <w:sz w:val="22"/>
          <w:szCs w:val="22"/>
          <w:u w:val="single"/>
          <w:lang w:val="fr-CA"/>
        </w:rPr>
      </w:pPr>
      <w:r w:rsidRPr="00913788">
        <w:rPr>
          <w:i/>
          <w:sz w:val="22"/>
          <w:szCs w:val="22"/>
          <w:lang w:val="fr-CA"/>
        </w:rPr>
        <w:t>3095-2899 Québec inc. c. Directeur des poursuites criminelles et pénales</w:t>
      </w:r>
      <w:r w:rsidRPr="00913788">
        <w:rPr>
          <w:sz w:val="22"/>
          <w:szCs w:val="22"/>
          <w:lang w:val="fr-CA"/>
        </w:rPr>
        <w:t xml:space="preserve"> (Qc) (Criminelle) (Autorisation) (</w:t>
      </w:r>
      <w:hyperlink r:id="rId12" w:history="1">
        <w:r w:rsidRPr="00913788">
          <w:rPr>
            <w:rStyle w:val="Hyperlink"/>
            <w:sz w:val="22"/>
            <w:szCs w:val="22"/>
            <w:lang w:val="fr-CA"/>
          </w:rPr>
          <w:t>39867</w:t>
        </w:r>
      </w:hyperlink>
      <w:r w:rsidRPr="00913788">
        <w:rPr>
          <w:sz w:val="22"/>
          <w:szCs w:val="22"/>
          <w:lang w:val="fr-CA"/>
        </w:rPr>
        <w:t>)</w:t>
      </w:r>
    </w:p>
    <w:p w:rsidR="006F0310" w:rsidRPr="00913788" w:rsidRDefault="006F0310" w:rsidP="009257AE">
      <w:pPr>
        <w:widowControl w:val="0"/>
        <w:rPr>
          <w:sz w:val="16"/>
          <w:lang w:val="fr-CA"/>
        </w:rPr>
      </w:pPr>
    </w:p>
    <w:p w:rsidR="006F0310" w:rsidRPr="00913788" w:rsidRDefault="00997B1D" w:rsidP="009257AE">
      <w:pPr>
        <w:widowControl w:val="0"/>
        <w:jc w:val="both"/>
        <w:rPr>
          <w:sz w:val="20"/>
          <w:lang w:val="fr-CA"/>
        </w:rPr>
      </w:pPr>
      <w:r w:rsidRPr="00913788">
        <w:rPr>
          <w:sz w:val="20"/>
          <w:lang w:val="fr-CA"/>
        </w:rPr>
        <w:lastRenderedPageBreak/>
        <w:t>La requête par Association des stations de ski du Québec pour permission d’intervenir est rejetée. La demande d’autorisation d’appel de l’arrêt de la Cour d’appel du Québec (Montréal), numéro 500-10-007474-206, 2021 QCCA 1222, daté du 4 août 2021, est rejetée.</w:t>
      </w:r>
    </w:p>
    <w:p w:rsidR="006F0310" w:rsidRPr="00913788" w:rsidRDefault="006F0310" w:rsidP="009257AE">
      <w:pPr>
        <w:widowControl w:val="0"/>
        <w:jc w:val="both"/>
        <w:rPr>
          <w:sz w:val="20"/>
          <w:lang w:val="fr-CA"/>
        </w:rPr>
      </w:pPr>
    </w:p>
    <w:p w:rsidR="00F726B2" w:rsidRPr="00913788" w:rsidRDefault="00AC4E99" w:rsidP="009257AE">
      <w:pPr>
        <w:widowControl w:val="0"/>
        <w:jc w:val="both"/>
        <w:rPr>
          <w:sz w:val="20"/>
        </w:rPr>
      </w:pPr>
      <w:r w:rsidRPr="00913788">
        <w:rPr>
          <w:sz w:val="20"/>
          <w:lang w:val="en-CA"/>
        </w:rPr>
        <w:t>The motion for leave to intervene filed by Association des stations de ski du Qu</w:t>
      </w:r>
      <w:r w:rsidRPr="00913788">
        <w:rPr>
          <w:sz w:val="20"/>
        </w:rPr>
        <w:t xml:space="preserve">ébec is dismissed. </w:t>
      </w:r>
      <w:r w:rsidRPr="00913788">
        <w:rPr>
          <w:sz w:val="20"/>
          <w:lang w:val="en-CA"/>
        </w:rPr>
        <w:t xml:space="preserve">The application for leave to appeal from the judgment of the </w:t>
      </w:r>
      <w:r w:rsidRPr="00913788">
        <w:rPr>
          <w:sz w:val="20"/>
        </w:rPr>
        <w:t>Court of Appeal of Quebec (Montréal)</w:t>
      </w:r>
      <w:r w:rsidRPr="00913788">
        <w:rPr>
          <w:sz w:val="20"/>
          <w:lang w:val="en-CA"/>
        </w:rPr>
        <w:t xml:space="preserve">, Number </w:t>
      </w:r>
      <w:r w:rsidRPr="00913788">
        <w:rPr>
          <w:sz w:val="20"/>
        </w:rPr>
        <w:t>500-10-007474-206</w:t>
      </w:r>
      <w:r w:rsidRPr="00913788">
        <w:rPr>
          <w:sz w:val="20"/>
          <w:lang w:val="en-CA"/>
        </w:rPr>
        <w:t xml:space="preserve">, </w:t>
      </w:r>
      <w:r w:rsidRPr="00913788">
        <w:rPr>
          <w:sz w:val="20"/>
        </w:rPr>
        <w:t xml:space="preserve">2021 QCCA 1222, </w:t>
      </w:r>
      <w:r w:rsidRPr="00913788">
        <w:rPr>
          <w:sz w:val="20"/>
          <w:lang w:val="en-CA"/>
        </w:rPr>
        <w:t xml:space="preserve">dated </w:t>
      </w:r>
      <w:r w:rsidRPr="00913788">
        <w:rPr>
          <w:sz w:val="20"/>
        </w:rPr>
        <w:t>August 4, 2021,</w:t>
      </w:r>
      <w:r w:rsidRPr="00913788">
        <w:rPr>
          <w:sz w:val="20"/>
          <w:lang w:val="en-CA"/>
        </w:rPr>
        <w:t xml:space="preserve"> is dismissed.</w:t>
      </w:r>
    </w:p>
    <w:p w:rsidR="00A357F9" w:rsidRPr="00913788" w:rsidRDefault="00A357F9" w:rsidP="009257AE">
      <w:pPr>
        <w:widowControl w:val="0"/>
        <w:rPr>
          <w:sz w:val="20"/>
        </w:rPr>
      </w:pPr>
    </w:p>
    <w:p w:rsidR="005B47C3" w:rsidRPr="00913788" w:rsidRDefault="009257AE" w:rsidP="009257AE">
      <w:pPr>
        <w:widowControl w:val="0"/>
        <w:rPr>
          <w:sz w:val="20"/>
          <w:lang w:val="fr-CA"/>
        </w:rPr>
      </w:pPr>
      <w:r>
        <w:rPr>
          <w:sz w:val="20"/>
        </w:rPr>
        <w:pict>
          <v:rect id="_x0000_i1028" style="width:2in;height:1pt" o:hrpct="0" o:hralign="center" o:hrstd="t" o:hrnoshade="t" o:hr="t" fillcolor="black [3213]" stroked="f"/>
        </w:pict>
      </w:r>
    </w:p>
    <w:p w:rsidR="00EC6323" w:rsidRPr="00913788" w:rsidRDefault="00EC6323" w:rsidP="009257AE">
      <w:pPr>
        <w:widowControl w:val="0"/>
        <w:rPr>
          <w:sz w:val="20"/>
        </w:rPr>
      </w:pPr>
    </w:p>
    <w:p w:rsidR="00913788" w:rsidRPr="00913788" w:rsidRDefault="00913788" w:rsidP="009257AE">
      <w:pPr>
        <w:jc w:val="both"/>
        <w:rPr>
          <w:sz w:val="22"/>
          <w:szCs w:val="22"/>
        </w:rPr>
      </w:pPr>
      <w:r w:rsidRPr="00913788">
        <w:rPr>
          <w:i/>
          <w:sz w:val="22"/>
          <w:szCs w:val="22"/>
        </w:rPr>
        <w:t>1909988 Ontario Ltd. v. Municipality of North Cowichan</w:t>
      </w:r>
      <w:r w:rsidRPr="00913788">
        <w:rPr>
          <w:sz w:val="22"/>
          <w:szCs w:val="22"/>
        </w:rPr>
        <w:t xml:space="preserve"> (B.C.) (Civil) (By Leave) (</w:t>
      </w:r>
      <w:hyperlink r:id="rId13" w:history="1">
        <w:r w:rsidRPr="00913788">
          <w:rPr>
            <w:rStyle w:val="Hyperlink"/>
            <w:sz w:val="22"/>
            <w:szCs w:val="22"/>
          </w:rPr>
          <w:t>40040</w:t>
        </w:r>
      </w:hyperlink>
      <w:r w:rsidRPr="00913788">
        <w:rPr>
          <w:sz w:val="22"/>
          <w:szCs w:val="22"/>
        </w:rPr>
        <w:t>)</w:t>
      </w:r>
    </w:p>
    <w:p w:rsidR="006F0310" w:rsidRPr="009257AE" w:rsidRDefault="006F0310" w:rsidP="009257AE">
      <w:pPr>
        <w:ind w:left="360" w:hanging="360"/>
        <w:contextualSpacing/>
        <w:jc w:val="both"/>
        <w:rPr>
          <w:sz w:val="20"/>
        </w:rPr>
      </w:pPr>
    </w:p>
    <w:p w:rsidR="00913788" w:rsidRPr="00913788" w:rsidRDefault="00913788" w:rsidP="009257AE">
      <w:pPr>
        <w:contextualSpacing/>
        <w:jc w:val="both"/>
        <w:rPr>
          <w:sz w:val="20"/>
        </w:rPr>
      </w:pPr>
      <w:r w:rsidRPr="00913788">
        <w:rPr>
          <w:sz w:val="20"/>
        </w:rPr>
        <w:t>The motion for an extension of time to serve and file the application for leave to appeal is granted. The application for leave to appeal from the judgment of the Court of Appeal for British Columbia (Vancouver), Number, CA47154, 2021 BCCA 414, dated November 3, 2021 is dismissed with costs.</w:t>
      </w:r>
    </w:p>
    <w:p w:rsidR="00913788" w:rsidRPr="00913788" w:rsidRDefault="00913788" w:rsidP="009257AE">
      <w:pPr>
        <w:ind w:left="360" w:hanging="360"/>
        <w:contextualSpacing/>
        <w:jc w:val="both"/>
        <w:rPr>
          <w:sz w:val="20"/>
        </w:rPr>
      </w:pPr>
    </w:p>
    <w:p w:rsidR="00913788" w:rsidRPr="00913788" w:rsidRDefault="00913788" w:rsidP="009257AE">
      <w:pPr>
        <w:contextualSpacing/>
        <w:jc w:val="both"/>
        <w:rPr>
          <w:sz w:val="20"/>
          <w:lang w:val="fr-CA"/>
        </w:rPr>
      </w:pPr>
      <w:r w:rsidRPr="00913788">
        <w:rPr>
          <w:sz w:val="20"/>
          <w:lang w:val="fr-CA"/>
        </w:rPr>
        <w:t>La requête en prorogation du délai de signification et de dépôt de la demande d’autorisation d’appel est accueillie. La demande d’autorisation d’appel de l’arrêt de la Cour d’appel de la Colombie-Britannique (Vancouver), numéro CA47154, 2021 BCCA 414, daté du 3 novembre 2021, est rejetée avec dépens.</w:t>
      </w:r>
    </w:p>
    <w:p w:rsidR="00183C0B" w:rsidRPr="00913788" w:rsidRDefault="00183C0B" w:rsidP="009257AE">
      <w:pPr>
        <w:ind w:left="360" w:hanging="360"/>
        <w:contextualSpacing/>
        <w:jc w:val="both"/>
        <w:rPr>
          <w:sz w:val="20"/>
          <w:lang w:val="fr-CA"/>
        </w:rPr>
      </w:pPr>
    </w:p>
    <w:p w:rsidR="005B47C3" w:rsidRPr="00B14A2A" w:rsidRDefault="009257AE" w:rsidP="009257AE">
      <w:pPr>
        <w:contextualSpacing/>
        <w:jc w:val="both"/>
        <w:rPr>
          <w:sz w:val="20"/>
          <w:lang w:val="fr-CA"/>
        </w:rPr>
      </w:pPr>
      <w:r>
        <w:rPr>
          <w:sz w:val="20"/>
        </w:rPr>
        <w:pict>
          <v:rect id="_x0000_i1029" style="width:2in;height:1pt" o:hrpct="0" o:hralign="center" o:hrstd="t" o:hrnoshade="t" o:hr="t" fillcolor="black [3213]" stroked="f"/>
        </w:pict>
      </w:r>
    </w:p>
    <w:p w:rsidR="00EC6323" w:rsidRPr="006C2011" w:rsidRDefault="00EC6323" w:rsidP="009257AE">
      <w:pPr>
        <w:ind w:left="360" w:hanging="360"/>
        <w:contextualSpacing/>
        <w:jc w:val="both"/>
        <w:rPr>
          <w:sz w:val="20"/>
        </w:rPr>
      </w:pPr>
    </w:p>
    <w:p w:rsidR="00183C0B" w:rsidRPr="006C2011" w:rsidRDefault="00183C0B" w:rsidP="009257AE">
      <w:pPr>
        <w:ind w:left="360" w:hanging="360"/>
        <w:contextualSpacing/>
        <w:jc w:val="both"/>
        <w:rPr>
          <w:sz w:val="20"/>
        </w:rPr>
      </w:pPr>
    </w:p>
    <w:p w:rsidR="00824220" w:rsidRPr="006C2011" w:rsidRDefault="00824220" w:rsidP="009257AE">
      <w:pPr>
        <w:ind w:left="360" w:hanging="360"/>
        <w:contextualSpacing/>
        <w:jc w:val="both"/>
        <w:rPr>
          <w:sz w:val="20"/>
        </w:rPr>
      </w:pPr>
    </w:p>
    <w:p w:rsidR="002E4682" w:rsidRPr="006C2011" w:rsidRDefault="002E4682" w:rsidP="009257AE">
      <w:pPr>
        <w:widowControl w:val="0"/>
        <w:outlineLvl w:val="0"/>
      </w:pPr>
      <w:r w:rsidRPr="006C2011">
        <w:t xml:space="preserve">Supreme Court of Canada / Cour suprême du </w:t>
      </w:r>
      <w:proofErr w:type="gramStart"/>
      <w:r w:rsidRPr="006C2011">
        <w:t>Canada :</w:t>
      </w:r>
      <w:proofErr w:type="gramEnd"/>
      <w:r w:rsidRPr="006C2011">
        <w:t xml:space="preserve"> </w:t>
      </w:r>
    </w:p>
    <w:p w:rsidR="002E4682" w:rsidRPr="006C2011" w:rsidRDefault="009257AE" w:rsidP="009257AE">
      <w:pPr>
        <w:widowControl w:val="0"/>
        <w:outlineLvl w:val="0"/>
        <w:rPr>
          <w:color w:val="0000FF"/>
          <w:u w:val="single"/>
        </w:rPr>
      </w:pPr>
      <w:hyperlink r:id="rId14" w:history="1">
        <w:r w:rsidR="002E4682" w:rsidRPr="006C2011">
          <w:rPr>
            <w:rStyle w:val="Hyperlink"/>
          </w:rPr>
          <w:t>comments-commentaires@scc-csc.ca</w:t>
        </w:r>
      </w:hyperlink>
    </w:p>
    <w:p w:rsidR="002E4682" w:rsidRPr="006C2011" w:rsidRDefault="002E4682" w:rsidP="009257AE">
      <w:pPr>
        <w:widowControl w:val="0"/>
        <w:outlineLvl w:val="0"/>
      </w:pPr>
      <w:r w:rsidRPr="006C2011">
        <w:t>(613) 995-4330</w:t>
      </w:r>
    </w:p>
    <w:p w:rsidR="002E4682" w:rsidRPr="006C2011" w:rsidRDefault="002E4682" w:rsidP="009257AE">
      <w:pPr>
        <w:widowControl w:val="0"/>
        <w:rPr>
          <w:sz w:val="20"/>
        </w:rPr>
      </w:pPr>
    </w:p>
    <w:p w:rsidR="002E4682" w:rsidRPr="006C2011" w:rsidRDefault="002E4682" w:rsidP="009257AE">
      <w:pPr>
        <w:widowControl w:val="0"/>
        <w:rPr>
          <w:sz w:val="20"/>
        </w:rPr>
      </w:pPr>
    </w:p>
    <w:p w:rsidR="000C541E" w:rsidRPr="0057289B" w:rsidRDefault="002E4682" w:rsidP="009257AE">
      <w:pPr>
        <w:pStyle w:val="Footer"/>
        <w:jc w:val="center"/>
      </w:pPr>
      <w:r w:rsidRPr="006C2011">
        <w:t>- 30 -</w:t>
      </w:r>
    </w:p>
    <w:sectPr w:rsidR="000C541E" w:rsidRPr="0057289B" w:rsidSect="007C3E99">
      <w:footerReference w:type="defaul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4FFB"/>
    <w:multiLevelType w:val="hybridMultilevel"/>
    <w:tmpl w:val="3CF0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6"/>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25"/>
  </w:num>
  <w:num w:numId="13">
    <w:abstractNumId w:val="9"/>
  </w:num>
  <w:num w:numId="14">
    <w:abstractNumId w:val="7"/>
  </w:num>
  <w:num w:numId="15">
    <w:abstractNumId w:val="27"/>
  </w:num>
  <w:num w:numId="16">
    <w:abstractNumId w:val="14"/>
  </w:num>
  <w:num w:numId="17">
    <w:abstractNumId w:val="29"/>
  </w:num>
  <w:num w:numId="18">
    <w:abstractNumId w:val="16"/>
  </w:num>
  <w:num w:numId="19">
    <w:abstractNumId w:val="0"/>
  </w:num>
  <w:num w:numId="20">
    <w:abstractNumId w:val="3"/>
  </w:num>
  <w:num w:numId="21">
    <w:abstractNumId w:val="24"/>
  </w:num>
  <w:num w:numId="22">
    <w:abstractNumId w:val="31"/>
  </w:num>
  <w:num w:numId="23">
    <w:abstractNumId w:val="19"/>
  </w:num>
  <w:num w:numId="24">
    <w:abstractNumId w:val="30"/>
  </w:num>
  <w:num w:numId="25">
    <w:abstractNumId w:val="5"/>
  </w:num>
  <w:num w:numId="26">
    <w:abstractNumId w:val="26"/>
  </w:num>
  <w:num w:numId="27">
    <w:abstractNumId w:val="34"/>
  </w:num>
  <w:num w:numId="28">
    <w:abstractNumId w:val="33"/>
  </w:num>
  <w:num w:numId="29">
    <w:abstractNumId w:val="35"/>
  </w:num>
  <w:num w:numId="30">
    <w:abstractNumId w:val="36"/>
  </w:num>
  <w:num w:numId="31">
    <w:abstractNumId w:val="17"/>
  </w:num>
  <w:num w:numId="32">
    <w:abstractNumId w:val="22"/>
  </w:num>
  <w:num w:numId="33">
    <w:abstractNumId w:val="1"/>
  </w:num>
  <w:num w:numId="34">
    <w:abstractNumId w:val="4"/>
  </w:num>
  <w:num w:numId="35">
    <w:abstractNumId w:val="20"/>
  </w:num>
  <w:num w:numId="36">
    <w:abstractNumId w:val="13"/>
  </w:num>
  <w:num w:numId="37">
    <w:abstractNumId w:val="15"/>
  </w:num>
  <w:num w:numId="38">
    <w:abstractNumId w:val="37"/>
  </w:num>
  <w:num w:numId="39">
    <w:abstractNumId w:val="11"/>
  </w:num>
  <w:num w:numId="40">
    <w:abstractNumId w:val="38"/>
  </w:num>
  <w:num w:numId="41">
    <w:abstractNumId w:val="3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3C0B"/>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788"/>
    <w:rsid w:val="00913D1E"/>
    <w:rsid w:val="00914783"/>
    <w:rsid w:val="009152C1"/>
    <w:rsid w:val="009164C6"/>
    <w:rsid w:val="009166C2"/>
    <w:rsid w:val="00920A81"/>
    <w:rsid w:val="00923646"/>
    <w:rsid w:val="009257AE"/>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97B1D"/>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CF2"/>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4E99"/>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40040" TargetMode="Externa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fra.aspx?cas=398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4002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c-csc.ca/case-dossier/cb/index-fra.aspx"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2022-06-13T19:00:00Z</dcterms:created>
  <dcterms:modified xsi:type="dcterms:W3CDTF">2022-06-21T17:59:00Z</dcterms:modified>
</cp:coreProperties>
</file>