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76D9B" w:rsidRDefault="003F43E6" w:rsidP="003F43E6">
      <w:pPr>
        <w:pStyle w:val="Header"/>
        <w:jc w:val="center"/>
        <w:rPr>
          <w:b/>
          <w:sz w:val="32"/>
        </w:rPr>
      </w:pPr>
      <w:r w:rsidRPr="00676D9B">
        <w:rPr>
          <w:b/>
          <w:sz w:val="32"/>
        </w:rPr>
        <w:t>Supreme Court of Canada / Cour suprême du Canada</w:t>
      </w:r>
    </w:p>
    <w:p w:rsidR="003F43E6" w:rsidRPr="00676D9B" w:rsidRDefault="003F43E6" w:rsidP="006F2579">
      <w:pPr>
        <w:widowControl w:val="0"/>
        <w:rPr>
          <w:i/>
        </w:rPr>
      </w:pPr>
    </w:p>
    <w:p w:rsidR="003F43E6" w:rsidRPr="00676D9B" w:rsidRDefault="003F43E6" w:rsidP="006F2579">
      <w:pPr>
        <w:widowControl w:val="0"/>
        <w:rPr>
          <w:i/>
        </w:rPr>
      </w:pPr>
    </w:p>
    <w:p w:rsidR="006F2579" w:rsidRPr="00676D9B" w:rsidRDefault="006F2579" w:rsidP="006F2579">
      <w:pPr>
        <w:widowControl w:val="0"/>
        <w:rPr>
          <w:i/>
          <w:lang w:val="fr-CA"/>
        </w:rPr>
      </w:pPr>
      <w:r w:rsidRPr="00676D9B">
        <w:rPr>
          <w:i/>
          <w:lang w:val="fr-CA"/>
        </w:rPr>
        <w:t>(le français suit)</w:t>
      </w:r>
    </w:p>
    <w:p w:rsidR="006F2579" w:rsidRPr="00676D9B" w:rsidRDefault="006F2579" w:rsidP="006F2579">
      <w:pPr>
        <w:widowControl w:val="0"/>
        <w:rPr>
          <w:lang w:val="fr-CA"/>
        </w:rPr>
      </w:pPr>
    </w:p>
    <w:p w:rsidR="006F2579" w:rsidRPr="00676D9B" w:rsidRDefault="00C007C3" w:rsidP="006F2579">
      <w:pPr>
        <w:widowControl w:val="0"/>
        <w:jc w:val="center"/>
        <w:rPr>
          <w:b/>
          <w:lang w:val="fr-CA"/>
        </w:rPr>
      </w:pPr>
      <w:r w:rsidRPr="00676D9B">
        <w:fldChar w:fldCharType="begin"/>
      </w:r>
      <w:r w:rsidR="006F2579" w:rsidRPr="00676D9B">
        <w:rPr>
          <w:lang w:val="fr-CA"/>
        </w:rPr>
        <w:instrText xml:space="preserve"> SEQ CHAPTER \h \r 1</w:instrText>
      </w:r>
      <w:r w:rsidRPr="00676D9B">
        <w:fldChar w:fldCharType="end"/>
      </w:r>
      <w:r w:rsidR="002767DF" w:rsidRPr="00676D9B">
        <w:rPr>
          <w:b/>
          <w:lang w:val="fr-CA"/>
        </w:rPr>
        <w:t xml:space="preserve">JUDGMENTS </w:t>
      </w:r>
      <w:r w:rsidR="004C4C26" w:rsidRPr="00676D9B">
        <w:rPr>
          <w:b/>
          <w:lang w:val="fr-CA"/>
        </w:rPr>
        <w:t>IN LEAVE APPLICATION</w:t>
      </w:r>
      <w:r w:rsidR="00CC044F" w:rsidRPr="00676D9B">
        <w:rPr>
          <w:b/>
          <w:lang w:val="fr-CA"/>
        </w:rPr>
        <w:t>S</w:t>
      </w:r>
    </w:p>
    <w:p w:rsidR="006F2579" w:rsidRPr="00676D9B" w:rsidRDefault="006F2579" w:rsidP="006F2579">
      <w:pPr>
        <w:widowControl w:val="0"/>
        <w:rPr>
          <w:b/>
          <w:lang w:val="fr-CA"/>
        </w:rPr>
      </w:pPr>
    </w:p>
    <w:p w:rsidR="006F2579" w:rsidRPr="00676D9B" w:rsidRDefault="00C9475D" w:rsidP="006F2579">
      <w:pPr>
        <w:widowControl w:val="0"/>
        <w:rPr>
          <w:b/>
        </w:rPr>
      </w:pPr>
      <w:r>
        <w:rPr>
          <w:b/>
        </w:rPr>
        <w:t>July 20</w:t>
      </w:r>
      <w:r w:rsidR="00170148" w:rsidRPr="00676D9B">
        <w:rPr>
          <w:b/>
        </w:rPr>
        <w:t>,</w:t>
      </w:r>
      <w:r w:rsidR="008825DB" w:rsidRPr="00676D9B">
        <w:rPr>
          <w:b/>
        </w:rPr>
        <w:t xml:space="preserve"> 201</w:t>
      </w:r>
      <w:r w:rsidR="00C447A2" w:rsidRPr="00676D9B">
        <w:rPr>
          <w:b/>
        </w:rPr>
        <w:t>7</w:t>
      </w:r>
    </w:p>
    <w:p w:rsidR="006F2579" w:rsidRPr="00676D9B" w:rsidRDefault="006F2579" w:rsidP="006F2579">
      <w:pPr>
        <w:widowControl w:val="0"/>
        <w:rPr>
          <w:b/>
        </w:rPr>
      </w:pPr>
      <w:r w:rsidRPr="00676D9B">
        <w:rPr>
          <w:b/>
        </w:rPr>
        <w:t>For immediate release</w:t>
      </w:r>
    </w:p>
    <w:p w:rsidR="006F2579" w:rsidRPr="00676D9B" w:rsidRDefault="006F2579" w:rsidP="006F2579">
      <w:pPr>
        <w:widowControl w:val="0"/>
      </w:pPr>
    </w:p>
    <w:p w:rsidR="002767DF" w:rsidRPr="003975C9" w:rsidRDefault="002767DF" w:rsidP="002767DF">
      <w:pPr>
        <w:widowControl w:val="0"/>
      </w:pPr>
      <w:r w:rsidRPr="00073F37">
        <w:rPr>
          <w:b/>
        </w:rPr>
        <w:t>OTTAWA</w:t>
      </w:r>
      <w:r w:rsidRPr="00073F37">
        <w:t xml:space="preserve"> – The Supreme Court of Canada has today deposited with the Registrar judgment</w:t>
      </w:r>
      <w:r w:rsidR="004D3B41" w:rsidRPr="00073F37">
        <w:t>s</w:t>
      </w:r>
      <w:r w:rsidRPr="00073F37">
        <w:t xml:space="preserve"> in the following </w:t>
      </w:r>
      <w:r w:rsidRPr="003975C9">
        <w:t>application</w:t>
      </w:r>
      <w:r w:rsidR="00CC044F" w:rsidRPr="003975C9">
        <w:t>s</w:t>
      </w:r>
      <w:r w:rsidRPr="003975C9">
        <w:t xml:space="preserve"> for leave to appeal.</w:t>
      </w:r>
    </w:p>
    <w:p w:rsidR="00580C53" w:rsidRPr="003975C9" w:rsidRDefault="00580C53" w:rsidP="00580C53">
      <w:pPr>
        <w:widowControl w:val="0"/>
        <w:rPr>
          <w:szCs w:val="24"/>
        </w:rPr>
      </w:pPr>
    </w:p>
    <w:p w:rsidR="00694BDA" w:rsidRPr="003975C9" w:rsidRDefault="00580C53" w:rsidP="00580C53">
      <w:pPr>
        <w:widowControl w:val="0"/>
        <w:rPr>
          <w:szCs w:val="24"/>
        </w:rPr>
      </w:pPr>
      <w:r w:rsidRPr="003975C9">
        <w:rPr>
          <w:szCs w:val="24"/>
        </w:rPr>
        <w:t xml:space="preserve">Summaries of these cases are available at </w:t>
      </w:r>
      <w:hyperlink r:id="rId8" w:history="1">
        <w:r w:rsidR="006B46D8" w:rsidRPr="001E5A35">
          <w:rPr>
            <w:rStyle w:val="Hyperlink"/>
            <w:szCs w:val="24"/>
          </w:rPr>
          <w:t>http://scc-csc.lexum.com/scc-csc/news/en/item/5578/index.do</w:t>
        </w:r>
      </w:hyperlink>
      <w:r w:rsidR="006B46D8">
        <w:rPr>
          <w:szCs w:val="24"/>
        </w:rPr>
        <w:t xml:space="preserve">. </w:t>
      </w:r>
    </w:p>
    <w:p w:rsidR="006F2579" w:rsidRPr="003975C9" w:rsidRDefault="006F2579" w:rsidP="006F2579">
      <w:pPr>
        <w:widowControl w:val="0"/>
      </w:pPr>
    </w:p>
    <w:p w:rsidR="006F2579" w:rsidRPr="003975C9" w:rsidRDefault="006F2579" w:rsidP="006F2579">
      <w:pPr>
        <w:widowControl w:val="0"/>
      </w:pPr>
    </w:p>
    <w:p w:rsidR="002767DF" w:rsidRPr="003975C9" w:rsidRDefault="002767DF" w:rsidP="002767DF">
      <w:pPr>
        <w:widowControl w:val="0"/>
        <w:jc w:val="center"/>
        <w:rPr>
          <w:lang w:val="fr-CA"/>
        </w:rPr>
      </w:pPr>
      <w:r w:rsidRPr="003975C9">
        <w:rPr>
          <w:b/>
          <w:lang w:val="fr-CA"/>
        </w:rPr>
        <w:t>JUGEMENT</w:t>
      </w:r>
      <w:r w:rsidR="004C4C26" w:rsidRPr="003975C9">
        <w:rPr>
          <w:b/>
          <w:lang w:val="fr-CA"/>
        </w:rPr>
        <w:t>S SUR DEMANDE</w:t>
      </w:r>
      <w:r w:rsidR="00CC044F" w:rsidRPr="003975C9">
        <w:rPr>
          <w:b/>
          <w:lang w:val="fr-CA"/>
        </w:rPr>
        <w:t>S</w:t>
      </w:r>
      <w:r w:rsidRPr="003975C9">
        <w:rPr>
          <w:b/>
          <w:lang w:val="fr-CA"/>
        </w:rPr>
        <w:t xml:space="preserve"> D’AUTORISATION</w:t>
      </w:r>
    </w:p>
    <w:p w:rsidR="006F2579" w:rsidRPr="003975C9" w:rsidRDefault="006F2579" w:rsidP="006F2579">
      <w:pPr>
        <w:widowControl w:val="0"/>
        <w:rPr>
          <w:lang w:val="fr-CA"/>
        </w:rPr>
      </w:pPr>
    </w:p>
    <w:p w:rsidR="006F2579" w:rsidRPr="003975C9" w:rsidRDefault="006F2579" w:rsidP="006F2579">
      <w:pPr>
        <w:widowControl w:val="0"/>
        <w:rPr>
          <w:b/>
          <w:lang w:val="fr-CA"/>
        </w:rPr>
      </w:pPr>
      <w:r w:rsidRPr="003975C9">
        <w:rPr>
          <w:b/>
          <w:lang w:val="fr-CA"/>
        </w:rPr>
        <w:t>Le</w:t>
      </w:r>
      <w:r w:rsidR="008825DB" w:rsidRPr="003975C9">
        <w:rPr>
          <w:b/>
          <w:lang w:val="fr-CA"/>
        </w:rPr>
        <w:t xml:space="preserve"> </w:t>
      </w:r>
      <w:r w:rsidR="00C9475D">
        <w:rPr>
          <w:b/>
          <w:lang w:val="fr-CA"/>
        </w:rPr>
        <w:t>20 juillet</w:t>
      </w:r>
      <w:r w:rsidR="004E4B02" w:rsidRPr="003975C9">
        <w:rPr>
          <w:b/>
          <w:lang w:val="fr-CA"/>
        </w:rPr>
        <w:t xml:space="preserve"> </w:t>
      </w:r>
      <w:r w:rsidR="008825DB" w:rsidRPr="003975C9">
        <w:rPr>
          <w:b/>
          <w:lang w:val="fr-CA"/>
        </w:rPr>
        <w:t>201</w:t>
      </w:r>
      <w:r w:rsidR="00C447A2" w:rsidRPr="003975C9">
        <w:rPr>
          <w:b/>
          <w:lang w:val="fr-CA"/>
        </w:rPr>
        <w:t>7</w:t>
      </w:r>
    </w:p>
    <w:p w:rsidR="006F2579" w:rsidRPr="003975C9" w:rsidRDefault="006F2579" w:rsidP="006F2579">
      <w:pPr>
        <w:widowControl w:val="0"/>
        <w:rPr>
          <w:b/>
          <w:lang w:val="fr-CA"/>
        </w:rPr>
      </w:pPr>
      <w:r w:rsidRPr="003975C9">
        <w:rPr>
          <w:b/>
          <w:lang w:val="fr-CA"/>
        </w:rPr>
        <w:t>Pour diffusion immédiate</w:t>
      </w:r>
    </w:p>
    <w:p w:rsidR="006F2579" w:rsidRPr="003975C9" w:rsidRDefault="006F2579" w:rsidP="006F2579">
      <w:pPr>
        <w:widowControl w:val="0"/>
        <w:rPr>
          <w:b/>
          <w:lang w:val="fr-CA"/>
        </w:rPr>
      </w:pPr>
    </w:p>
    <w:p w:rsidR="002767DF" w:rsidRPr="003975C9" w:rsidRDefault="002767DF" w:rsidP="002767DF">
      <w:pPr>
        <w:widowControl w:val="0"/>
        <w:rPr>
          <w:lang w:val="fr-CA"/>
        </w:rPr>
      </w:pPr>
      <w:r w:rsidRPr="003975C9">
        <w:rPr>
          <w:b/>
          <w:lang w:val="fr-CA"/>
        </w:rPr>
        <w:t>OTTAWA</w:t>
      </w:r>
      <w:r w:rsidRPr="003975C9">
        <w:rPr>
          <w:lang w:val="fr-CA"/>
        </w:rPr>
        <w:t xml:space="preserve"> – La Cour suprême du Canada a déposé aujourd’hui auprès du registraire les jugements dans </w:t>
      </w:r>
      <w:r w:rsidR="00CC044F" w:rsidRPr="003975C9">
        <w:rPr>
          <w:lang w:val="fr-CA"/>
        </w:rPr>
        <w:t>les</w:t>
      </w:r>
      <w:r w:rsidR="008C7CD9" w:rsidRPr="003975C9">
        <w:rPr>
          <w:lang w:val="fr-CA"/>
        </w:rPr>
        <w:t xml:space="preserve"> </w:t>
      </w:r>
      <w:r w:rsidR="004C4C26" w:rsidRPr="003975C9">
        <w:rPr>
          <w:lang w:val="fr-CA"/>
        </w:rPr>
        <w:t>demande</w:t>
      </w:r>
      <w:r w:rsidR="00CC044F" w:rsidRPr="003975C9">
        <w:rPr>
          <w:lang w:val="fr-CA"/>
        </w:rPr>
        <w:t>s</w:t>
      </w:r>
      <w:r w:rsidRPr="003975C9">
        <w:rPr>
          <w:lang w:val="fr-CA"/>
        </w:rPr>
        <w:t xml:space="preserve"> d’autorisation d’appel qui suivent. </w:t>
      </w:r>
    </w:p>
    <w:p w:rsidR="002767DF" w:rsidRPr="003975C9" w:rsidRDefault="002767DF" w:rsidP="002767DF">
      <w:pPr>
        <w:widowControl w:val="0"/>
        <w:rPr>
          <w:lang w:val="fr-CA"/>
        </w:rPr>
      </w:pPr>
    </w:p>
    <w:p w:rsidR="007E5C9C" w:rsidRPr="00676D9B" w:rsidRDefault="007E5C9C" w:rsidP="007E5C9C">
      <w:pPr>
        <w:widowControl w:val="0"/>
        <w:rPr>
          <w:szCs w:val="24"/>
          <w:lang w:val="fr-CA"/>
        </w:rPr>
      </w:pPr>
      <w:r w:rsidRPr="003975C9">
        <w:rPr>
          <w:lang w:val="fr-CA"/>
        </w:rPr>
        <w:t xml:space="preserve">Les sommaires des causes peuvent être consultés à l'adresse </w:t>
      </w:r>
      <w:r w:rsidRPr="003975C9">
        <w:rPr>
          <w:szCs w:val="24"/>
          <w:lang w:val="fr-CA"/>
        </w:rPr>
        <w:t xml:space="preserve">suivante : </w:t>
      </w:r>
      <w:hyperlink r:id="rId9" w:history="1">
        <w:r w:rsidR="006B46D8" w:rsidRPr="001E5A35">
          <w:rPr>
            <w:rStyle w:val="Hyperlink"/>
            <w:szCs w:val="24"/>
            <w:lang w:val="fr-CA"/>
          </w:rPr>
          <w:t>http://scc-csc.lexum.com/scc-csc/news/fr/item/5578/index.do</w:t>
        </w:r>
      </w:hyperlink>
      <w:r w:rsidR="006B46D8">
        <w:rPr>
          <w:szCs w:val="24"/>
          <w:lang w:val="fr-CA"/>
        </w:rPr>
        <w:t xml:space="preserve">. </w:t>
      </w:r>
      <w:bookmarkStart w:id="0" w:name="_GoBack"/>
      <w:bookmarkEnd w:id="0"/>
    </w:p>
    <w:p w:rsidR="00694BDA" w:rsidRPr="00676D9B" w:rsidRDefault="00694BDA" w:rsidP="000B5274">
      <w:pPr>
        <w:jc w:val="both"/>
        <w:rPr>
          <w:sz w:val="20"/>
          <w:lang w:val="fr-CA"/>
        </w:rPr>
      </w:pPr>
    </w:p>
    <w:p w:rsidR="00FA37CA" w:rsidRDefault="00FA37CA" w:rsidP="006A79BD">
      <w:pPr>
        <w:widowControl w:val="0"/>
        <w:autoSpaceDE w:val="0"/>
        <w:autoSpaceDN w:val="0"/>
        <w:adjustRightInd w:val="0"/>
        <w:jc w:val="both"/>
        <w:rPr>
          <w:rFonts w:eastAsiaTheme="minorEastAsia"/>
          <w:sz w:val="20"/>
          <w:lang w:val="fr-CA" w:eastAsia="en-CA"/>
        </w:rPr>
      </w:pPr>
    </w:p>
    <w:p w:rsidR="00133AF1" w:rsidRPr="00C50ADB" w:rsidRDefault="00133AF1" w:rsidP="00133AF1">
      <w:pPr>
        <w:jc w:val="both"/>
        <w:rPr>
          <w:b/>
          <w:lang w:val="fr-CA"/>
        </w:rPr>
      </w:pPr>
      <w:r w:rsidRPr="00C50ADB">
        <w:rPr>
          <w:b/>
          <w:lang w:val="fr-CA"/>
        </w:rPr>
        <w:t>GRANTED / ACCORDÉE</w:t>
      </w:r>
    </w:p>
    <w:p w:rsidR="00743427" w:rsidRPr="00C50ADB" w:rsidRDefault="00743427" w:rsidP="00743427">
      <w:pPr>
        <w:widowControl w:val="0"/>
        <w:autoSpaceDE w:val="0"/>
        <w:autoSpaceDN w:val="0"/>
        <w:adjustRightInd w:val="0"/>
        <w:jc w:val="both"/>
        <w:rPr>
          <w:rFonts w:eastAsiaTheme="minorEastAsia"/>
          <w:sz w:val="22"/>
          <w:szCs w:val="22"/>
          <w:lang w:val="fr-CA" w:eastAsia="en-CA"/>
        </w:rPr>
      </w:pPr>
    </w:p>
    <w:p w:rsidR="00961A68" w:rsidRPr="00C9475D" w:rsidRDefault="00961A68" w:rsidP="00961A68">
      <w:pPr>
        <w:tabs>
          <w:tab w:val="left" w:pos="540"/>
          <w:tab w:val="left" w:pos="900"/>
          <w:tab w:val="left" w:pos="1440"/>
          <w:tab w:val="center" w:pos="5760"/>
        </w:tabs>
        <w:rPr>
          <w:sz w:val="20"/>
          <w:lang w:val="fr-CA"/>
        </w:rPr>
      </w:pPr>
      <w:r w:rsidRPr="00C9475D">
        <w:rPr>
          <w:i/>
          <w:sz w:val="20"/>
          <w:lang w:val="fr-CA"/>
        </w:rPr>
        <w:t xml:space="preserve">Jacques Chagnon, ès qualités de Président de l’Assemblée nationale du Québec c. Syndicat de la </w:t>
      </w:r>
      <w:proofErr w:type="spellStart"/>
      <w:r w:rsidRPr="00C9475D">
        <w:rPr>
          <w:i/>
          <w:sz w:val="20"/>
          <w:lang w:val="fr-CA"/>
        </w:rPr>
        <w:t>function</w:t>
      </w:r>
      <w:proofErr w:type="spellEnd"/>
      <w:r w:rsidRPr="00C9475D">
        <w:rPr>
          <w:i/>
          <w:sz w:val="20"/>
          <w:lang w:val="fr-CA"/>
        </w:rPr>
        <w:t xml:space="preserve"> publique </w:t>
      </w:r>
      <w:proofErr w:type="gramStart"/>
      <w:r w:rsidRPr="00C9475D">
        <w:rPr>
          <w:i/>
          <w:sz w:val="20"/>
          <w:lang w:val="fr-CA"/>
        </w:rPr>
        <w:t>et</w:t>
      </w:r>
      <w:proofErr w:type="gramEnd"/>
      <w:r w:rsidRPr="00C9475D">
        <w:rPr>
          <w:i/>
          <w:sz w:val="20"/>
          <w:lang w:val="fr-CA"/>
        </w:rPr>
        <w:t xml:space="preserve"> parapublique du Québec (SFPQ) </w:t>
      </w:r>
      <w:r w:rsidRPr="00C9475D">
        <w:rPr>
          <w:sz w:val="20"/>
          <w:lang w:val="fr-CA"/>
        </w:rPr>
        <w:t>(</w:t>
      </w:r>
      <w:proofErr w:type="spellStart"/>
      <w:r w:rsidRPr="00C9475D">
        <w:rPr>
          <w:sz w:val="20"/>
          <w:lang w:val="fr-CA"/>
        </w:rPr>
        <w:t>Qc</w:t>
      </w:r>
      <w:proofErr w:type="spellEnd"/>
      <w:r w:rsidRPr="00C9475D">
        <w:rPr>
          <w:sz w:val="20"/>
          <w:lang w:val="fr-CA"/>
        </w:rPr>
        <w:t xml:space="preserve">) (Civile) (Autorisation) </w:t>
      </w:r>
      <w:r w:rsidRPr="00C9475D">
        <w:rPr>
          <w:sz w:val="20"/>
          <w:lang w:val="fr-CA" w:eastAsia="en-CA"/>
        </w:rPr>
        <w:t>(</w:t>
      </w:r>
      <w:hyperlink r:id="rId10" w:history="1">
        <w:r w:rsidRPr="00C9475D">
          <w:rPr>
            <w:rStyle w:val="Hyperlink"/>
            <w:sz w:val="20"/>
            <w:lang w:val="fr-CA" w:eastAsia="en-CA"/>
          </w:rPr>
          <w:t>37543</w:t>
        </w:r>
      </w:hyperlink>
      <w:r w:rsidRPr="00C9475D">
        <w:rPr>
          <w:sz w:val="20"/>
          <w:lang w:val="fr-CA" w:eastAsia="en-CA"/>
        </w:rPr>
        <w:t>)</w:t>
      </w:r>
    </w:p>
    <w:p w:rsidR="001B511E" w:rsidRDefault="00961A68" w:rsidP="00743427">
      <w:pPr>
        <w:widowControl w:val="0"/>
        <w:autoSpaceDE w:val="0"/>
        <w:autoSpaceDN w:val="0"/>
        <w:adjustRightInd w:val="0"/>
        <w:jc w:val="both"/>
        <w:rPr>
          <w:sz w:val="20"/>
          <w:lang w:val="fr-CA"/>
        </w:rPr>
      </w:pPr>
      <w:r>
        <w:rPr>
          <w:sz w:val="22"/>
          <w:szCs w:val="22"/>
          <w:lang w:val="fr-CA"/>
        </w:rPr>
        <w:t>(</w:t>
      </w:r>
      <w:r w:rsidRPr="00961A68">
        <w:rPr>
          <w:sz w:val="20"/>
          <w:lang w:val="fr-CA"/>
        </w:rPr>
        <w:t xml:space="preserve">La demande d’autorisation d’appel est accueillie avec dépens suivant l’issue de la cause. L’appelant doit signifier et déposer, conformément aux paragraphes 33(2) et (3) des </w:t>
      </w:r>
      <w:r w:rsidRPr="00961A68">
        <w:rPr>
          <w:i/>
          <w:sz w:val="20"/>
          <w:lang w:val="fr-CA"/>
        </w:rPr>
        <w:t xml:space="preserve">Règles de la Cour suprême du Canada, </w:t>
      </w:r>
      <w:r w:rsidRPr="00961A68">
        <w:rPr>
          <w:sz w:val="20"/>
          <w:lang w:val="fr-CA"/>
        </w:rPr>
        <w:t>un avis de question constitutionnelle semblable au formulaire 33B.</w:t>
      </w:r>
      <w:r>
        <w:rPr>
          <w:sz w:val="20"/>
          <w:lang w:val="fr-CA"/>
        </w:rPr>
        <w:t xml:space="preserve"> / </w:t>
      </w:r>
    </w:p>
    <w:p w:rsidR="00961A68" w:rsidRPr="00961A68" w:rsidRDefault="00961A68" w:rsidP="00743427">
      <w:pPr>
        <w:widowControl w:val="0"/>
        <w:autoSpaceDE w:val="0"/>
        <w:autoSpaceDN w:val="0"/>
        <w:adjustRightInd w:val="0"/>
        <w:jc w:val="both"/>
        <w:rPr>
          <w:sz w:val="22"/>
          <w:szCs w:val="22"/>
        </w:rPr>
      </w:pPr>
      <w:r w:rsidRPr="0039528E">
        <w:rPr>
          <w:sz w:val="20"/>
          <w:lang w:val="en-CA"/>
        </w:rPr>
        <w:t xml:space="preserve">The application for leave to appeal is granted with costs in the cause. The appellant is required to serve and file a Notice of Constitutional Question in Form 33B in accordance with </w:t>
      </w:r>
      <w:proofErr w:type="spellStart"/>
      <w:r w:rsidRPr="0039528E">
        <w:rPr>
          <w:sz w:val="20"/>
          <w:lang w:val="en-CA"/>
        </w:rPr>
        <w:t>subrules</w:t>
      </w:r>
      <w:proofErr w:type="spellEnd"/>
      <w:r w:rsidRPr="0039528E">
        <w:rPr>
          <w:sz w:val="20"/>
          <w:lang w:val="en-CA"/>
        </w:rPr>
        <w:t xml:space="preserve"> 33(2) and (3) of the </w:t>
      </w:r>
      <w:r w:rsidRPr="0039528E">
        <w:rPr>
          <w:i/>
          <w:sz w:val="20"/>
          <w:lang w:val="en-CA"/>
        </w:rPr>
        <w:t>Rules of the Supreme Court of Canada</w:t>
      </w:r>
      <w:r w:rsidRPr="0039528E">
        <w:rPr>
          <w:sz w:val="20"/>
          <w:lang w:val="en-CA"/>
        </w:rPr>
        <w:t>.</w:t>
      </w:r>
      <w:r>
        <w:rPr>
          <w:sz w:val="20"/>
          <w:lang w:val="en-CA"/>
        </w:rPr>
        <w:t>)</w:t>
      </w:r>
    </w:p>
    <w:p w:rsidR="00C9475D" w:rsidRPr="00961A68" w:rsidRDefault="00C9475D" w:rsidP="00743427">
      <w:pPr>
        <w:widowControl w:val="0"/>
        <w:autoSpaceDE w:val="0"/>
        <w:autoSpaceDN w:val="0"/>
        <w:adjustRightInd w:val="0"/>
        <w:jc w:val="both"/>
        <w:rPr>
          <w:rFonts w:eastAsiaTheme="minorEastAsia"/>
          <w:sz w:val="22"/>
          <w:szCs w:val="22"/>
          <w:lang w:eastAsia="en-CA"/>
        </w:rPr>
      </w:pPr>
    </w:p>
    <w:p w:rsidR="00B533CC" w:rsidRDefault="00B533CC" w:rsidP="00B533CC">
      <w:pPr>
        <w:jc w:val="both"/>
        <w:rPr>
          <w:sz w:val="22"/>
          <w:szCs w:val="22"/>
        </w:rPr>
      </w:pPr>
      <w:r w:rsidRPr="00961A68">
        <w:rPr>
          <w:sz w:val="22"/>
          <w:szCs w:val="22"/>
        </w:rPr>
        <w:t>****</w:t>
      </w:r>
    </w:p>
    <w:p w:rsidR="00961A68" w:rsidRDefault="00961A68" w:rsidP="00B533CC">
      <w:pPr>
        <w:jc w:val="both"/>
        <w:rPr>
          <w:sz w:val="22"/>
          <w:szCs w:val="22"/>
        </w:rPr>
      </w:pPr>
    </w:p>
    <w:p w:rsidR="00961A68" w:rsidRPr="00C9475D" w:rsidRDefault="00961A68" w:rsidP="00961A68">
      <w:pPr>
        <w:tabs>
          <w:tab w:val="left" w:pos="360"/>
          <w:tab w:val="left" w:pos="1890"/>
          <w:tab w:val="center" w:pos="5760"/>
        </w:tabs>
        <w:rPr>
          <w:sz w:val="20"/>
          <w:lang w:val="en-CA"/>
        </w:rPr>
      </w:pPr>
      <w:r w:rsidRPr="00C9475D">
        <w:rPr>
          <w:i/>
          <w:sz w:val="20"/>
          <w:lang w:val="en-CA"/>
        </w:rPr>
        <w:t>Her Majesty the Queen in Right of British Columbia v. Philip Morris International Inc.</w:t>
      </w:r>
      <w:r w:rsidRPr="00C9475D">
        <w:rPr>
          <w:sz w:val="20"/>
          <w:lang w:val="en-CA"/>
        </w:rPr>
        <w:t xml:space="preserve"> (B.C.) (Civil) (By Leave) </w:t>
      </w:r>
      <w:r w:rsidRPr="00C9475D">
        <w:rPr>
          <w:sz w:val="20"/>
          <w:lang w:eastAsia="en-CA"/>
        </w:rPr>
        <w:t>(</w:t>
      </w:r>
      <w:hyperlink r:id="rId11" w:history="1">
        <w:r w:rsidRPr="00C9475D">
          <w:rPr>
            <w:rStyle w:val="Hyperlink"/>
            <w:sz w:val="20"/>
            <w:lang w:eastAsia="en-CA"/>
          </w:rPr>
          <w:t>37524</w:t>
        </w:r>
      </w:hyperlink>
      <w:r w:rsidRPr="00C9475D">
        <w:rPr>
          <w:sz w:val="20"/>
          <w:lang w:eastAsia="en-CA"/>
        </w:rPr>
        <w:t>)</w:t>
      </w:r>
    </w:p>
    <w:p w:rsidR="00961A68" w:rsidRDefault="00961A68" w:rsidP="00B533CC">
      <w:pPr>
        <w:jc w:val="both"/>
        <w:rPr>
          <w:sz w:val="20"/>
        </w:rPr>
      </w:pPr>
      <w:r>
        <w:rPr>
          <w:sz w:val="22"/>
          <w:szCs w:val="22"/>
        </w:rPr>
        <w:t>(</w:t>
      </w:r>
      <w:r w:rsidRPr="0040369F">
        <w:rPr>
          <w:sz w:val="20"/>
        </w:rPr>
        <w:t>The application for leave to appeal is granted with costs in the cause.</w:t>
      </w:r>
      <w:r>
        <w:rPr>
          <w:sz w:val="20"/>
        </w:rPr>
        <w:t xml:space="preserve"> / </w:t>
      </w:r>
    </w:p>
    <w:p w:rsidR="00961A68" w:rsidRDefault="00961A68" w:rsidP="00B533CC">
      <w:pPr>
        <w:jc w:val="both"/>
        <w:rPr>
          <w:sz w:val="20"/>
          <w:lang w:val="fr-CA"/>
        </w:rPr>
      </w:pPr>
      <w:r w:rsidRPr="0040369F">
        <w:rPr>
          <w:sz w:val="20"/>
          <w:lang w:val="fr-CA"/>
        </w:rPr>
        <w:t>La demande d’autorisation d’appel est accueillie avec dépens suivant l’issue de la cause.</w:t>
      </w:r>
      <w:r>
        <w:rPr>
          <w:sz w:val="20"/>
          <w:lang w:val="fr-CA"/>
        </w:rPr>
        <w:t>)</w:t>
      </w:r>
    </w:p>
    <w:p w:rsidR="00961A68" w:rsidRDefault="00961A68" w:rsidP="00B533CC">
      <w:pPr>
        <w:jc w:val="both"/>
        <w:rPr>
          <w:sz w:val="20"/>
          <w:lang w:val="fr-CA"/>
        </w:rPr>
      </w:pPr>
    </w:p>
    <w:p w:rsidR="00961A68" w:rsidRDefault="00961A68" w:rsidP="00961A68">
      <w:pPr>
        <w:jc w:val="both"/>
        <w:rPr>
          <w:sz w:val="22"/>
          <w:szCs w:val="22"/>
        </w:rPr>
      </w:pPr>
      <w:r w:rsidRPr="00961A68">
        <w:rPr>
          <w:sz w:val="22"/>
          <w:szCs w:val="22"/>
        </w:rPr>
        <w:t>****</w:t>
      </w:r>
    </w:p>
    <w:p w:rsidR="00961A68" w:rsidRPr="00C50ADB" w:rsidRDefault="00961A68" w:rsidP="00B533CC">
      <w:pPr>
        <w:jc w:val="both"/>
        <w:rPr>
          <w:sz w:val="22"/>
          <w:szCs w:val="22"/>
        </w:rPr>
      </w:pPr>
    </w:p>
    <w:p w:rsidR="00F45664" w:rsidRPr="00C50ADB" w:rsidRDefault="00F45664" w:rsidP="00B533CC">
      <w:pPr>
        <w:widowControl w:val="0"/>
        <w:autoSpaceDE w:val="0"/>
        <w:autoSpaceDN w:val="0"/>
        <w:adjustRightInd w:val="0"/>
        <w:jc w:val="both"/>
        <w:rPr>
          <w:rFonts w:eastAsiaTheme="minorEastAsia"/>
          <w:sz w:val="22"/>
          <w:szCs w:val="22"/>
          <w:lang w:eastAsia="en-CA"/>
        </w:rPr>
      </w:pPr>
    </w:p>
    <w:p w:rsidR="00961A68" w:rsidRDefault="00961A68">
      <w:pPr>
        <w:rPr>
          <w:b/>
        </w:rPr>
      </w:pPr>
      <w:r>
        <w:rPr>
          <w:b/>
        </w:rPr>
        <w:br w:type="page"/>
      </w:r>
    </w:p>
    <w:p w:rsidR="002C446D" w:rsidRPr="00961A68" w:rsidRDefault="002C446D" w:rsidP="002C446D">
      <w:pPr>
        <w:jc w:val="both"/>
        <w:rPr>
          <w:b/>
        </w:rPr>
      </w:pPr>
      <w:r w:rsidRPr="00961A68">
        <w:rPr>
          <w:b/>
        </w:rPr>
        <w:lastRenderedPageBreak/>
        <w:t>DISMISSED / REJETÉE</w:t>
      </w:r>
      <w:r w:rsidR="006C37A5" w:rsidRPr="00961A68">
        <w:rPr>
          <w:b/>
        </w:rPr>
        <w:t>S</w:t>
      </w:r>
    </w:p>
    <w:p w:rsidR="00D90171" w:rsidRDefault="00D90171" w:rsidP="00D90171">
      <w:pPr>
        <w:widowControl w:val="0"/>
        <w:autoSpaceDE w:val="0"/>
        <w:autoSpaceDN w:val="0"/>
        <w:adjustRightInd w:val="0"/>
        <w:jc w:val="both"/>
        <w:rPr>
          <w:rFonts w:eastAsiaTheme="minorEastAsia"/>
          <w:sz w:val="22"/>
          <w:szCs w:val="22"/>
          <w:lang w:eastAsia="en-CA"/>
        </w:rPr>
      </w:pPr>
    </w:p>
    <w:p w:rsidR="00961A68" w:rsidRPr="00C9475D" w:rsidRDefault="00961A68" w:rsidP="00961A68">
      <w:pPr>
        <w:tabs>
          <w:tab w:val="left" w:pos="720"/>
          <w:tab w:val="center" w:pos="5760"/>
        </w:tabs>
        <w:rPr>
          <w:sz w:val="20"/>
          <w:lang w:val="en-CA"/>
        </w:rPr>
      </w:pPr>
      <w:r w:rsidRPr="00C9475D">
        <w:rPr>
          <w:i/>
          <w:sz w:val="20"/>
          <w:lang w:val="en-CA"/>
        </w:rPr>
        <w:t xml:space="preserve">Syed </w:t>
      </w:r>
      <w:proofErr w:type="spellStart"/>
      <w:r w:rsidRPr="00C9475D">
        <w:rPr>
          <w:i/>
          <w:sz w:val="20"/>
          <w:lang w:val="en-CA"/>
        </w:rPr>
        <w:t>Ibraz</w:t>
      </w:r>
      <w:proofErr w:type="spellEnd"/>
      <w:r w:rsidRPr="00C9475D">
        <w:rPr>
          <w:i/>
          <w:sz w:val="20"/>
          <w:lang w:val="en-CA"/>
        </w:rPr>
        <w:t xml:space="preserve"> Shah v. Attorney General of Canada on behalf of the United States of America </w:t>
      </w:r>
      <w:r w:rsidRPr="00C9475D">
        <w:rPr>
          <w:sz w:val="20"/>
          <w:lang w:val="en-CA"/>
        </w:rPr>
        <w:t xml:space="preserve">(Alta.) (Criminal) (By Leave) </w:t>
      </w:r>
      <w:r w:rsidRPr="00C9475D">
        <w:rPr>
          <w:sz w:val="20"/>
          <w:lang w:eastAsia="en-CA"/>
        </w:rPr>
        <w:t>(</w:t>
      </w:r>
      <w:hyperlink r:id="rId12" w:history="1">
        <w:r w:rsidRPr="00C9475D">
          <w:rPr>
            <w:rStyle w:val="Hyperlink"/>
            <w:sz w:val="20"/>
            <w:lang w:eastAsia="en-CA"/>
          </w:rPr>
          <w:t>37547</w:t>
        </w:r>
      </w:hyperlink>
      <w:r w:rsidRPr="00C9475D">
        <w:rPr>
          <w:sz w:val="20"/>
          <w:lang w:eastAsia="en-CA"/>
        </w:rPr>
        <w:t>)</w:t>
      </w:r>
    </w:p>
    <w:p w:rsidR="00961A68" w:rsidRPr="00961A68" w:rsidRDefault="00961A68" w:rsidP="00D90171">
      <w:pPr>
        <w:widowControl w:val="0"/>
        <w:autoSpaceDE w:val="0"/>
        <w:autoSpaceDN w:val="0"/>
        <w:adjustRightInd w:val="0"/>
        <w:jc w:val="both"/>
        <w:rPr>
          <w:sz w:val="20"/>
          <w:lang w:val="fr-CA"/>
        </w:rPr>
      </w:pPr>
      <w:r>
        <w:rPr>
          <w:rFonts w:eastAsiaTheme="minorEastAsia"/>
          <w:sz w:val="22"/>
          <w:szCs w:val="22"/>
          <w:lang w:eastAsia="en-CA"/>
        </w:rPr>
        <w:t>(</w:t>
      </w:r>
      <w:r w:rsidRPr="00ED2616">
        <w:rPr>
          <w:sz w:val="20"/>
        </w:rPr>
        <w:t xml:space="preserve">The motion for an extension of time to serve and file the application for leave to appeal is granted.  </w:t>
      </w:r>
      <w:r w:rsidRPr="00961A68">
        <w:rPr>
          <w:sz w:val="20"/>
          <w:lang w:val="fr-CA"/>
        </w:rPr>
        <w:t xml:space="preserve">The application for </w:t>
      </w:r>
      <w:proofErr w:type="spellStart"/>
      <w:r w:rsidRPr="00961A68">
        <w:rPr>
          <w:sz w:val="20"/>
          <w:lang w:val="fr-CA"/>
        </w:rPr>
        <w:t>leave</w:t>
      </w:r>
      <w:proofErr w:type="spellEnd"/>
      <w:r w:rsidRPr="00961A68">
        <w:rPr>
          <w:sz w:val="20"/>
          <w:lang w:val="fr-CA"/>
        </w:rPr>
        <w:t xml:space="preserve"> to </w:t>
      </w:r>
      <w:proofErr w:type="spellStart"/>
      <w:r w:rsidRPr="00961A68">
        <w:rPr>
          <w:sz w:val="20"/>
          <w:lang w:val="fr-CA"/>
        </w:rPr>
        <w:t>is</w:t>
      </w:r>
      <w:proofErr w:type="spellEnd"/>
      <w:r w:rsidRPr="00961A68">
        <w:rPr>
          <w:sz w:val="20"/>
          <w:lang w:val="fr-CA"/>
        </w:rPr>
        <w:t xml:space="preserve"> </w:t>
      </w:r>
      <w:proofErr w:type="spellStart"/>
      <w:r w:rsidRPr="00961A68">
        <w:rPr>
          <w:sz w:val="20"/>
          <w:lang w:val="fr-CA"/>
        </w:rPr>
        <w:t>dismissed</w:t>
      </w:r>
      <w:proofErr w:type="spellEnd"/>
      <w:r w:rsidRPr="00961A68">
        <w:rPr>
          <w:sz w:val="20"/>
          <w:lang w:val="fr-CA"/>
        </w:rPr>
        <w:t xml:space="preserve">. / </w:t>
      </w:r>
    </w:p>
    <w:p w:rsidR="00961A68" w:rsidRPr="00C50ADB" w:rsidRDefault="00961A68" w:rsidP="00D90171">
      <w:pPr>
        <w:widowControl w:val="0"/>
        <w:autoSpaceDE w:val="0"/>
        <w:autoSpaceDN w:val="0"/>
        <w:adjustRightInd w:val="0"/>
        <w:jc w:val="both"/>
        <w:rPr>
          <w:rFonts w:eastAsiaTheme="minorEastAsia"/>
          <w:sz w:val="22"/>
          <w:szCs w:val="22"/>
          <w:lang w:val="fr-CA" w:eastAsia="en-CA"/>
        </w:rPr>
      </w:pPr>
      <w:r w:rsidRPr="00ED2616">
        <w:rPr>
          <w:sz w:val="20"/>
          <w:lang w:val="fr-CA"/>
        </w:rPr>
        <w:t>La requête en prorogation du délai de signification et de dépôt de la demande d’autorisation d’appel est accueillie. La demande d’autorisation d’appel est rejetée.</w:t>
      </w:r>
      <w:r>
        <w:rPr>
          <w:sz w:val="20"/>
          <w:lang w:val="fr-CA"/>
        </w:rPr>
        <w:t>)</w:t>
      </w:r>
    </w:p>
    <w:p w:rsidR="00835C37" w:rsidRPr="00C50ADB" w:rsidRDefault="00835C37" w:rsidP="002923B0">
      <w:pPr>
        <w:tabs>
          <w:tab w:val="left" w:pos="2544"/>
        </w:tabs>
        <w:rPr>
          <w:sz w:val="22"/>
          <w:szCs w:val="22"/>
          <w:lang w:val="fr-CA"/>
        </w:rPr>
      </w:pPr>
    </w:p>
    <w:p w:rsidR="00EF4903" w:rsidRPr="00C50ADB" w:rsidRDefault="00EF4903" w:rsidP="00EF4903">
      <w:pPr>
        <w:jc w:val="both"/>
        <w:rPr>
          <w:sz w:val="22"/>
          <w:szCs w:val="22"/>
          <w:lang w:val="fr-CA"/>
        </w:rPr>
      </w:pPr>
      <w:r w:rsidRPr="00C50ADB">
        <w:rPr>
          <w:sz w:val="22"/>
          <w:szCs w:val="22"/>
          <w:lang w:val="fr-CA"/>
        </w:rPr>
        <w:t>****</w:t>
      </w:r>
    </w:p>
    <w:p w:rsidR="00835B1C" w:rsidRPr="00C50ADB" w:rsidRDefault="00835B1C" w:rsidP="00835B1C">
      <w:pPr>
        <w:rPr>
          <w:sz w:val="22"/>
          <w:szCs w:val="22"/>
          <w:lang w:val="fr-CA"/>
        </w:rPr>
      </w:pPr>
    </w:p>
    <w:p w:rsidR="00961A68" w:rsidRDefault="00961A68" w:rsidP="00835B1C">
      <w:pPr>
        <w:rPr>
          <w:sz w:val="20"/>
          <w:lang w:eastAsia="en-CA"/>
        </w:rPr>
      </w:pPr>
      <w:r w:rsidRPr="00C50ADB">
        <w:rPr>
          <w:i/>
          <w:sz w:val="20"/>
          <w:lang w:val="fr-CA"/>
        </w:rPr>
        <w:t xml:space="preserve">Kris </w:t>
      </w:r>
      <w:proofErr w:type="spellStart"/>
      <w:r w:rsidRPr="00C50ADB">
        <w:rPr>
          <w:i/>
          <w:sz w:val="20"/>
          <w:lang w:val="fr-CA"/>
        </w:rPr>
        <w:t>Gowdy</w:t>
      </w:r>
      <w:proofErr w:type="spellEnd"/>
      <w:r w:rsidRPr="00C50ADB">
        <w:rPr>
          <w:i/>
          <w:sz w:val="20"/>
          <w:lang w:val="fr-CA"/>
        </w:rPr>
        <w:t xml:space="preserve"> v. </w:t>
      </w:r>
      <w:proofErr w:type="spellStart"/>
      <w:r w:rsidRPr="00C50ADB">
        <w:rPr>
          <w:i/>
          <w:sz w:val="20"/>
          <w:lang w:val="fr-CA"/>
        </w:rPr>
        <w:t>Her</w:t>
      </w:r>
      <w:proofErr w:type="spellEnd"/>
      <w:r w:rsidRPr="00C50ADB">
        <w:rPr>
          <w:i/>
          <w:sz w:val="20"/>
          <w:lang w:val="fr-CA"/>
        </w:rPr>
        <w:t xml:space="preserve"> </w:t>
      </w:r>
      <w:proofErr w:type="spellStart"/>
      <w:r w:rsidRPr="00C50ADB">
        <w:rPr>
          <w:i/>
          <w:sz w:val="20"/>
          <w:lang w:val="fr-CA"/>
        </w:rPr>
        <w:t>Majesty</w:t>
      </w:r>
      <w:proofErr w:type="spellEnd"/>
      <w:r w:rsidRPr="00C50ADB">
        <w:rPr>
          <w:i/>
          <w:sz w:val="20"/>
          <w:lang w:val="fr-CA"/>
        </w:rPr>
        <w:t xml:space="preserve"> the </w:t>
      </w:r>
      <w:proofErr w:type="spellStart"/>
      <w:r w:rsidRPr="00C50ADB">
        <w:rPr>
          <w:i/>
          <w:sz w:val="20"/>
          <w:lang w:val="fr-CA"/>
        </w:rPr>
        <w:t>Queen</w:t>
      </w:r>
      <w:proofErr w:type="spellEnd"/>
      <w:r w:rsidRPr="00C50ADB">
        <w:rPr>
          <w:sz w:val="20"/>
          <w:lang w:val="fr-CA"/>
        </w:rPr>
        <w:t xml:space="preserve"> (Ont.) </w:t>
      </w:r>
      <w:r w:rsidRPr="00C9475D">
        <w:rPr>
          <w:sz w:val="20"/>
          <w:lang w:val="en-CA"/>
        </w:rPr>
        <w:t xml:space="preserve">(Criminal) (By Leave) </w:t>
      </w:r>
      <w:r w:rsidRPr="00C9475D">
        <w:rPr>
          <w:sz w:val="20"/>
          <w:lang w:eastAsia="en-CA"/>
        </w:rPr>
        <w:t>(</w:t>
      </w:r>
      <w:hyperlink r:id="rId13" w:history="1">
        <w:r w:rsidRPr="00C9475D">
          <w:rPr>
            <w:rStyle w:val="Hyperlink"/>
            <w:sz w:val="20"/>
            <w:lang w:eastAsia="en-CA"/>
          </w:rPr>
          <w:t>37454</w:t>
        </w:r>
      </w:hyperlink>
      <w:r w:rsidRPr="00C9475D">
        <w:rPr>
          <w:sz w:val="20"/>
          <w:lang w:eastAsia="en-CA"/>
        </w:rPr>
        <w:t>)</w:t>
      </w:r>
    </w:p>
    <w:p w:rsidR="00961A68" w:rsidRDefault="00961A68" w:rsidP="00835B1C">
      <w:pPr>
        <w:rPr>
          <w:sz w:val="20"/>
          <w:lang w:val="fr-CA"/>
        </w:rPr>
      </w:pPr>
      <w:r>
        <w:rPr>
          <w:sz w:val="20"/>
          <w:lang w:eastAsia="en-CA"/>
        </w:rPr>
        <w:t>(</w:t>
      </w:r>
      <w:r w:rsidRPr="009F66AC">
        <w:rPr>
          <w:sz w:val="20"/>
        </w:rPr>
        <w:t xml:space="preserve">The motion for an extension of time to serve and file the application for leave to appeal is granted. </w:t>
      </w:r>
      <w:r w:rsidRPr="009F66AC">
        <w:rPr>
          <w:rFonts w:eastAsiaTheme="minorEastAsia"/>
          <w:sz w:val="20"/>
          <w:lang w:eastAsia="en-CA"/>
        </w:rPr>
        <w:t>The motion to join two appellate court file numbers in one leave application is granted.</w:t>
      </w:r>
      <w:r w:rsidRPr="009F66AC">
        <w:rPr>
          <w:sz w:val="20"/>
        </w:rPr>
        <w:t xml:space="preserve">  </w:t>
      </w:r>
      <w:r w:rsidRPr="009F66AC">
        <w:rPr>
          <w:sz w:val="20"/>
          <w:lang w:val="fr-CA"/>
        </w:rPr>
        <w:t xml:space="preserve">The application for </w:t>
      </w:r>
      <w:proofErr w:type="spellStart"/>
      <w:r w:rsidRPr="009F66AC">
        <w:rPr>
          <w:sz w:val="20"/>
          <w:lang w:val="fr-CA"/>
        </w:rPr>
        <w:t>leave</w:t>
      </w:r>
      <w:proofErr w:type="spellEnd"/>
      <w:r w:rsidRPr="009F66AC">
        <w:rPr>
          <w:sz w:val="20"/>
          <w:lang w:val="fr-CA"/>
        </w:rPr>
        <w:t xml:space="preserve"> to </w:t>
      </w:r>
      <w:proofErr w:type="spellStart"/>
      <w:r w:rsidRPr="009F66AC">
        <w:rPr>
          <w:sz w:val="20"/>
          <w:lang w:val="fr-CA"/>
        </w:rPr>
        <w:t>appeal</w:t>
      </w:r>
      <w:proofErr w:type="spellEnd"/>
      <w:r w:rsidRPr="009F66AC">
        <w:rPr>
          <w:sz w:val="20"/>
          <w:lang w:val="fr-CA"/>
        </w:rPr>
        <w:t xml:space="preserve"> </w:t>
      </w:r>
      <w:proofErr w:type="spellStart"/>
      <w:r w:rsidRPr="009F66AC">
        <w:rPr>
          <w:sz w:val="20"/>
          <w:lang w:val="fr-CA"/>
        </w:rPr>
        <w:t>is</w:t>
      </w:r>
      <w:proofErr w:type="spellEnd"/>
      <w:r w:rsidRPr="009F66AC">
        <w:rPr>
          <w:sz w:val="20"/>
          <w:lang w:val="fr-CA"/>
        </w:rPr>
        <w:t xml:space="preserve"> </w:t>
      </w:r>
      <w:proofErr w:type="spellStart"/>
      <w:r w:rsidRPr="009F66AC">
        <w:rPr>
          <w:sz w:val="20"/>
          <w:lang w:val="fr-CA"/>
        </w:rPr>
        <w:t>dismissed</w:t>
      </w:r>
      <w:proofErr w:type="spellEnd"/>
      <w:r w:rsidRPr="009F66AC">
        <w:rPr>
          <w:sz w:val="20"/>
          <w:lang w:val="fr-CA"/>
        </w:rPr>
        <w:t xml:space="preserve">. / </w:t>
      </w:r>
    </w:p>
    <w:p w:rsidR="00961A68" w:rsidRPr="00C50ADB" w:rsidRDefault="00961A68" w:rsidP="00835B1C">
      <w:pPr>
        <w:rPr>
          <w:sz w:val="22"/>
          <w:szCs w:val="22"/>
          <w:lang w:val="fr-CA"/>
        </w:rPr>
      </w:pPr>
      <w:r w:rsidRPr="009F66AC">
        <w:rPr>
          <w:sz w:val="20"/>
          <w:lang w:val="fr-CA"/>
        </w:rPr>
        <w:t>La requête en prorogation du délai de signification et de dépôt de la demande d’autorisation d’appel est accueillie. La requête pour joindre deux numéros de dossier de la cour d’appel dans une demande d’autorisation d’appel est accueillie. La demande d’autorisation d’appel est rejetée.</w:t>
      </w:r>
      <w:r>
        <w:rPr>
          <w:sz w:val="20"/>
          <w:lang w:val="fr-CA"/>
        </w:rPr>
        <w:t>)</w:t>
      </w:r>
    </w:p>
    <w:p w:rsidR="00961A68" w:rsidRPr="00C50ADB" w:rsidRDefault="00961A68" w:rsidP="00835B1C">
      <w:pPr>
        <w:rPr>
          <w:sz w:val="22"/>
          <w:szCs w:val="22"/>
          <w:lang w:val="fr-CA"/>
        </w:rPr>
      </w:pPr>
    </w:p>
    <w:p w:rsidR="00961A68" w:rsidRPr="00C50ADB" w:rsidRDefault="00961A68" w:rsidP="00961A68">
      <w:pPr>
        <w:jc w:val="both"/>
        <w:rPr>
          <w:sz w:val="22"/>
          <w:szCs w:val="22"/>
          <w:lang w:val="fr-CA"/>
        </w:rPr>
      </w:pPr>
      <w:r w:rsidRPr="00C50ADB">
        <w:rPr>
          <w:sz w:val="22"/>
          <w:szCs w:val="22"/>
          <w:lang w:val="fr-CA"/>
        </w:rPr>
        <w:t>****</w:t>
      </w:r>
    </w:p>
    <w:p w:rsidR="00835B1C" w:rsidRPr="00C50ADB" w:rsidRDefault="00835B1C" w:rsidP="00835B1C">
      <w:pPr>
        <w:widowControl w:val="0"/>
        <w:autoSpaceDE w:val="0"/>
        <w:autoSpaceDN w:val="0"/>
        <w:adjustRightInd w:val="0"/>
        <w:jc w:val="both"/>
        <w:rPr>
          <w:rFonts w:eastAsiaTheme="minorEastAsia"/>
          <w:sz w:val="22"/>
          <w:szCs w:val="22"/>
          <w:lang w:val="fr-CA" w:eastAsia="en-CA"/>
        </w:rPr>
      </w:pPr>
    </w:p>
    <w:p w:rsidR="00961A68" w:rsidRPr="00961A68" w:rsidRDefault="00961A68" w:rsidP="00961A68">
      <w:pPr>
        <w:tabs>
          <w:tab w:val="left" w:pos="900"/>
          <w:tab w:val="center" w:pos="5760"/>
        </w:tabs>
        <w:rPr>
          <w:sz w:val="20"/>
          <w:lang w:val="fr-CA"/>
        </w:rPr>
      </w:pPr>
      <w:r w:rsidRPr="00961A68">
        <w:rPr>
          <w:i/>
          <w:sz w:val="20"/>
          <w:lang w:val="fr-CA"/>
        </w:rPr>
        <w:t xml:space="preserve">Guy </w:t>
      </w:r>
      <w:proofErr w:type="spellStart"/>
      <w:r w:rsidRPr="00961A68">
        <w:rPr>
          <w:i/>
          <w:sz w:val="20"/>
          <w:lang w:val="fr-CA"/>
        </w:rPr>
        <w:t>Larochelle</w:t>
      </w:r>
      <w:proofErr w:type="spellEnd"/>
      <w:r w:rsidRPr="00961A68">
        <w:rPr>
          <w:i/>
          <w:sz w:val="20"/>
          <w:lang w:val="fr-CA"/>
        </w:rPr>
        <w:t xml:space="preserve"> c. Denis Paquet</w:t>
      </w:r>
      <w:r w:rsidRPr="00961A68">
        <w:rPr>
          <w:sz w:val="20"/>
          <w:lang w:val="fr-CA"/>
        </w:rPr>
        <w:t xml:space="preserve"> (</w:t>
      </w:r>
      <w:proofErr w:type="spellStart"/>
      <w:r w:rsidRPr="00961A68">
        <w:rPr>
          <w:sz w:val="20"/>
          <w:lang w:val="fr-CA"/>
        </w:rPr>
        <w:t>Qc</w:t>
      </w:r>
      <w:proofErr w:type="spellEnd"/>
      <w:r w:rsidRPr="00961A68">
        <w:rPr>
          <w:sz w:val="20"/>
          <w:lang w:val="fr-CA"/>
        </w:rPr>
        <w:t xml:space="preserve">) (Civile) (Autorisation) </w:t>
      </w:r>
      <w:r w:rsidRPr="00961A68">
        <w:rPr>
          <w:sz w:val="20"/>
          <w:lang w:val="fr-CA" w:eastAsia="en-CA"/>
        </w:rPr>
        <w:t>(</w:t>
      </w:r>
      <w:hyperlink r:id="rId14" w:history="1">
        <w:r w:rsidRPr="00961A68">
          <w:rPr>
            <w:rStyle w:val="Hyperlink"/>
            <w:sz w:val="20"/>
            <w:lang w:val="fr-CA" w:eastAsia="en-CA"/>
          </w:rPr>
          <w:t>37541</w:t>
        </w:r>
      </w:hyperlink>
      <w:r w:rsidRPr="00961A68">
        <w:rPr>
          <w:sz w:val="20"/>
          <w:lang w:val="fr-CA" w:eastAsia="en-CA"/>
        </w:rPr>
        <w:t>)</w:t>
      </w:r>
    </w:p>
    <w:p w:rsidR="00961A68" w:rsidRDefault="00961A68" w:rsidP="00835B1C">
      <w:pPr>
        <w:widowControl w:val="0"/>
        <w:autoSpaceDE w:val="0"/>
        <w:autoSpaceDN w:val="0"/>
        <w:adjustRightInd w:val="0"/>
        <w:jc w:val="both"/>
        <w:rPr>
          <w:sz w:val="20"/>
          <w:lang w:val="fr-CA"/>
        </w:rPr>
      </w:pPr>
      <w:r>
        <w:rPr>
          <w:rFonts w:eastAsiaTheme="minorEastAsia"/>
          <w:sz w:val="22"/>
          <w:szCs w:val="22"/>
          <w:lang w:val="fr-CA" w:eastAsia="en-CA"/>
        </w:rPr>
        <w:t>(</w:t>
      </w:r>
      <w:r w:rsidRPr="00961A68">
        <w:rPr>
          <w:sz w:val="20"/>
          <w:lang w:val="fr-CA"/>
        </w:rPr>
        <w:t>La demande d’autorisation d’appel est rejetée avec dépens.</w:t>
      </w:r>
      <w:r>
        <w:rPr>
          <w:sz w:val="20"/>
          <w:lang w:val="fr-CA"/>
        </w:rPr>
        <w:t xml:space="preserve"> / </w:t>
      </w:r>
    </w:p>
    <w:p w:rsidR="00961A68" w:rsidRPr="00961A68" w:rsidRDefault="00961A68" w:rsidP="00835B1C">
      <w:pPr>
        <w:widowControl w:val="0"/>
        <w:autoSpaceDE w:val="0"/>
        <w:autoSpaceDN w:val="0"/>
        <w:adjustRightInd w:val="0"/>
        <w:jc w:val="both"/>
        <w:rPr>
          <w:rFonts w:eastAsiaTheme="minorEastAsia"/>
          <w:sz w:val="22"/>
          <w:szCs w:val="22"/>
          <w:lang w:eastAsia="en-CA"/>
        </w:rPr>
      </w:pPr>
      <w:r w:rsidRPr="0098069F">
        <w:rPr>
          <w:sz w:val="20"/>
          <w:lang w:val="en-CA"/>
        </w:rPr>
        <w:t>The application for leave to appeal is dismissed with costs.</w:t>
      </w:r>
      <w:r>
        <w:rPr>
          <w:sz w:val="20"/>
          <w:lang w:val="en-CA"/>
        </w:rPr>
        <w:t>)</w:t>
      </w:r>
    </w:p>
    <w:p w:rsidR="00C9475D" w:rsidRPr="00961A68" w:rsidRDefault="00C9475D" w:rsidP="00C9475D">
      <w:pPr>
        <w:tabs>
          <w:tab w:val="left" w:pos="720"/>
          <w:tab w:val="center" w:pos="5760"/>
        </w:tabs>
        <w:ind w:left="360" w:hanging="360"/>
        <w:rPr>
          <w:sz w:val="20"/>
        </w:rPr>
      </w:pPr>
    </w:p>
    <w:p w:rsidR="00961A68" w:rsidRPr="00C50ADB" w:rsidRDefault="00961A68" w:rsidP="00961A68">
      <w:pPr>
        <w:jc w:val="both"/>
        <w:rPr>
          <w:sz w:val="22"/>
          <w:szCs w:val="22"/>
        </w:rPr>
      </w:pPr>
      <w:r w:rsidRPr="00C50ADB">
        <w:rPr>
          <w:sz w:val="22"/>
          <w:szCs w:val="22"/>
        </w:rPr>
        <w:t>****</w:t>
      </w:r>
    </w:p>
    <w:p w:rsidR="00C9475D" w:rsidRPr="00C50ADB" w:rsidRDefault="00C9475D" w:rsidP="00C9475D">
      <w:pPr>
        <w:tabs>
          <w:tab w:val="left" w:pos="720"/>
          <w:tab w:val="center" w:pos="5760"/>
        </w:tabs>
        <w:rPr>
          <w:sz w:val="20"/>
        </w:rPr>
      </w:pPr>
    </w:p>
    <w:p w:rsidR="00C9475D" w:rsidRDefault="00961A68" w:rsidP="00C9475D">
      <w:pPr>
        <w:tabs>
          <w:tab w:val="left" w:pos="720"/>
          <w:tab w:val="center" w:pos="5760"/>
        </w:tabs>
        <w:ind w:left="360" w:hanging="360"/>
        <w:rPr>
          <w:sz w:val="20"/>
          <w:lang w:eastAsia="en-CA"/>
        </w:rPr>
      </w:pPr>
      <w:r w:rsidRPr="00C9475D">
        <w:rPr>
          <w:i/>
          <w:sz w:val="20"/>
          <w:lang w:val="en-CA"/>
        </w:rPr>
        <w:t xml:space="preserve">Jim </w:t>
      </w:r>
      <w:proofErr w:type="spellStart"/>
      <w:r w:rsidRPr="00C9475D">
        <w:rPr>
          <w:i/>
          <w:sz w:val="20"/>
          <w:lang w:val="en-CA"/>
        </w:rPr>
        <w:t>Lysons</w:t>
      </w:r>
      <w:proofErr w:type="spellEnd"/>
      <w:r w:rsidRPr="00C9475D">
        <w:rPr>
          <w:i/>
          <w:sz w:val="20"/>
          <w:lang w:val="en-CA"/>
        </w:rPr>
        <w:t xml:space="preserve"> v. Alberta Land Surveyors’ Association</w:t>
      </w:r>
      <w:r w:rsidRPr="00C9475D">
        <w:rPr>
          <w:sz w:val="20"/>
          <w:lang w:val="en-CA"/>
        </w:rPr>
        <w:t xml:space="preserve"> (Alta.) (Civil) (By Leave) </w:t>
      </w:r>
      <w:r w:rsidRPr="00C9475D">
        <w:rPr>
          <w:sz w:val="20"/>
          <w:lang w:eastAsia="en-CA"/>
        </w:rPr>
        <w:t>(</w:t>
      </w:r>
      <w:hyperlink r:id="rId15" w:history="1">
        <w:r w:rsidRPr="00C9475D">
          <w:rPr>
            <w:rStyle w:val="Hyperlink"/>
            <w:sz w:val="20"/>
            <w:lang w:eastAsia="en-CA"/>
          </w:rPr>
          <w:t>37520</w:t>
        </w:r>
      </w:hyperlink>
      <w:r w:rsidRPr="00C9475D">
        <w:rPr>
          <w:sz w:val="20"/>
          <w:lang w:eastAsia="en-CA"/>
        </w:rPr>
        <w:t>)</w:t>
      </w:r>
    </w:p>
    <w:p w:rsidR="00961A68" w:rsidRDefault="00961A68" w:rsidP="00C9475D">
      <w:pPr>
        <w:tabs>
          <w:tab w:val="left" w:pos="720"/>
          <w:tab w:val="center" w:pos="5760"/>
        </w:tabs>
        <w:ind w:left="360" w:hanging="360"/>
        <w:rPr>
          <w:sz w:val="20"/>
        </w:rPr>
      </w:pPr>
      <w:r>
        <w:rPr>
          <w:sz w:val="20"/>
          <w:lang w:val="en-CA"/>
        </w:rPr>
        <w:t>(</w:t>
      </w:r>
      <w:r w:rsidRPr="00037012">
        <w:rPr>
          <w:sz w:val="20"/>
        </w:rPr>
        <w:t>The application for leave to appeal is dismissed with costs.</w:t>
      </w:r>
      <w:r>
        <w:rPr>
          <w:sz w:val="20"/>
        </w:rPr>
        <w:t xml:space="preserve"> / </w:t>
      </w:r>
    </w:p>
    <w:p w:rsidR="00961A68" w:rsidRPr="00961A68" w:rsidRDefault="00961A68" w:rsidP="00C9475D">
      <w:pPr>
        <w:tabs>
          <w:tab w:val="left" w:pos="720"/>
          <w:tab w:val="center" w:pos="5760"/>
        </w:tabs>
        <w:ind w:left="360" w:hanging="360"/>
        <w:rPr>
          <w:sz w:val="20"/>
          <w:lang w:val="fr-CA"/>
        </w:rPr>
      </w:pPr>
      <w:r w:rsidRPr="00037012">
        <w:rPr>
          <w:sz w:val="20"/>
          <w:lang w:val="fr-CA"/>
        </w:rPr>
        <w:t>La demande d’autorisation d’appel est rejetée avec dépens.</w:t>
      </w:r>
      <w:r>
        <w:rPr>
          <w:sz w:val="20"/>
          <w:lang w:val="fr-CA"/>
        </w:rPr>
        <w:t>)</w:t>
      </w:r>
    </w:p>
    <w:p w:rsidR="00C9475D" w:rsidRPr="00961A68" w:rsidRDefault="00C9475D" w:rsidP="00C9475D">
      <w:pPr>
        <w:ind w:left="360" w:hanging="360"/>
        <w:rPr>
          <w:sz w:val="20"/>
          <w:lang w:val="fr-CA"/>
        </w:rPr>
      </w:pPr>
    </w:p>
    <w:p w:rsidR="00C9475D" w:rsidRPr="00C9475D" w:rsidRDefault="00961A68" w:rsidP="00C9475D">
      <w:pPr>
        <w:tabs>
          <w:tab w:val="left" w:pos="900"/>
          <w:tab w:val="center" w:pos="5760"/>
        </w:tabs>
        <w:rPr>
          <w:sz w:val="20"/>
          <w:lang w:val="en-CA"/>
        </w:rPr>
      </w:pPr>
      <w:r w:rsidRPr="00961A68">
        <w:rPr>
          <w:sz w:val="22"/>
          <w:szCs w:val="22"/>
        </w:rPr>
        <w:t>****</w:t>
      </w:r>
    </w:p>
    <w:p w:rsidR="00C9475D" w:rsidRDefault="00C9475D" w:rsidP="00C9475D">
      <w:pPr>
        <w:tabs>
          <w:tab w:val="left" w:pos="900"/>
          <w:tab w:val="center" w:pos="5760"/>
        </w:tabs>
        <w:ind w:left="360" w:hanging="360"/>
        <w:rPr>
          <w:sz w:val="20"/>
          <w:lang w:val="en-CA"/>
        </w:rPr>
      </w:pPr>
    </w:p>
    <w:p w:rsidR="00961A68" w:rsidRDefault="00961A68" w:rsidP="00961A68">
      <w:pPr>
        <w:pStyle w:val="SCCAppellantInfoAppellantInfo"/>
        <w:rPr>
          <w:sz w:val="20"/>
          <w:lang w:eastAsia="en-CA"/>
        </w:rPr>
      </w:pPr>
      <w:r w:rsidRPr="00464D5E">
        <w:rPr>
          <w:i/>
          <w:sz w:val="20"/>
          <w:szCs w:val="20"/>
        </w:rPr>
        <w:t>Jennifer Holley v. Nortel Networks Corporation et al.</w:t>
      </w:r>
      <w:r w:rsidRPr="00464D5E">
        <w:rPr>
          <w:sz w:val="20"/>
          <w:szCs w:val="20"/>
        </w:rPr>
        <w:t xml:space="preserve"> (Ont.) (Civil) (By Leave) (37562) </w:t>
      </w:r>
      <w:r w:rsidRPr="00464D5E">
        <w:rPr>
          <w:sz w:val="20"/>
          <w:lang w:eastAsia="en-CA"/>
        </w:rPr>
        <w:t>(</w:t>
      </w:r>
      <w:hyperlink r:id="rId16" w:history="1">
        <w:r w:rsidRPr="00464D5E">
          <w:rPr>
            <w:rStyle w:val="Hyperlink"/>
            <w:sz w:val="20"/>
            <w:lang w:eastAsia="en-CA"/>
          </w:rPr>
          <w:t>37562</w:t>
        </w:r>
      </w:hyperlink>
      <w:r w:rsidRPr="00464D5E">
        <w:rPr>
          <w:sz w:val="20"/>
          <w:lang w:eastAsia="en-CA"/>
        </w:rPr>
        <w:t>)</w:t>
      </w:r>
    </w:p>
    <w:p w:rsidR="00961A68" w:rsidRPr="00961A68" w:rsidRDefault="00961A68" w:rsidP="00961A68">
      <w:pPr>
        <w:rPr>
          <w:sz w:val="20"/>
          <w:lang w:val="fr-CA"/>
        </w:rPr>
      </w:pPr>
      <w:r>
        <w:rPr>
          <w:lang w:val="en-CA" w:eastAsia="en-CA"/>
        </w:rPr>
        <w:t>(</w:t>
      </w:r>
      <w:r w:rsidRPr="00DB1A79">
        <w:rPr>
          <w:sz w:val="20"/>
        </w:rPr>
        <w:t xml:space="preserve">The motion to expedite the application for leave to appeal is granted. </w:t>
      </w:r>
      <w:r w:rsidRPr="00961A68">
        <w:rPr>
          <w:sz w:val="20"/>
          <w:lang w:val="fr-CA"/>
        </w:rPr>
        <w:t xml:space="preserve">The application for </w:t>
      </w:r>
      <w:proofErr w:type="spellStart"/>
      <w:r w:rsidRPr="00961A68">
        <w:rPr>
          <w:sz w:val="20"/>
          <w:lang w:val="fr-CA"/>
        </w:rPr>
        <w:t>leave</w:t>
      </w:r>
      <w:proofErr w:type="spellEnd"/>
      <w:r w:rsidRPr="00961A68">
        <w:rPr>
          <w:sz w:val="20"/>
          <w:lang w:val="fr-CA"/>
        </w:rPr>
        <w:t xml:space="preserve"> to </w:t>
      </w:r>
      <w:proofErr w:type="spellStart"/>
      <w:r w:rsidRPr="00961A68">
        <w:rPr>
          <w:sz w:val="20"/>
          <w:lang w:val="fr-CA"/>
        </w:rPr>
        <w:t>appeal</w:t>
      </w:r>
      <w:proofErr w:type="spellEnd"/>
      <w:r w:rsidRPr="00961A68">
        <w:rPr>
          <w:sz w:val="20"/>
          <w:lang w:val="fr-CA"/>
        </w:rPr>
        <w:t xml:space="preserve"> </w:t>
      </w:r>
      <w:proofErr w:type="spellStart"/>
      <w:r w:rsidRPr="00961A68">
        <w:rPr>
          <w:sz w:val="20"/>
          <w:lang w:val="fr-CA"/>
        </w:rPr>
        <w:t>is</w:t>
      </w:r>
      <w:proofErr w:type="spellEnd"/>
      <w:r w:rsidRPr="00961A68">
        <w:rPr>
          <w:sz w:val="20"/>
          <w:lang w:val="fr-CA"/>
        </w:rPr>
        <w:t xml:space="preserve"> </w:t>
      </w:r>
      <w:proofErr w:type="spellStart"/>
      <w:r w:rsidRPr="00961A68">
        <w:rPr>
          <w:sz w:val="20"/>
          <w:lang w:val="fr-CA"/>
        </w:rPr>
        <w:t>dismissed</w:t>
      </w:r>
      <w:proofErr w:type="spellEnd"/>
      <w:r w:rsidRPr="00961A68">
        <w:rPr>
          <w:sz w:val="20"/>
          <w:lang w:val="fr-CA"/>
        </w:rPr>
        <w:t xml:space="preserve">. / </w:t>
      </w:r>
    </w:p>
    <w:p w:rsidR="00961A68" w:rsidRPr="00961A68" w:rsidRDefault="00961A68" w:rsidP="00961A68">
      <w:pPr>
        <w:rPr>
          <w:lang w:val="fr-CA" w:eastAsia="en-CA"/>
        </w:rPr>
      </w:pPr>
      <w:r w:rsidRPr="00DB1A79">
        <w:rPr>
          <w:sz w:val="20"/>
          <w:lang w:val="fr-CA"/>
        </w:rPr>
        <w:t>La requête visant à accélérer la procédure de la demande d’autorisation d’appel est accueillie. La demande d’autorisation d’appel est rejetée.</w:t>
      </w:r>
      <w:r>
        <w:rPr>
          <w:sz w:val="20"/>
          <w:lang w:val="fr-CA"/>
        </w:rPr>
        <w:t>)</w:t>
      </w:r>
    </w:p>
    <w:p w:rsidR="00961A68" w:rsidRPr="00961A68" w:rsidRDefault="00961A68" w:rsidP="00C9475D">
      <w:pPr>
        <w:tabs>
          <w:tab w:val="left" w:pos="900"/>
          <w:tab w:val="center" w:pos="5760"/>
        </w:tabs>
        <w:ind w:left="360" w:hanging="360"/>
        <w:rPr>
          <w:sz w:val="20"/>
          <w:lang w:val="fr-CA"/>
        </w:rPr>
      </w:pPr>
    </w:p>
    <w:p w:rsidR="00961A68" w:rsidRPr="00961A68" w:rsidRDefault="00961A68" w:rsidP="00961A68">
      <w:pPr>
        <w:tabs>
          <w:tab w:val="left" w:pos="900"/>
          <w:tab w:val="center" w:pos="5760"/>
        </w:tabs>
        <w:rPr>
          <w:sz w:val="20"/>
          <w:lang w:val="fr-CA"/>
        </w:rPr>
      </w:pPr>
      <w:r w:rsidRPr="00961A68">
        <w:rPr>
          <w:sz w:val="22"/>
          <w:szCs w:val="22"/>
          <w:lang w:val="fr-CA"/>
        </w:rPr>
        <w:t>****</w:t>
      </w:r>
    </w:p>
    <w:p w:rsidR="00961A68" w:rsidRPr="00961A68" w:rsidRDefault="00961A68" w:rsidP="00C9475D">
      <w:pPr>
        <w:tabs>
          <w:tab w:val="left" w:pos="900"/>
          <w:tab w:val="center" w:pos="5760"/>
        </w:tabs>
        <w:ind w:left="360" w:hanging="360"/>
        <w:rPr>
          <w:sz w:val="20"/>
          <w:lang w:val="fr-CA"/>
        </w:rPr>
      </w:pPr>
    </w:p>
    <w:p w:rsidR="00961A68" w:rsidRPr="00961A68" w:rsidRDefault="00961A68" w:rsidP="00961A68">
      <w:pPr>
        <w:jc w:val="both"/>
        <w:rPr>
          <w:sz w:val="20"/>
          <w:lang w:val="fr-CA"/>
        </w:rPr>
      </w:pPr>
      <w:r w:rsidRPr="00961A68">
        <w:rPr>
          <w:i/>
          <w:sz w:val="20"/>
          <w:lang w:val="fr-CA"/>
        </w:rPr>
        <w:t>Mohammed Al-</w:t>
      </w:r>
      <w:proofErr w:type="spellStart"/>
      <w:r w:rsidRPr="00961A68">
        <w:rPr>
          <w:i/>
          <w:sz w:val="20"/>
          <w:lang w:val="fr-CA"/>
        </w:rPr>
        <w:t>Ghamdi</w:t>
      </w:r>
      <w:proofErr w:type="spellEnd"/>
      <w:r w:rsidRPr="00961A68">
        <w:rPr>
          <w:i/>
          <w:sz w:val="20"/>
          <w:lang w:val="fr-CA"/>
        </w:rPr>
        <w:t xml:space="preserve"> v. </w:t>
      </w:r>
      <w:proofErr w:type="spellStart"/>
      <w:r w:rsidRPr="00961A68">
        <w:rPr>
          <w:i/>
          <w:sz w:val="20"/>
          <w:lang w:val="fr-CA"/>
        </w:rPr>
        <w:t>Peace</w:t>
      </w:r>
      <w:proofErr w:type="spellEnd"/>
      <w:r w:rsidRPr="00961A68">
        <w:rPr>
          <w:i/>
          <w:sz w:val="20"/>
          <w:lang w:val="fr-CA"/>
        </w:rPr>
        <w:t xml:space="preserve"> Country </w:t>
      </w:r>
      <w:proofErr w:type="spellStart"/>
      <w:r w:rsidRPr="00961A68">
        <w:rPr>
          <w:i/>
          <w:sz w:val="20"/>
          <w:lang w:val="fr-CA"/>
        </w:rPr>
        <w:t>Health</w:t>
      </w:r>
      <w:proofErr w:type="spellEnd"/>
      <w:r w:rsidRPr="00961A68">
        <w:rPr>
          <w:i/>
          <w:sz w:val="20"/>
          <w:lang w:val="fr-CA"/>
        </w:rPr>
        <w:t xml:space="preserve"> </w:t>
      </w:r>
      <w:proofErr w:type="spellStart"/>
      <w:r w:rsidRPr="00961A68">
        <w:rPr>
          <w:i/>
          <w:sz w:val="20"/>
          <w:lang w:val="fr-CA"/>
        </w:rPr>
        <w:t>Region</w:t>
      </w:r>
      <w:proofErr w:type="spellEnd"/>
      <w:r w:rsidRPr="00961A68">
        <w:rPr>
          <w:i/>
          <w:sz w:val="20"/>
          <w:lang w:val="fr-CA"/>
        </w:rPr>
        <w:t xml:space="preserve"> et al.</w:t>
      </w:r>
      <w:r w:rsidRPr="00961A68">
        <w:rPr>
          <w:sz w:val="20"/>
          <w:lang w:val="fr-CA"/>
        </w:rPr>
        <w:t xml:space="preserve"> (Alta.) (Civil) (By </w:t>
      </w:r>
      <w:proofErr w:type="spellStart"/>
      <w:r w:rsidRPr="00961A68">
        <w:rPr>
          <w:sz w:val="20"/>
          <w:lang w:val="fr-CA"/>
        </w:rPr>
        <w:t>Leave</w:t>
      </w:r>
      <w:proofErr w:type="spellEnd"/>
      <w:r w:rsidRPr="00961A68">
        <w:rPr>
          <w:sz w:val="20"/>
          <w:lang w:val="fr-CA"/>
        </w:rPr>
        <w:t xml:space="preserve">) </w:t>
      </w:r>
      <w:r w:rsidRPr="00961A68">
        <w:rPr>
          <w:sz w:val="20"/>
          <w:lang w:val="fr-CA" w:eastAsia="en-CA"/>
        </w:rPr>
        <w:t>(</w:t>
      </w:r>
      <w:hyperlink r:id="rId17" w:history="1">
        <w:r w:rsidRPr="00961A68">
          <w:rPr>
            <w:rStyle w:val="Hyperlink"/>
            <w:sz w:val="20"/>
            <w:lang w:val="fr-CA" w:eastAsia="en-CA"/>
          </w:rPr>
          <w:t>37503</w:t>
        </w:r>
      </w:hyperlink>
      <w:r w:rsidRPr="00961A68">
        <w:rPr>
          <w:sz w:val="20"/>
          <w:lang w:val="fr-CA" w:eastAsia="en-CA"/>
        </w:rPr>
        <w:t>)</w:t>
      </w:r>
    </w:p>
    <w:p w:rsidR="00961A68" w:rsidRPr="00BA6C04" w:rsidRDefault="00BA6C04" w:rsidP="00BA6C04">
      <w:pPr>
        <w:tabs>
          <w:tab w:val="left" w:pos="900"/>
          <w:tab w:val="center" w:pos="5760"/>
        </w:tabs>
        <w:rPr>
          <w:sz w:val="20"/>
          <w:lang w:val="fr-CA"/>
        </w:rPr>
      </w:pPr>
      <w:r w:rsidRPr="00BA6C04">
        <w:rPr>
          <w:sz w:val="20"/>
        </w:rPr>
        <w:t>(</w:t>
      </w:r>
      <w:r w:rsidRPr="003049B9">
        <w:rPr>
          <w:sz w:val="20"/>
        </w:rPr>
        <w:t xml:space="preserve">The motion for an extension of time to serve and file the reply is granted. </w:t>
      </w:r>
      <w:r w:rsidRPr="00BA6C04">
        <w:rPr>
          <w:sz w:val="20"/>
          <w:lang w:val="fr-CA"/>
        </w:rPr>
        <w:t xml:space="preserve">The application for </w:t>
      </w:r>
      <w:proofErr w:type="spellStart"/>
      <w:r w:rsidRPr="00BA6C04">
        <w:rPr>
          <w:sz w:val="20"/>
          <w:lang w:val="fr-CA"/>
        </w:rPr>
        <w:t>leave</w:t>
      </w:r>
      <w:proofErr w:type="spellEnd"/>
      <w:r w:rsidRPr="00BA6C04">
        <w:rPr>
          <w:sz w:val="20"/>
          <w:lang w:val="fr-CA"/>
        </w:rPr>
        <w:t xml:space="preserve"> to </w:t>
      </w:r>
      <w:proofErr w:type="spellStart"/>
      <w:r w:rsidRPr="00BA6C04">
        <w:rPr>
          <w:sz w:val="20"/>
          <w:lang w:val="fr-CA"/>
        </w:rPr>
        <w:t>appeal</w:t>
      </w:r>
      <w:proofErr w:type="spellEnd"/>
      <w:r w:rsidRPr="00BA6C04">
        <w:rPr>
          <w:sz w:val="20"/>
          <w:lang w:val="fr-CA"/>
        </w:rPr>
        <w:t xml:space="preserve"> </w:t>
      </w:r>
      <w:proofErr w:type="spellStart"/>
      <w:r w:rsidRPr="00BA6C04">
        <w:rPr>
          <w:sz w:val="20"/>
          <w:lang w:val="fr-CA"/>
        </w:rPr>
        <w:t>is</w:t>
      </w:r>
      <w:proofErr w:type="spellEnd"/>
      <w:r w:rsidRPr="00BA6C04">
        <w:rPr>
          <w:sz w:val="20"/>
          <w:lang w:val="fr-CA"/>
        </w:rPr>
        <w:t xml:space="preserve"> </w:t>
      </w:r>
      <w:proofErr w:type="spellStart"/>
      <w:r w:rsidRPr="00BA6C04">
        <w:rPr>
          <w:sz w:val="20"/>
          <w:lang w:val="fr-CA"/>
        </w:rPr>
        <w:t>dismissed</w:t>
      </w:r>
      <w:proofErr w:type="spellEnd"/>
      <w:r w:rsidRPr="00BA6C04">
        <w:rPr>
          <w:sz w:val="20"/>
          <w:lang w:val="fr-CA"/>
        </w:rPr>
        <w:t xml:space="preserve"> </w:t>
      </w:r>
      <w:proofErr w:type="spellStart"/>
      <w:r w:rsidRPr="00BA6C04">
        <w:rPr>
          <w:sz w:val="20"/>
          <w:lang w:val="fr-CA"/>
        </w:rPr>
        <w:t>with</w:t>
      </w:r>
      <w:proofErr w:type="spellEnd"/>
      <w:r w:rsidRPr="00BA6C04">
        <w:rPr>
          <w:sz w:val="20"/>
          <w:lang w:val="fr-CA"/>
        </w:rPr>
        <w:t xml:space="preserve"> </w:t>
      </w:r>
      <w:proofErr w:type="spellStart"/>
      <w:r w:rsidRPr="00BA6C04">
        <w:rPr>
          <w:sz w:val="20"/>
          <w:lang w:val="fr-CA"/>
        </w:rPr>
        <w:t>costs</w:t>
      </w:r>
      <w:proofErr w:type="spellEnd"/>
      <w:r w:rsidRPr="00BA6C04">
        <w:rPr>
          <w:sz w:val="20"/>
          <w:lang w:val="fr-CA"/>
        </w:rPr>
        <w:t xml:space="preserve">. / </w:t>
      </w:r>
      <w:r w:rsidRPr="003049B9">
        <w:rPr>
          <w:sz w:val="20"/>
          <w:lang w:val="fr-CA"/>
        </w:rPr>
        <w:t>La requête en prorogation du délai de signification et de dépôt de la réplique est accueillie. La demande d’autorisation d’appel est rejetée avec dépens.</w:t>
      </w:r>
      <w:r>
        <w:rPr>
          <w:sz w:val="20"/>
          <w:lang w:val="fr-CA"/>
        </w:rPr>
        <w:t>)</w:t>
      </w:r>
    </w:p>
    <w:p w:rsidR="00961A68" w:rsidRPr="00BA6C04" w:rsidRDefault="00961A68" w:rsidP="00C9475D">
      <w:pPr>
        <w:tabs>
          <w:tab w:val="left" w:pos="900"/>
          <w:tab w:val="center" w:pos="5760"/>
        </w:tabs>
        <w:ind w:left="360" w:hanging="360"/>
        <w:rPr>
          <w:sz w:val="20"/>
          <w:lang w:val="fr-CA"/>
        </w:rPr>
      </w:pPr>
    </w:p>
    <w:p w:rsidR="00BA6C04" w:rsidRPr="00961A68" w:rsidRDefault="00BA6C04" w:rsidP="00BA6C04">
      <w:pPr>
        <w:tabs>
          <w:tab w:val="left" w:pos="900"/>
          <w:tab w:val="center" w:pos="5760"/>
        </w:tabs>
        <w:rPr>
          <w:sz w:val="20"/>
          <w:lang w:val="fr-CA"/>
        </w:rPr>
      </w:pPr>
      <w:r w:rsidRPr="00961A68">
        <w:rPr>
          <w:sz w:val="22"/>
          <w:szCs w:val="22"/>
          <w:lang w:val="fr-CA"/>
        </w:rPr>
        <w:t>****</w:t>
      </w:r>
    </w:p>
    <w:p w:rsidR="00961A68" w:rsidRPr="00BA6C04" w:rsidRDefault="00961A68" w:rsidP="00C9475D">
      <w:pPr>
        <w:tabs>
          <w:tab w:val="left" w:pos="900"/>
          <w:tab w:val="center" w:pos="5760"/>
        </w:tabs>
        <w:ind w:left="360" w:hanging="360"/>
        <w:rPr>
          <w:sz w:val="20"/>
          <w:lang w:val="fr-CA"/>
        </w:rPr>
      </w:pPr>
    </w:p>
    <w:p w:rsidR="00C50ADB" w:rsidRDefault="00C50ADB">
      <w:pPr>
        <w:rPr>
          <w:rFonts w:eastAsia="Calibri"/>
          <w:i/>
          <w:sz w:val="20"/>
          <w:lang w:val="fr-CA"/>
        </w:rPr>
      </w:pPr>
      <w:r>
        <w:rPr>
          <w:i/>
          <w:sz w:val="20"/>
          <w:lang w:val="fr-CA"/>
        </w:rPr>
        <w:br w:type="page"/>
      </w:r>
    </w:p>
    <w:p w:rsidR="00BA6C04" w:rsidRPr="00BA6C04" w:rsidRDefault="00BA6C04" w:rsidP="00BA6C04">
      <w:pPr>
        <w:pStyle w:val="SCCAppellantInfoAppellantInfo"/>
        <w:rPr>
          <w:sz w:val="20"/>
          <w:szCs w:val="20"/>
          <w:lang w:val="fr-CA"/>
        </w:rPr>
      </w:pPr>
      <w:proofErr w:type="spellStart"/>
      <w:r w:rsidRPr="00464D5E">
        <w:rPr>
          <w:i/>
          <w:sz w:val="20"/>
          <w:szCs w:val="20"/>
          <w:lang w:val="fr-CA"/>
        </w:rPr>
        <w:lastRenderedPageBreak/>
        <w:t>Godfred</w:t>
      </w:r>
      <w:proofErr w:type="spellEnd"/>
      <w:r w:rsidRPr="00464D5E">
        <w:rPr>
          <w:i/>
          <w:sz w:val="20"/>
          <w:szCs w:val="20"/>
          <w:lang w:val="fr-CA"/>
        </w:rPr>
        <w:t xml:space="preserve"> </w:t>
      </w:r>
      <w:proofErr w:type="spellStart"/>
      <w:r w:rsidRPr="00464D5E">
        <w:rPr>
          <w:i/>
          <w:sz w:val="20"/>
          <w:szCs w:val="20"/>
          <w:lang w:val="fr-CA"/>
        </w:rPr>
        <w:t>Kwaku</w:t>
      </w:r>
      <w:proofErr w:type="spellEnd"/>
      <w:r w:rsidRPr="00464D5E">
        <w:rPr>
          <w:i/>
          <w:sz w:val="20"/>
          <w:szCs w:val="20"/>
          <w:lang w:val="fr-CA"/>
        </w:rPr>
        <w:t xml:space="preserve"> </w:t>
      </w:r>
      <w:proofErr w:type="spellStart"/>
      <w:r w:rsidRPr="00464D5E">
        <w:rPr>
          <w:i/>
          <w:sz w:val="20"/>
          <w:szCs w:val="20"/>
          <w:lang w:val="fr-CA"/>
        </w:rPr>
        <w:t>Hiamey</w:t>
      </w:r>
      <w:proofErr w:type="spellEnd"/>
      <w:r w:rsidRPr="00464D5E">
        <w:rPr>
          <w:i/>
          <w:sz w:val="20"/>
          <w:szCs w:val="20"/>
          <w:lang w:val="fr-CA"/>
        </w:rPr>
        <w:t xml:space="preserve"> c. Conseil Scolaire de District Catholique Centre Sud et autres</w:t>
      </w:r>
      <w:r w:rsidRPr="00464D5E">
        <w:rPr>
          <w:sz w:val="20"/>
          <w:szCs w:val="20"/>
          <w:lang w:val="fr-CA"/>
        </w:rPr>
        <w:t xml:space="preserve"> (Ont.) </w:t>
      </w:r>
      <w:r w:rsidRPr="00BA6C04">
        <w:rPr>
          <w:sz w:val="20"/>
          <w:szCs w:val="20"/>
          <w:lang w:val="fr-CA"/>
        </w:rPr>
        <w:t xml:space="preserve">(Civile) (Autorisation) </w:t>
      </w:r>
      <w:r w:rsidRPr="00BA6C04">
        <w:rPr>
          <w:sz w:val="20"/>
          <w:lang w:val="fr-CA" w:eastAsia="en-CA"/>
        </w:rPr>
        <w:t>(</w:t>
      </w:r>
      <w:hyperlink r:id="rId18" w:history="1">
        <w:r w:rsidRPr="00BA6C04">
          <w:rPr>
            <w:rStyle w:val="Hyperlink"/>
            <w:sz w:val="20"/>
            <w:lang w:val="fr-CA" w:eastAsia="en-CA"/>
          </w:rPr>
          <w:t>37519</w:t>
        </w:r>
      </w:hyperlink>
      <w:r w:rsidRPr="00BA6C04">
        <w:rPr>
          <w:sz w:val="20"/>
          <w:lang w:val="fr-CA" w:eastAsia="en-CA"/>
        </w:rPr>
        <w:t>)</w:t>
      </w:r>
    </w:p>
    <w:p w:rsidR="00961A68" w:rsidRDefault="00BA6C04" w:rsidP="00BA6C04">
      <w:pPr>
        <w:tabs>
          <w:tab w:val="center" w:pos="5760"/>
        </w:tabs>
        <w:rPr>
          <w:sz w:val="20"/>
          <w:lang w:val="fr-CA"/>
        </w:rPr>
      </w:pPr>
      <w:r w:rsidRPr="00BA6C04">
        <w:rPr>
          <w:sz w:val="20"/>
          <w:lang w:val="fr-CA"/>
        </w:rPr>
        <w:t>(</w:t>
      </w:r>
      <w:r w:rsidRPr="00BA6C04">
        <w:rPr>
          <w:rFonts w:eastAsiaTheme="minorEastAsia"/>
          <w:sz w:val="20"/>
          <w:lang w:val="fr-CA" w:eastAsia="en-CA"/>
        </w:rPr>
        <w:t xml:space="preserve">La requête pour déposer un mémoire volumineux est accueillie. </w:t>
      </w:r>
      <w:r w:rsidRPr="00BA6C04">
        <w:rPr>
          <w:sz w:val="20"/>
          <w:lang w:val="fr-CA"/>
        </w:rPr>
        <w:t xml:space="preserve">La requête en prorogation du délai de signification et de dépôt de la demande d’autorisation d’appel est rejetée. Quoiqu’il en soit, même si la requête avait été accueillie, la demande d’autorisation d’appel aurait été rejetée avec dépens en faveur des intimées, l’Association des enseignantes et des enseignants franco-ontariens, Nelligan O’Brien Payne </w:t>
      </w:r>
      <w:proofErr w:type="spellStart"/>
      <w:r w:rsidRPr="00BA6C04">
        <w:rPr>
          <w:sz w:val="20"/>
          <w:lang w:val="fr-CA"/>
        </w:rPr>
        <w:t>s.r.l</w:t>
      </w:r>
      <w:proofErr w:type="spellEnd"/>
      <w:r w:rsidRPr="00BA6C04">
        <w:rPr>
          <w:sz w:val="20"/>
          <w:lang w:val="fr-CA"/>
        </w:rPr>
        <w:t xml:space="preserve">. et </w:t>
      </w:r>
      <w:proofErr w:type="spellStart"/>
      <w:r w:rsidRPr="00BA6C04">
        <w:rPr>
          <w:sz w:val="20"/>
          <w:lang w:val="fr-CA"/>
        </w:rPr>
        <w:t>Sack</w:t>
      </w:r>
      <w:proofErr w:type="spellEnd"/>
      <w:r w:rsidRPr="00BA6C04">
        <w:rPr>
          <w:sz w:val="20"/>
          <w:lang w:val="fr-CA"/>
        </w:rPr>
        <w:t xml:space="preserve"> </w:t>
      </w:r>
      <w:proofErr w:type="spellStart"/>
      <w:r w:rsidRPr="00BA6C04">
        <w:rPr>
          <w:sz w:val="20"/>
          <w:lang w:val="fr-CA"/>
        </w:rPr>
        <w:t>Goldblatt</w:t>
      </w:r>
      <w:proofErr w:type="spellEnd"/>
      <w:r w:rsidRPr="00BA6C04">
        <w:rPr>
          <w:sz w:val="20"/>
          <w:lang w:val="fr-CA"/>
        </w:rPr>
        <w:t xml:space="preserve"> Mitchell </w:t>
      </w:r>
      <w:proofErr w:type="spellStart"/>
      <w:r w:rsidRPr="00BA6C04">
        <w:rPr>
          <w:sz w:val="20"/>
          <w:lang w:val="fr-CA"/>
        </w:rPr>
        <w:t>s.r.l</w:t>
      </w:r>
      <w:proofErr w:type="spellEnd"/>
      <w:r w:rsidRPr="00BA6C04">
        <w:rPr>
          <w:sz w:val="20"/>
          <w:lang w:val="fr-CA"/>
        </w:rPr>
        <w:t>.</w:t>
      </w:r>
      <w:r>
        <w:rPr>
          <w:sz w:val="20"/>
          <w:lang w:val="fr-CA"/>
        </w:rPr>
        <w:t xml:space="preserve"> / </w:t>
      </w:r>
    </w:p>
    <w:p w:rsidR="00BA6C04" w:rsidRPr="00BA6C04" w:rsidRDefault="00BA6C04" w:rsidP="00BA6C04">
      <w:pPr>
        <w:tabs>
          <w:tab w:val="center" w:pos="5760"/>
        </w:tabs>
        <w:rPr>
          <w:sz w:val="20"/>
        </w:rPr>
      </w:pPr>
      <w:r w:rsidRPr="00214BF3">
        <w:rPr>
          <w:sz w:val="20"/>
        </w:rPr>
        <w:t xml:space="preserve">The motion to file a lengthy memorandum of argument is granted. </w:t>
      </w:r>
      <w:r w:rsidRPr="00214BF3">
        <w:rPr>
          <w:sz w:val="20"/>
          <w:lang w:val="en-CA"/>
        </w:rPr>
        <w:t xml:space="preserve">The motion for an extension of time to serve and file the application for leave to appeal is dismissed. </w:t>
      </w:r>
      <w:r w:rsidRPr="00214BF3">
        <w:rPr>
          <w:sz w:val="20"/>
        </w:rPr>
        <w:t>In any event</w:t>
      </w:r>
      <w:r w:rsidRPr="00214BF3">
        <w:rPr>
          <w:sz w:val="20"/>
          <w:lang w:val="en-CA"/>
        </w:rPr>
        <w:t>, had such motion</w:t>
      </w:r>
      <w:r w:rsidRPr="00214BF3">
        <w:rPr>
          <w:sz w:val="20"/>
        </w:rPr>
        <w:t xml:space="preserve"> been granted, the application for leave to appeal from the judgment of the</w:t>
      </w:r>
      <w:bookmarkStart w:id="1" w:name="BM_1_"/>
      <w:bookmarkEnd w:id="1"/>
      <w:r w:rsidRPr="00214BF3">
        <w:rPr>
          <w:sz w:val="20"/>
          <w:lang w:val="en-CA"/>
        </w:rPr>
        <w:t xml:space="preserve"> Court of Appeal would have been dismissed with costs to the respondents, </w:t>
      </w:r>
      <w:proofErr w:type="spellStart"/>
      <w:r w:rsidRPr="00214BF3">
        <w:rPr>
          <w:sz w:val="20"/>
          <w:lang w:val="en-CA"/>
        </w:rPr>
        <w:t>l’Association</w:t>
      </w:r>
      <w:proofErr w:type="spellEnd"/>
      <w:r w:rsidRPr="00214BF3">
        <w:rPr>
          <w:sz w:val="20"/>
          <w:lang w:val="en-CA"/>
        </w:rPr>
        <w:t xml:space="preserve"> des </w:t>
      </w:r>
      <w:proofErr w:type="spellStart"/>
      <w:r w:rsidRPr="00214BF3">
        <w:rPr>
          <w:sz w:val="20"/>
          <w:lang w:val="en-CA"/>
        </w:rPr>
        <w:t>enseignantes</w:t>
      </w:r>
      <w:proofErr w:type="spellEnd"/>
      <w:r w:rsidRPr="00214BF3">
        <w:rPr>
          <w:sz w:val="20"/>
          <w:lang w:val="en-CA"/>
        </w:rPr>
        <w:t xml:space="preserve"> et des </w:t>
      </w:r>
      <w:proofErr w:type="spellStart"/>
      <w:r w:rsidRPr="00214BF3">
        <w:rPr>
          <w:sz w:val="20"/>
          <w:lang w:val="en-CA"/>
        </w:rPr>
        <w:t>enseignants</w:t>
      </w:r>
      <w:proofErr w:type="spellEnd"/>
      <w:r w:rsidRPr="00214BF3">
        <w:rPr>
          <w:sz w:val="20"/>
          <w:lang w:val="en-CA"/>
        </w:rPr>
        <w:t xml:space="preserve"> </w:t>
      </w:r>
      <w:proofErr w:type="spellStart"/>
      <w:r w:rsidRPr="00214BF3">
        <w:rPr>
          <w:sz w:val="20"/>
          <w:lang w:val="en-CA"/>
        </w:rPr>
        <w:t>franco-ontariens</w:t>
      </w:r>
      <w:proofErr w:type="spellEnd"/>
      <w:r w:rsidRPr="00214BF3">
        <w:rPr>
          <w:sz w:val="20"/>
          <w:lang w:val="en-CA"/>
        </w:rPr>
        <w:t xml:space="preserve">, </w:t>
      </w:r>
      <w:proofErr w:type="spellStart"/>
      <w:r w:rsidRPr="00214BF3">
        <w:rPr>
          <w:sz w:val="20"/>
        </w:rPr>
        <w:t>Nelligan</w:t>
      </w:r>
      <w:proofErr w:type="spellEnd"/>
      <w:r w:rsidRPr="00214BF3">
        <w:rPr>
          <w:sz w:val="20"/>
        </w:rPr>
        <w:t xml:space="preserve"> O’Brien Payne LLP and Sack </w:t>
      </w:r>
      <w:proofErr w:type="spellStart"/>
      <w:r w:rsidRPr="00214BF3">
        <w:rPr>
          <w:sz w:val="20"/>
        </w:rPr>
        <w:t>Goldblatt</w:t>
      </w:r>
      <w:proofErr w:type="spellEnd"/>
      <w:r w:rsidRPr="00214BF3">
        <w:rPr>
          <w:sz w:val="20"/>
        </w:rPr>
        <w:t xml:space="preserve"> Mitchell LLP</w:t>
      </w:r>
      <w:r w:rsidRPr="00214BF3">
        <w:rPr>
          <w:sz w:val="20"/>
          <w:lang w:val="en-CA"/>
        </w:rPr>
        <w:t>.</w:t>
      </w:r>
      <w:r>
        <w:rPr>
          <w:sz w:val="20"/>
          <w:lang w:val="en-CA"/>
        </w:rPr>
        <w:t>)</w:t>
      </w:r>
    </w:p>
    <w:p w:rsidR="00961A68" w:rsidRDefault="00961A68" w:rsidP="00C9475D">
      <w:pPr>
        <w:tabs>
          <w:tab w:val="left" w:pos="900"/>
          <w:tab w:val="center" w:pos="5760"/>
        </w:tabs>
        <w:ind w:left="360" w:hanging="360"/>
        <w:rPr>
          <w:sz w:val="20"/>
        </w:rPr>
      </w:pPr>
    </w:p>
    <w:p w:rsidR="00C50ADB" w:rsidRPr="00427DBE" w:rsidRDefault="00C50ADB" w:rsidP="00C50ADB">
      <w:pPr>
        <w:tabs>
          <w:tab w:val="left" w:pos="900"/>
          <w:tab w:val="center" w:pos="5760"/>
        </w:tabs>
        <w:rPr>
          <w:sz w:val="20"/>
        </w:rPr>
      </w:pPr>
      <w:r w:rsidRPr="00427DBE">
        <w:rPr>
          <w:sz w:val="22"/>
          <w:szCs w:val="22"/>
        </w:rPr>
        <w:t>****</w:t>
      </w:r>
    </w:p>
    <w:p w:rsidR="00961A68" w:rsidRPr="00BA6C04" w:rsidRDefault="00961A68" w:rsidP="00C9475D">
      <w:pPr>
        <w:tabs>
          <w:tab w:val="left" w:pos="900"/>
          <w:tab w:val="center" w:pos="5760"/>
        </w:tabs>
        <w:ind w:left="360" w:hanging="360"/>
        <w:rPr>
          <w:sz w:val="20"/>
        </w:rPr>
      </w:pPr>
    </w:p>
    <w:p w:rsidR="00961A68" w:rsidRPr="00BA6C04" w:rsidRDefault="00BA6C04" w:rsidP="00C9475D">
      <w:pPr>
        <w:tabs>
          <w:tab w:val="left" w:pos="900"/>
          <w:tab w:val="center" w:pos="5760"/>
        </w:tabs>
        <w:ind w:left="360" w:hanging="360"/>
        <w:rPr>
          <w:sz w:val="20"/>
        </w:rPr>
      </w:pPr>
      <w:r w:rsidRPr="00464D5E">
        <w:rPr>
          <w:i/>
          <w:sz w:val="20"/>
        </w:rPr>
        <w:t xml:space="preserve">Her Majesty the Queen v. </w:t>
      </w:r>
      <w:proofErr w:type="spellStart"/>
      <w:r w:rsidRPr="00464D5E">
        <w:rPr>
          <w:i/>
          <w:sz w:val="20"/>
        </w:rPr>
        <w:t>Jermin</w:t>
      </w:r>
      <w:proofErr w:type="spellEnd"/>
      <w:r w:rsidRPr="00464D5E">
        <w:rPr>
          <w:i/>
          <w:sz w:val="20"/>
        </w:rPr>
        <w:t xml:space="preserve"> </w:t>
      </w:r>
      <w:proofErr w:type="spellStart"/>
      <w:r w:rsidRPr="00464D5E">
        <w:rPr>
          <w:i/>
          <w:sz w:val="20"/>
        </w:rPr>
        <w:t>Shivrattan</w:t>
      </w:r>
      <w:proofErr w:type="spellEnd"/>
      <w:r w:rsidRPr="00464D5E">
        <w:rPr>
          <w:i/>
          <w:sz w:val="20"/>
        </w:rPr>
        <w:t xml:space="preserve"> et al.</w:t>
      </w:r>
      <w:r w:rsidRPr="00464D5E">
        <w:rPr>
          <w:sz w:val="20"/>
        </w:rPr>
        <w:t xml:space="preserve"> (Ont.) (Criminal) (By Leave) </w:t>
      </w:r>
      <w:r w:rsidRPr="00464D5E">
        <w:rPr>
          <w:sz w:val="20"/>
          <w:lang w:eastAsia="en-CA"/>
        </w:rPr>
        <w:t>(</w:t>
      </w:r>
      <w:hyperlink r:id="rId19" w:history="1">
        <w:r w:rsidRPr="00464D5E">
          <w:rPr>
            <w:rStyle w:val="Hyperlink"/>
            <w:sz w:val="20"/>
            <w:lang w:eastAsia="en-CA"/>
          </w:rPr>
          <w:t>37491</w:t>
        </w:r>
      </w:hyperlink>
      <w:r w:rsidRPr="00464D5E">
        <w:rPr>
          <w:sz w:val="20"/>
          <w:lang w:eastAsia="en-CA"/>
        </w:rPr>
        <w:t>)</w:t>
      </w:r>
    </w:p>
    <w:p w:rsidR="00961A68" w:rsidRPr="00BA6C04" w:rsidRDefault="00BA6C04" w:rsidP="00BA6C04">
      <w:pPr>
        <w:tabs>
          <w:tab w:val="center" w:pos="5760"/>
        </w:tabs>
        <w:rPr>
          <w:sz w:val="20"/>
          <w:lang w:val="fr-CA"/>
        </w:rPr>
      </w:pPr>
      <w:r>
        <w:rPr>
          <w:sz w:val="20"/>
        </w:rPr>
        <w:t>(</w:t>
      </w:r>
      <w:r w:rsidRPr="00BA6C04">
        <w:rPr>
          <w:sz w:val="20"/>
        </w:rPr>
        <w:t xml:space="preserve">The motion for an extension of time to serve and file the application for leave to appeal is granted. The motion to file a joint application for leave to appeal is granted. </w:t>
      </w:r>
      <w:r w:rsidRPr="00BA6C04">
        <w:rPr>
          <w:sz w:val="20"/>
          <w:lang w:val="fr-CA"/>
        </w:rPr>
        <w:t xml:space="preserve">The application for </w:t>
      </w:r>
      <w:proofErr w:type="spellStart"/>
      <w:r w:rsidRPr="00BA6C04">
        <w:rPr>
          <w:sz w:val="20"/>
          <w:lang w:val="fr-CA"/>
        </w:rPr>
        <w:t>leave</w:t>
      </w:r>
      <w:proofErr w:type="spellEnd"/>
      <w:r w:rsidRPr="00BA6C04">
        <w:rPr>
          <w:sz w:val="20"/>
          <w:lang w:val="fr-CA"/>
        </w:rPr>
        <w:t xml:space="preserve"> to </w:t>
      </w:r>
      <w:proofErr w:type="spellStart"/>
      <w:r w:rsidRPr="00BA6C04">
        <w:rPr>
          <w:sz w:val="20"/>
          <w:lang w:val="fr-CA"/>
        </w:rPr>
        <w:t>appeal</w:t>
      </w:r>
      <w:proofErr w:type="spellEnd"/>
      <w:r w:rsidRPr="00BA6C04">
        <w:rPr>
          <w:sz w:val="20"/>
          <w:lang w:val="fr-CA"/>
        </w:rPr>
        <w:t xml:space="preserve"> </w:t>
      </w:r>
      <w:proofErr w:type="spellStart"/>
      <w:r w:rsidRPr="00BA6C04">
        <w:rPr>
          <w:sz w:val="20"/>
          <w:lang w:val="fr-CA"/>
        </w:rPr>
        <w:t>is</w:t>
      </w:r>
      <w:proofErr w:type="spellEnd"/>
      <w:r w:rsidRPr="00BA6C04">
        <w:rPr>
          <w:sz w:val="20"/>
          <w:lang w:val="fr-CA"/>
        </w:rPr>
        <w:t xml:space="preserve"> </w:t>
      </w:r>
      <w:proofErr w:type="spellStart"/>
      <w:r w:rsidRPr="00BA6C04">
        <w:rPr>
          <w:sz w:val="20"/>
          <w:lang w:val="fr-CA"/>
        </w:rPr>
        <w:t>dismissed</w:t>
      </w:r>
      <w:proofErr w:type="spellEnd"/>
      <w:r w:rsidRPr="00BA6C04">
        <w:rPr>
          <w:sz w:val="20"/>
          <w:lang w:val="fr-CA"/>
        </w:rPr>
        <w:t xml:space="preserve">. / </w:t>
      </w:r>
    </w:p>
    <w:p w:rsidR="00BA6C04" w:rsidRPr="00BA6C04" w:rsidRDefault="00BA6C04" w:rsidP="00BA6C04">
      <w:pPr>
        <w:tabs>
          <w:tab w:val="center" w:pos="5760"/>
        </w:tabs>
        <w:rPr>
          <w:sz w:val="20"/>
          <w:lang w:val="fr-CA"/>
        </w:rPr>
      </w:pPr>
      <w:r w:rsidRPr="00ED3A3E">
        <w:rPr>
          <w:sz w:val="20"/>
          <w:lang w:val="fr-CA"/>
        </w:rPr>
        <w:t>La requête en prorogation du délai de signification et de dépôt de la demande d’autorisation d’appel est accueillie. La requête pour déposer une demande d’autorisation d’appel conjointe est accueillie. La demande d’autorisation d’appel est rejetée.</w:t>
      </w:r>
      <w:r>
        <w:rPr>
          <w:sz w:val="20"/>
          <w:lang w:val="fr-CA"/>
        </w:rPr>
        <w:t>)</w:t>
      </w:r>
    </w:p>
    <w:p w:rsidR="00BA6C04" w:rsidRPr="00BA6C04" w:rsidRDefault="00BA6C04" w:rsidP="00BA6C04">
      <w:pPr>
        <w:tabs>
          <w:tab w:val="center" w:pos="5760"/>
        </w:tabs>
        <w:rPr>
          <w:sz w:val="20"/>
          <w:lang w:val="fr-CA"/>
        </w:rPr>
      </w:pPr>
    </w:p>
    <w:p w:rsidR="00BA6C04" w:rsidRPr="00C50ADB" w:rsidRDefault="00BA6C04" w:rsidP="00BA6C04">
      <w:pPr>
        <w:tabs>
          <w:tab w:val="left" w:pos="900"/>
          <w:tab w:val="center" w:pos="5760"/>
        </w:tabs>
        <w:rPr>
          <w:sz w:val="20"/>
          <w:lang w:val="fr-CA"/>
        </w:rPr>
      </w:pPr>
      <w:r w:rsidRPr="00C50ADB">
        <w:rPr>
          <w:sz w:val="22"/>
          <w:szCs w:val="22"/>
          <w:lang w:val="fr-CA"/>
        </w:rPr>
        <w:t>****</w:t>
      </w:r>
    </w:p>
    <w:p w:rsidR="00BA6C04" w:rsidRPr="00BA6C04" w:rsidRDefault="00BA6C04" w:rsidP="00C9475D">
      <w:pPr>
        <w:tabs>
          <w:tab w:val="left" w:pos="900"/>
          <w:tab w:val="center" w:pos="5760"/>
        </w:tabs>
        <w:ind w:left="360" w:hanging="360"/>
        <w:rPr>
          <w:sz w:val="20"/>
          <w:lang w:val="fr-CA"/>
        </w:rPr>
      </w:pPr>
    </w:p>
    <w:p w:rsidR="00BA6C04" w:rsidRDefault="00BA6C04" w:rsidP="00BA6C04">
      <w:pPr>
        <w:pStyle w:val="SCCAppellantInfoAppellantInfo"/>
        <w:rPr>
          <w:sz w:val="20"/>
          <w:lang w:eastAsia="en-CA"/>
        </w:rPr>
      </w:pPr>
      <w:r w:rsidRPr="00C50ADB">
        <w:rPr>
          <w:i/>
          <w:sz w:val="20"/>
          <w:szCs w:val="20"/>
          <w:lang w:val="fr-CA"/>
        </w:rPr>
        <w:t xml:space="preserve">J.T. v. </w:t>
      </w:r>
      <w:proofErr w:type="spellStart"/>
      <w:r w:rsidRPr="00C50ADB">
        <w:rPr>
          <w:i/>
          <w:sz w:val="20"/>
          <w:szCs w:val="20"/>
          <w:lang w:val="fr-CA"/>
        </w:rPr>
        <w:t>Her</w:t>
      </w:r>
      <w:proofErr w:type="spellEnd"/>
      <w:r w:rsidRPr="00C50ADB">
        <w:rPr>
          <w:i/>
          <w:sz w:val="20"/>
          <w:szCs w:val="20"/>
          <w:lang w:val="fr-CA"/>
        </w:rPr>
        <w:t xml:space="preserve"> </w:t>
      </w:r>
      <w:proofErr w:type="spellStart"/>
      <w:r w:rsidRPr="00C50ADB">
        <w:rPr>
          <w:i/>
          <w:sz w:val="20"/>
          <w:szCs w:val="20"/>
          <w:lang w:val="fr-CA"/>
        </w:rPr>
        <w:t>Majesty</w:t>
      </w:r>
      <w:proofErr w:type="spellEnd"/>
      <w:r w:rsidRPr="00C50ADB">
        <w:rPr>
          <w:i/>
          <w:sz w:val="20"/>
          <w:szCs w:val="20"/>
          <w:lang w:val="fr-CA"/>
        </w:rPr>
        <w:t xml:space="preserve"> the </w:t>
      </w:r>
      <w:proofErr w:type="spellStart"/>
      <w:r w:rsidRPr="00C50ADB">
        <w:rPr>
          <w:i/>
          <w:sz w:val="20"/>
          <w:szCs w:val="20"/>
          <w:lang w:val="fr-CA"/>
        </w:rPr>
        <w:t>Queen</w:t>
      </w:r>
      <w:proofErr w:type="spellEnd"/>
      <w:r w:rsidRPr="00C50ADB">
        <w:rPr>
          <w:sz w:val="20"/>
          <w:szCs w:val="20"/>
          <w:lang w:val="fr-CA"/>
        </w:rPr>
        <w:t xml:space="preserve"> (Ont.) </w:t>
      </w:r>
      <w:r w:rsidRPr="00464D5E">
        <w:rPr>
          <w:sz w:val="20"/>
          <w:szCs w:val="20"/>
        </w:rPr>
        <w:t xml:space="preserve">(Criminal) (By Leave) </w:t>
      </w:r>
      <w:r w:rsidRPr="00464D5E">
        <w:rPr>
          <w:sz w:val="20"/>
          <w:lang w:eastAsia="en-CA"/>
        </w:rPr>
        <w:t>(</w:t>
      </w:r>
      <w:hyperlink r:id="rId20" w:history="1">
        <w:r w:rsidRPr="00464D5E">
          <w:rPr>
            <w:rStyle w:val="Hyperlink"/>
            <w:sz w:val="20"/>
            <w:lang w:eastAsia="en-CA"/>
          </w:rPr>
          <w:t>37531</w:t>
        </w:r>
      </w:hyperlink>
      <w:r w:rsidRPr="00464D5E">
        <w:rPr>
          <w:sz w:val="20"/>
          <w:lang w:eastAsia="en-CA"/>
        </w:rPr>
        <w:t>)</w:t>
      </w:r>
    </w:p>
    <w:p w:rsidR="00BA6C04" w:rsidRDefault="00BA6C04" w:rsidP="00BA6C04">
      <w:pPr>
        <w:rPr>
          <w:sz w:val="20"/>
        </w:rPr>
      </w:pPr>
      <w:r>
        <w:rPr>
          <w:lang w:val="en-CA" w:eastAsia="en-CA"/>
        </w:rPr>
        <w:t>(</w:t>
      </w:r>
      <w:r w:rsidRPr="00C65DE0">
        <w:rPr>
          <w:sz w:val="20"/>
        </w:rPr>
        <w:t>The application for leave to appeal is dismissed.</w:t>
      </w:r>
      <w:r>
        <w:rPr>
          <w:sz w:val="20"/>
        </w:rPr>
        <w:t xml:space="preserve"> / </w:t>
      </w:r>
      <w:r w:rsidRPr="00BA6C04">
        <w:rPr>
          <w:sz w:val="20"/>
        </w:rPr>
        <w:t xml:space="preserve">La </w:t>
      </w:r>
      <w:proofErr w:type="spellStart"/>
      <w:r w:rsidRPr="00BA6C04">
        <w:rPr>
          <w:sz w:val="20"/>
        </w:rPr>
        <w:t>demande</w:t>
      </w:r>
      <w:proofErr w:type="spellEnd"/>
      <w:r w:rsidRPr="00BA6C04">
        <w:rPr>
          <w:sz w:val="20"/>
        </w:rPr>
        <w:t xml:space="preserve"> </w:t>
      </w:r>
      <w:proofErr w:type="spellStart"/>
      <w:r w:rsidRPr="00BA6C04">
        <w:rPr>
          <w:sz w:val="20"/>
        </w:rPr>
        <w:t>d’autorisation</w:t>
      </w:r>
      <w:proofErr w:type="spellEnd"/>
      <w:r w:rsidRPr="00BA6C04">
        <w:rPr>
          <w:sz w:val="20"/>
        </w:rPr>
        <w:t xml:space="preserve"> </w:t>
      </w:r>
      <w:proofErr w:type="spellStart"/>
      <w:r w:rsidRPr="00BA6C04">
        <w:rPr>
          <w:sz w:val="20"/>
        </w:rPr>
        <w:t>d’appel</w:t>
      </w:r>
      <w:proofErr w:type="spellEnd"/>
      <w:r w:rsidRPr="00BA6C04">
        <w:rPr>
          <w:sz w:val="20"/>
        </w:rPr>
        <w:t xml:space="preserve"> </w:t>
      </w:r>
      <w:proofErr w:type="gramStart"/>
      <w:r w:rsidRPr="00BA6C04">
        <w:rPr>
          <w:sz w:val="20"/>
        </w:rPr>
        <w:t>est</w:t>
      </w:r>
      <w:proofErr w:type="gramEnd"/>
      <w:r w:rsidRPr="00BA6C04">
        <w:rPr>
          <w:sz w:val="20"/>
        </w:rPr>
        <w:t xml:space="preserve"> </w:t>
      </w:r>
      <w:proofErr w:type="spellStart"/>
      <w:r w:rsidRPr="00BA6C04">
        <w:rPr>
          <w:sz w:val="20"/>
        </w:rPr>
        <w:t>rejetée</w:t>
      </w:r>
      <w:proofErr w:type="spellEnd"/>
      <w:r w:rsidRPr="00BA6C04">
        <w:rPr>
          <w:sz w:val="20"/>
        </w:rPr>
        <w:t>.)</w:t>
      </w:r>
    </w:p>
    <w:p w:rsidR="00BA6C04" w:rsidRPr="00BA6C04" w:rsidRDefault="00BA6C04" w:rsidP="00BA6C04">
      <w:pPr>
        <w:rPr>
          <w:lang w:val="en-CA" w:eastAsia="en-CA"/>
        </w:rPr>
      </w:pPr>
    </w:p>
    <w:p w:rsidR="00BA6C04" w:rsidRPr="00BA6C04" w:rsidRDefault="00BA6C04" w:rsidP="00BA6C04">
      <w:pPr>
        <w:tabs>
          <w:tab w:val="left" w:pos="900"/>
          <w:tab w:val="center" w:pos="5760"/>
        </w:tabs>
        <w:rPr>
          <w:sz w:val="20"/>
        </w:rPr>
      </w:pPr>
      <w:r w:rsidRPr="00BA6C04">
        <w:rPr>
          <w:sz w:val="22"/>
          <w:szCs w:val="22"/>
        </w:rPr>
        <w:t>****</w:t>
      </w:r>
    </w:p>
    <w:p w:rsidR="00961A68" w:rsidRPr="00BA6C04" w:rsidRDefault="00961A68" w:rsidP="00C9475D">
      <w:pPr>
        <w:tabs>
          <w:tab w:val="left" w:pos="900"/>
          <w:tab w:val="center" w:pos="5760"/>
        </w:tabs>
        <w:ind w:left="360" w:hanging="360"/>
        <w:rPr>
          <w:sz w:val="20"/>
          <w:lang w:val="en-CA"/>
        </w:rPr>
      </w:pPr>
    </w:p>
    <w:p w:rsidR="00BA6C04" w:rsidRPr="00C50ADB" w:rsidRDefault="00BA6C04" w:rsidP="00BA6C04">
      <w:pPr>
        <w:pStyle w:val="SCCAppellantInfoAppellantInfo"/>
        <w:rPr>
          <w:sz w:val="20"/>
          <w:lang w:eastAsia="en-CA"/>
        </w:rPr>
      </w:pPr>
      <w:proofErr w:type="spellStart"/>
      <w:r w:rsidRPr="00C50ADB">
        <w:rPr>
          <w:i/>
          <w:sz w:val="20"/>
          <w:szCs w:val="20"/>
        </w:rPr>
        <w:t>Angleland</w:t>
      </w:r>
      <w:proofErr w:type="spellEnd"/>
      <w:r w:rsidRPr="00C50ADB">
        <w:rPr>
          <w:i/>
          <w:sz w:val="20"/>
          <w:szCs w:val="20"/>
        </w:rPr>
        <w:t xml:space="preserve"> Holdings Inc. et al. v. Gregory N. </w:t>
      </w:r>
      <w:proofErr w:type="spellStart"/>
      <w:r w:rsidRPr="00C50ADB">
        <w:rPr>
          <w:i/>
          <w:sz w:val="20"/>
          <w:szCs w:val="20"/>
        </w:rPr>
        <w:t>Harney</w:t>
      </w:r>
      <w:proofErr w:type="spellEnd"/>
      <w:r w:rsidRPr="00C50ADB">
        <w:rPr>
          <w:i/>
          <w:sz w:val="20"/>
          <w:szCs w:val="20"/>
        </w:rPr>
        <w:t xml:space="preserve"> law Corporation dba et al. </w:t>
      </w:r>
      <w:r w:rsidRPr="00C50ADB">
        <w:rPr>
          <w:sz w:val="20"/>
          <w:szCs w:val="20"/>
        </w:rPr>
        <w:t xml:space="preserve">(B.C.) (Civil) (By Leave) </w:t>
      </w:r>
      <w:r w:rsidRPr="00C50ADB">
        <w:rPr>
          <w:sz w:val="20"/>
          <w:lang w:eastAsia="en-CA"/>
        </w:rPr>
        <w:t>(</w:t>
      </w:r>
      <w:hyperlink r:id="rId21" w:history="1">
        <w:r w:rsidRPr="00C50ADB">
          <w:rPr>
            <w:rStyle w:val="Hyperlink"/>
            <w:sz w:val="20"/>
            <w:lang w:eastAsia="en-CA"/>
          </w:rPr>
          <w:t>37325</w:t>
        </w:r>
      </w:hyperlink>
      <w:r w:rsidRPr="00C50ADB">
        <w:rPr>
          <w:sz w:val="20"/>
          <w:lang w:eastAsia="en-CA"/>
        </w:rPr>
        <w:t>)</w:t>
      </w:r>
    </w:p>
    <w:p w:rsidR="00C50ADB" w:rsidRDefault="00C50ADB" w:rsidP="00C50ADB">
      <w:pPr>
        <w:rPr>
          <w:sz w:val="20"/>
        </w:rPr>
      </w:pPr>
      <w:r w:rsidRPr="00C50ADB">
        <w:rPr>
          <w:lang w:val="en-CA" w:eastAsia="en-CA"/>
        </w:rPr>
        <w:t>(</w:t>
      </w:r>
      <w:r w:rsidRPr="00C50ADB">
        <w:rPr>
          <w:rFonts w:eastAsiaTheme="minorEastAsia"/>
          <w:sz w:val="20"/>
          <w:lang w:eastAsia="en-CA"/>
        </w:rPr>
        <w:t xml:space="preserve">The motion for an extension of time to serve and file the reply is granted. The motion to adduce new evidence is dismissed. </w:t>
      </w:r>
      <w:r w:rsidRPr="00C50ADB">
        <w:rPr>
          <w:sz w:val="20"/>
        </w:rPr>
        <w:t>The application for leave to appeal is dismissed with costs. In view of the disposition on the application for leave to appeal, it is not necessary to consider the motion to extend time to serve and file a motion for lengthy memorandum and a motion for</w:t>
      </w:r>
      <w:r w:rsidRPr="00F63274">
        <w:rPr>
          <w:sz w:val="20"/>
        </w:rPr>
        <w:t xml:space="preserve"> stay of proceedings dated March 27, 2017. It is also not necessary to consider the motion for an extension of time to serve and file the application for leave to appeal.</w:t>
      </w:r>
      <w:r>
        <w:rPr>
          <w:sz w:val="20"/>
        </w:rPr>
        <w:t xml:space="preserve"> / </w:t>
      </w:r>
    </w:p>
    <w:p w:rsidR="00C50ADB" w:rsidRPr="00C50ADB" w:rsidRDefault="00C50ADB" w:rsidP="00C50ADB">
      <w:pPr>
        <w:rPr>
          <w:lang w:val="fr-CA" w:eastAsia="en-CA"/>
        </w:rPr>
      </w:pPr>
      <w:r w:rsidRPr="00F63274">
        <w:rPr>
          <w:sz w:val="20"/>
          <w:lang w:val="fr-CA"/>
        </w:rPr>
        <w:t xml:space="preserve">La requête en prorogation du délai de signification et de dépôt de la réplique est  accueillie. La requête sollicitant l’autorisation de présenter une nouvelle preuve est rejetée. La demande d’autorisation d’appel est rejetée avec dépens. Vu la décision sur la demande d’autorisation d’appel, il n’est pas nécessaire d’examiner la requête en prorogation du délai pour signifier et déposer une requête visant à obtenir l’autorisation de déposer un mémoire volumineux et une requête en arrêt des procédures datée du 27 mars 2017. Il n’est également pas nécessaire d’examiner la requête en prorogation du délai de signification et de dépôt de la </w:t>
      </w:r>
      <w:r>
        <w:rPr>
          <w:sz w:val="20"/>
          <w:lang w:val="fr-CA"/>
        </w:rPr>
        <w:t>demande d’autorisation d’appel.</w:t>
      </w:r>
      <w:r>
        <w:rPr>
          <w:lang w:val="fr-CA" w:eastAsia="en-CA"/>
        </w:rPr>
        <w:t>)</w:t>
      </w:r>
    </w:p>
    <w:p w:rsidR="00961A68" w:rsidRPr="00C50ADB" w:rsidRDefault="00961A68" w:rsidP="00C9475D">
      <w:pPr>
        <w:tabs>
          <w:tab w:val="left" w:pos="900"/>
          <w:tab w:val="center" w:pos="5760"/>
        </w:tabs>
        <w:ind w:left="360" w:hanging="360"/>
        <w:rPr>
          <w:sz w:val="20"/>
          <w:lang w:val="fr-CA"/>
        </w:rPr>
      </w:pPr>
    </w:p>
    <w:p w:rsidR="00BA6C04" w:rsidRPr="00BA6C04" w:rsidRDefault="00BA6C04" w:rsidP="00BA6C04">
      <w:pPr>
        <w:tabs>
          <w:tab w:val="left" w:pos="900"/>
          <w:tab w:val="center" w:pos="5760"/>
        </w:tabs>
        <w:rPr>
          <w:sz w:val="20"/>
        </w:rPr>
      </w:pPr>
      <w:r w:rsidRPr="00BA6C04">
        <w:rPr>
          <w:sz w:val="22"/>
          <w:szCs w:val="22"/>
        </w:rPr>
        <w:t>****</w:t>
      </w:r>
    </w:p>
    <w:p w:rsidR="00961A68" w:rsidRPr="00BA6C04" w:rsidRDefault="00961A68" w:rsidP="00C9475D">
      <w:pPr>
        <w:tabs>
          <w:tab w:val="left" w:pos="900"/>
          <w:tab w:val="center" w:pos="5760"/>
        </w:tabs>
        <w:ind w:left="360" w:hanging="360"/>
        <w:rPr>
          <w:sz w:val="20"/>
        </w:rPr>
      </w:pPr>
    </w:p>
    <w:p w:rsidR="00961A68" w:rsidRPr="00BA6C04" w:rsidRDefault="00BA6C04" w:rsidP="00C9475D">
      <w:pPr>
        <w:tabs>
          <w:tab w:val="left" w:pos="900"/>
          <w:tab w:val="center" w:pos="5760"/>
        </w:tabs>
        <w:ind w:left="360" w:hanging="360"/>
        <w:rPr>
          <w:sz w:val="20"/>
        </w:rPr>
      </w:pPr>
      <w:r w:rsidRPr="00464D5E">
        <w:rPr>
          <w:i/>
          <w:sz w:val="20"/>
        </w:rPr>
        <w:t>St. John's Dockyard Limited v. City of St. John's</w:t>
      </w:r>
      <w:r w:rsidRPr="00464D5E">
        <w:rPr>
          <w:sz w:val="20"/>
        </w:rPr>
        <w:t xml:space="preserve"> (N.L.) (Civil) (By Leave) </w:t>
      </w:r>
      <w:r w:rsidRPr="00464D5E">
        <w:rPr>
          <w:sz w:val="20"/>
          <w:lang w:eastAsia="en-CA"/>
        </w:rPr>
        <w:t>(</w:t>
      </w:r>
      <w:hyperlink r:id="rId22" w:history="1">
        <w:r w:rsidRPr="00464D5E">
          <w:rPr>
            <w:rStyle w:val="Hyperlink"/>
            <w:sz w:val="20"/>
            <w:lang w:eastAsia="en-CA"/>
          </w:rPr>
          <w:t>37539</w:t>
        </w:r>
      </w:hyperlink>
      <w:r w:rsidRPr="00464D5E">
        <w:rPr>
          <w:sz w:val="20"/>
          <w:lang w:eastAsia="en-CA"/>
        </w:rPr>
        <w:t>)</w:t>
      </w:r>
    </w:p>
    <w:p w:rsidR="00BA6C04" w:rsidRDefault="00BA6C04" w:rsidP="00BA6C04">
      <w:pPr>
        <w:rPr>
          <w:sz w:val="20"/>
        </w:rPr>
      </w:pPr>
      <w:r>
        <w:rPr>
          <w:sz w:val="20"/>
        </w:rPr>
        <w:t>(</w:t>
      </w:r>
      <w:r w:rsidRPr="00F35E9B">
        <w:rPr>
          <w:sz w:val="20"/>
        </w:rPr>
        <w:t xml:space="preserve">The application for leave to appeal is dismissed with costs. </w:t>
      </w:r>
      <w:r>
        <w:rPr>
          <w:sz w:val="20"/>
        </w:rPr>
        <w:t xml:space="preserve">/ </w:t>
      </w:r>
    </w:p>
    <w:p w:rsidR="00961A68" w:rsidRPr="00BA6C04" w:rsidRDefault="00BA6C04" w:rsidP="00BA6C04">
      <w:pPr>
        <w:rPr>
          <w:sz w:val="20"/>
          <w:lang w:val="fr-CA"/>
        </w:rPr>
      </w:pPr>
      <w:r w:rsidRPr="00BA6C04">
        <w:rPr>
          <w:sz w:val="20"/>
          <w:lang w:val="fr-CA"/>
        </w:rPr>
        <w:t>La demande d’autorisation d’appel est rejetée avec dépens.)</w:t>
      </w:r>
    </w:p>
    <w:p w:rsidR="00C9475D" w:rsidRDefault="00C9475D" w:rsidP="00C9475D">
      <w:pPr>
        <w:tabs>
          <w:tab w:val="left" w:pos="0"/>
          <w:tab w:val="left" w:pos="900"/>
          <w:tab w:val="left" w:pos="1440"/>
          <w:tab w:val="center" w:pos="5760"/>
        </w:tabs>
        <w:ind w:left="360" w:hanging="360"/>
        <w:rPr>
          <w:sz w:val="20"/>
          <w:lang w:val="fr-CA"/>
        </w:rPr>
      </w:pPr>
    </w:p>
    <w:p w:rsidR="00BA6C04" w:rsidRDefault="00BA6C04" w:rsidP="00C9475D">
      <w:pPr>
        <w:tabs>
          <w:tab w:val="left" w:pos="0"/>
          <w:tab w:val="left" w:pos="900"/>
          <w:tab w:val="left" w:pos="1440"/>
          <w:tab w:val="center" w:pos="5760"/>
        </w:tabs>
        <w:ind w:left="360" w:hanging="360"/>
        <w:rPr>
          <w:sz w:val="22"/>
          <w:szCs w:val="22"/>
        </w:rPr>
      </w:pPr>
      <w:r w:rsidRPr="00BA6C04">
        <w:rPr>
          <w:sz w:val="22"/>
          <w:szCs w:val="22"/>
        </w:rPr>
        <w:t>****</w:t>
      </w:r>
    </w:p>
    <w:p w:rsidR="00BA6C04" w:rsidRPr="00C50ADB" w:rsidRDefault="00BA6C04" w:rsidP="00C9475D">
      <w:pPr>
        <w:tabs>
          <w:tab w:val="left" w:pos="0"/>
          <w:tab w:val="left" w:pos="900"/>
          <w:tab w:val="left" w:pos="1440"/>
          <w:tab w:val="center" w:pos="5760"/>
        </w:tabs>
        <w:ind w:left="360" w:hanging="360"/>
        <w:rPr>
          <w:sz w:val="20"/>
        </w:rPr>
      </w:pPr>
    </w:p>
    <w:p w:rsidR="00BA6C04" w:rsidRPr="00C9475D" w:rsidRDefault="00BA6C04" w:rsidP="00BA6C04">
      <w:pPr>
        <w:jc w:val="both"/>
        <w:rPr>
          <w:sz w:val="20"/>
          <w:lang w:val="en-CA"/>
        </w:rPr>
      </w:pPr>
      <w:r w:rsidRPr="00C9475D">
        <w:rPr>
          <w:i/>
          <w:sz w:val="20"/>
          <w:lang w:val="en-CA"/>
        </w:rPr>
        <w:t>Justin Carl Wong v. Minister of Justice</w:t>
      </w:r>
      <w:r w:rsidRPr="00C9475D">
        <w:rPr>
          <w:sz w:val="20"/>
          <w:lang w:val="en-CA"/>
        </w:rPr>
        <w:t xml:space="preserve"> (B.C.) (Criminal) (By Leave) </w:t>
      </w:r>
      <w:r w:rsidRPr="00C9475D">
        <w:rPr>
          <w:sz w:val="20"/>
          <w:lang w:eastAsia="en-CA"/>
        </w:rPr>
        <w:t>(</w:t>
      </w:r>
      <w:hyperlink r:id="rId23" w:history="1">
        <w:r w:rsidRPr="00C9475D">
          <w:rPr>
            <w:rStyle w:val="Hyperlink"/>
            <w:sz w:val="20"/>
            <w:lang w:eastAsia="en-CA"/>
          </w:rPr>
          <w:t>37497</w:t>
        </w:r>
      </w:hyperlink>
      <w:r w:rsidRPr="00C9475D">
        <w:rPr>
          <w:sz w:val="20"/>
          <w:lang w:eastAsia="en-CA"/>
        </w:rPr>
        <w:t>)</w:t>
      </w:r>
    </w:p>
    <w:p w:rsidR="00C9475D" w:rsidRPr="00BA6C04" w:rsidRDefault="00BA6C04" w:rsidP="00BA6C04">
      <w:pPr>
        <w:rPr>
          <w:sz w:val="20"/>
          <w:lang w:val="fr-CA"/>
        </w:rPr>
      </w:pPr>
      <w:r w:rsidRPr="00BA6C04">
        <w:rPr>
          <w:sz w:val="20"/>
          <w:lang w:eastAsia="en-CA"/>
        </w:rPr>
        <w:t>(</w:t>
      </w:r>
      <w:r w:rsidRPr="000205D6">
        <w:rPr>
          <w:rFonts w:eastAsiaTheme="minorEastAsia"/>
          <w:sz w:val="20"/>
          <w:lang w:eastAsia="en-CA"/>
        </w:rPr>
        <w:t xml:space="preserve">The motion for an extension of time to serve and file the application for leave to appeal is granted. </w:t>
      </w:r>
      <w:r w:rsidRPr="00BA6C04">
        <w:rPr>
          <w:rFonts w:eastAsiaTheme="minorEastAsia"/>
          <w:sz w:val="20"/>
          <w:lang w:val="fr-CA" w:eastAsia="en-CA"/>
        </w:rPr>
        <w:t>T</w:t>
      </w:r>
      <w:r w:rsidRPr="00BA6C04">
        <w:rPr>
          <w:color w:val="000000"/>
          <w:sz w:val="20"/>
          <w:lang w:val="fr-CA"/>
        </w:rPr>
        <w:t xml:space="preserve">he application for </w:t>
      </w:r>
      <w:proofErr w:type="spellStart"/>
      <w:r w:rsidRPr="00BA6C04">
        <w:rPr>
          <w:color w:val="000000"/>
          <w:sz w:val="20"/>
          <w:lang w:val="fr-CA"/>
        </w:rPr>
        <w:t>leave</w:t>
      </w:r>
      <w:proofErr w:type="spellEnd"/>
      <w:r w:rsidRPr="00BA6C04">
        <w:rPr>
          <w:color w:val="000000"/>
          <w:sz w:val="20"/>
          <w:lang w:val="fr-CA"/>
        </w:rPr>
        <w:t xml:space="preserve"> to </w:t>
      </w:r>
      <w:proofErr w:type="spellStart"/>
      <w:r w:rsidRPr="00BA6C04">
        <w:rPr>
          <w:color w:val="000000"/>
          <w:sz w:val="20"/>
          <w:lang w:val="fr-CA"/>
        </w:rPr>
        <w:t>appeal</w:t>
      </w:r>
      <w:proofErr w:type="spellEnd"/>
      <w:r w:rsidRPr="00BA6C04">
        <w:rPr>
          <w:color w:val="000000"/>
          <w:sz w:val="20"/>
          <w:lang w:val="fr-CA"/>
        </w:rPr>
        <w:t xml:space="preserve"> </w:t>
      </w:r>
      <w:proofErr w:type="spellStart"/>
      <w:r w:rsidRPr="00BA6C04">
        <w:rPr>
          <w:sz w:val="20"/>
          <w:lang w:val="fr-CA"/>
        </w:rPr>
        <w:t>is</w:t>
      </w:r>
      <w:proofErr w:type="spellEnd"/>
      <w:r w:rsidRPr="00BA6C04">
        <w:rPr>
          <w:sz w:val="20"/>
          <w:lang w:val="fr-CA"/>
        </w:rPr>
        <w:t xml:space="preserve"> </w:t>
      </w:r>
      <w:proofErr w:type="spellStart"/>
      <w:r w:rsidRPr="00BA6C04">
        <w:rPr>
          <w:sz w:val="20"/>
          <w:lang w:val="fr-CA"/>
        </w:rPr>
        <w:t>dismissed</w:t>
      </w:r>
      <w:proofErr w:type="spellEnd"/>
      <w:r w:rsidRPr="00BA6C04">
        <w:rPr>
          <w:sz w:val="20"/>
          <w:lang w:val="fr-CA"/>
        </w:rPr>
        <w:t xml:space="preserve">. </w:t>
      </w:r>
      <w:r>
        <w:rPr>
          <w:sz w:val="20"/>
          <w:lang w:val="fr-CA"/>
        </w:rPr>
        <w:t xml:space="preserve">/ </w:t>
      </w:r>
    </w:p>
    <w:p w:rsidR="00C9475D" w:rsidRPr="00BA6C04" w:rsidRDefault="00BA6C04" w:rsidP="00BA6C04">
      <w:pPr>
        <w:jc w:val="both"/>
        <w:rPr>
          <w:sz w:val="20"/>
          <w:lang w:val="fr-CA"/>
        </w:rPr>
      </w:pPr>
      <w:r w:rsidRPr="000205D6">
        <w:rPr>
          <w:rFonts w:eastAsiaTheme="minorEastAsia"/>
          <w:sz w:val="20"/>
          <w:lang w:val="fr-CA" w:eastAsia="en-CA"/>
        </w:rPr>
        <w:t>La requête en prorogation du délai de signification et de dépôt de la demande d’autorisation d’appel est accueillie.</w:t>
      </w:r>
      <w:r w:rsidRPr="000205D6">
        <w:rPr>
          <w:color w:val="000000"/>
          <w:sz w:val="20"/>
          <w:lang w:val="fr-CA"/>
        </w:rPr>
        <w:t xml:space="preserve"> La  </w:t>
      </w:r>
      <w:r w:rsidRPr="000205D6">
        <w:rPr>
          <w:sz w:val="20"/>
          <w:lang w:val="fr-CA"/>
        </w:rPr>
        <w:t>demande d’autorisation d’appel est rejetée.</w:t>
      </w:r>
      <w:r>
        <w:rPr>
          <w:sz w:val="20"/>
          <w:lang w:val="fr-CA"/>
        </w:rPr>
        <w:t>)</w:t>
      </w:r>
    </w:p>
    <w:p w:rsidR="00C9475D" w:rsidRPr="00BA6C04" w:rsidRDefault="00C9475D" w:rsidP="00C9475D">
      <w:pPr>
        <w:ind w:left="360" w:hanging="360"/>
        <w:rPr>
          <w:sz w:val="20"/>
          <w:lang w:val="fr-CA"/>
        </w:rPr>
      </w:pPr>
    </w:p>
    <w:p w:rsidR="00BA6C04" w:rsidRPr="00C50ADB" w:rsidRDefault="00BA6C04" w:rsidP="00BA6C04">
      <w:pPr>
        <w:tabs>
          <w:tab w:val="left" w:pos="0"/>
          <w:tab w:val="left" w:pos="900"/>
          <w:tab w:val="left" w:pos="1440"/>
          <w:tab w:val="center" w:pos="5760"/>
        </w:tabs>
        <w:ind w:left="360" w:hanging="360"/>
        <w:rPr>
          <w:sz w:val="22"/>
          <w:szCs w:val="22"/>
          <w:lang w:val="fr-CA"/>
        </w:rPr>
      </w:pPr>
      <w:r w:rsidRPr="00C50ADB">
        <w:rPr>
          <w:sz w:val="22"/>
          <w:szCs w:val="22"/>
          <w:lang w:val="fr-CA"/>
        </w:rPr>
        <w:t>****</w:t>
      </w:r>
    </w:p>
    <w:p w:rsidR="00C9475D" w:rsidRPr="00C50ADB" w:rsidRDefault="00C9475D" w:rsidP="00C9475D">
      <w:pPr>
        <w:widowControl w:val="0"/>
        <w:ind w:left="360" w:hanging="360"/>
        <w:jc w:val="both"/>
        <w:rPr>
          <w:sz w:val="20"/>
          <w:lang w:val="fr-CA"/>
        </w:rPr>
      </w:pPr>
    </w:p>
    <w:p w:rsidR="00C50ADB" w:rsidRDefault="00C50ADB">
      <w:pPr>
        <w:rPr>
          <w:i/>
          <w:sz w:val="20"/>
          <w:lang w:val="fr-CA"/>
        </w:rPr>
      </w:pPr>
      <w:r>
        <w:rPr>
          <w:i/>
          <w:sz w:val="20"/>
          <w:lang w:val="fr-CA"/>
        </w:rPr>
        <w:br w:type="page"/>
      </w:r>
    </w:p>
    <w:p w:rsidR="00C9475D" w:rsidRPr="00C9475D" w:rsidRDefault="00C9475D" w:rsidP="00C9475D">
      <w:pPr>
        <w:jc w:val="both"/>
        <w:rPr>
          <w:sz w:val="20"/>
          <w:lang w:val="en-CA"/>
        </w:rPr>
      </w:pPr>
      <w:r w:rsidRPr="00C50ADB">
        <w:rPr>
          <w:i/>
          <w:sz w:val="20"/>
          <w:lang w:val="fr-CA"/>
        </w:rPr>
        <w:lastRenderedPageBreak/>
        <w:t xml:space="preserve">Cameron Bell v. Ernest </w:t>
      </w:r>
      <w:proofErr w:type="spellStart"/>
      <w:r w:rsidRPr="00C50ADB">
        <w:rPr>
          <w:i/>
          <w:sz w:val="20"/>
          <w:lang w:val="fr-CA"/>
        </w:rPr>
        <w:t>Wigmore</w:t>
      </w:r>
      <w:proofErr w:type="spellEnd"/>
      <w:r w:rsidRPr="00C50ADB">
        <w:rPr>
          <w:sz w:val="20"/>
          <w:lang w:val="fr-CA"/>
        </w:rPr>
        <w:t xml:space="preserve"> (B.C.) </w:t>
      </w:r>
      <w:r w:rsidRPr="00C9475D">
        <w:rPr>
          <w:sz w:val="20"/>
          <w:lang w:val="en-CA"/>
        </w:rPr>
        <w:t xml:space="preserve">(Civil) (By Leave) </w:t>
      </w:r>
      <w:r w:rsidRPr="00C9475D">
        <w:rPr>
          <w:sz w:val="20"/>
          <w:lang w:eastAsia="en-CA"/>
        </w:rPr>
        <w:t>(</w:t>
      </w:r>
      <w:hyperlink r:id="rId24" w:history="1">
        <w:r w:rsidRPr="00C9475D">
          <w:rPr>
            <w:rStyle w:val="Hyperlink"/>
            <w:sz w:val="20"/>
            <w:lang w:eastAsia="en-CA"/>
          </w:rPr>
          <w:t>37528</w:t>
        </w:r>
      </w:hyperlink>
      <w:r w:rsidRPr="00C9475D">
        <w:rPr>
          <w:sz w:val="20"/>
          <w:lang w:eastAsia="en-CA"/>
        </w:rPr>
        <w:t>)</w:t>
      </w:r>
    </w:p>
    <w:p w:rsidR="00835C37" w:rsidRDefault="00BA6C04" w:rsidP="00B35603">
      <w:pPr>
        <w:jc w:val="both"/>
        <w:rPr>
          <w:sz w:val="20"/>
        </w:rPr>
      </w:pPr>
      <w:r>
        <w:rPr>
          <w:sz w:val="20"/>
          <w:lang w:val="en-CA"/>
        </w:rPr>
        <w:t>(</w:t>
      </w:r>
      <w:r w:rsidRPr="00DA6DC2">
        <w:rPr>
          <w:sz w:val="20"/>
        </w:rPr>
        <w:t>The motion for an extension of time to serve and file the application for leave to appeal is granted.  The application for leave to appeal is dismissed without costs.</w:t>
      </w:r>
      <w:r>
        <w:rPr>
          <w:sz w:val="20"/>
        </w:rPr>
        <w:t xml:space="preserve"> / </w:t>
      </w:r>
    </w:p>
    <w:p w:rsidR="00BA6C04" w:rsidRDefault="00BA6C04" w:rsidP="00B35603">
      <w:pPr>
        <w:jc w:val="both"/>
        <w:rPr>
          <w:sz w:val="20"/>
          <w:lang w:val="fr-CA"/>
        </w:rPr>
      </w:pPr>
      <w:r w:rsidRPr="00DA6DC2">
        <w:rPr>
          <w:sz w:val="20"/>
          <w:lang w:val="fr-CA"/>
        </w:rPr>
        <w:t>La requête en prorogation du délai de signification et de dépôt de la demande d’autorisation d’appel est accueillie. La demande d’autorisation d’appel est rejetée sans dépens.</w:t>
      </w:r>
      <w:r>
        <w:rPr>
          <w:sz w:val="20"/>
          <w:lang w:val="fr-CA"/>
        </w:rPr>
        <w:t>)</w:t>
      </w:r>
    </w:p>
    <w:p w:rsidR="00BA6C04" w:rsidRPr="00835C37" w:rsidRDefault="00BA6C04" w:rsidP="00B35603">
      <w:pPr>
        <w:jc w:val="both"/>
        <w:rPr>
          <w:sz w:val="20"/>
          <w:lang w:val="en-CA"/>
        </w:rPr>
      </w:pPr>
    </w:p>
    <w:p w:rsidR="00BA6C04" w:rsidRDefault="00BA6C04" w:rsidP="00BA6C04">
      <w:pPr>
        <w:tabs>
          <w:tab w:val="left" w:pos="0"/>
          <w:tab w:val="left" w:pos="900"/>
          <w:tab w:val="left" w:pos="1440"/>
          <w:tab w:val="center" w:pos="5760"/>
        </w:tabs>
        <w:ind w:left="360" w:hanging="360"/>
        <w:rPr>
          <w:sz w:val="22"/>
          <w:szCs w:val="22"/>
        </w:rPr>
      </w:pPr>
      <w:r w:rsidRPr="00BA6C04">
        <w:rPr>
          <w:sz w:val="22"/>
          <w:szCs w:val="22"/>
        </w:rPr>
        <w:t>****</w:t>
      </w:r>
    </w:p>
    <w:p w:rsidR="00835C37" w:rsidRPr="00835C37" w:rsidRDefault="00835C37" w:rsidP="00B35603">
      <w:pPr>
        <w:jc w:val="both"/>
        <w:rPr>
          <w:sz w:val="20"/>
        </w:rPr>
      </w:pPr>
    </w:p>
    <w:p w:rsidR="00F34AC2" w:rsidRPr="00835C37" w:rsidRDefault="00F34AC2" w:rsidP="00F31A65">
      <w:pPr>
        <w:ind w:left="360" w:hanging="360"/>
        <w:jc w:val="both"/>
        <w:rPr>
          <w:sz w:val="20"/>
        </w:rPr>
      </w:pPr>
    </w:p>
    <w:p w:rsidR="00D3344A" w:rsidRPr="0062413C" w:rsidRDefault="00D3344A" w:rsidP="00D3344A">
      <w:pPr>
        <w:widowControl w:val="0"/>
        <w:outlineLvl w:val="0"/>
      </w:pPr>
      <w:r w:rsidRPr="0062413C">
        <w:t xml:space="preserve">Supreme Court of Canada / Cour suprême du </w:t>
      </w:r>
      <w:proofErr w:type="gramStart"/>
      <w:r w:rsidRPr="0062413C">
        <w:t>Canada :</w:t>
      </w:r>
      <w:proofErr w:type="gramEnd"/>
      <w:r w:rsidRPr="0062413C">
        <w:t xml:space="preserve"> </w:t>
      </w:r>
    </w:p>
    <w:p w:rsidR="00D3344A" w:rsidRPr="0062413C" w:rsidRDefault="006B46D8" w:rsidP="00D3344A">
      <w:pPr>
        <w:widowControl w:val="0"/>
        <w:outlineLvl w:val="0"/>
        <w:rPr>
          <w:color w:val="0000FF"/>
          <w:u w:val="single"/>
        </w:rPr>
      </w:pPr>
      <w:hyperlink r:id="rId25" w:history="1">
        <w:r w:rsidR="00D3344A" w:rsidRPr="0062413C">
          <w:rPr>
            <w:rStyle w:val="Hyperlink"/>
          </w:rPr>
          <w:t>comments-commentaires@scc-csc.ca</w:t>
        </w:r>
      </w:hyperlink>
    </w:p>
    <w:p w:rsidR="00D3344A" w:rsidRPr="0062413C" w:rsidRDefault="00D3344A" w:rsidP="00D3344A">
      <w:pPr>
        <w:widowControl w:val="0"/>
        <w:outlineLvl w:val="0"/>
      </w:pPr>
      <w:r w:rsidRPr="0062413C">
        <w:t>(613) 995-4330</w:t>
      </w:r>
    </w:p>
    <w:p w:rsidR="00497B5E" w:rsidRPr="0062413C" w:rsidRDefault="00497B5E" w:rsidP="00497B5E">
      <w:pPr>
        <w:widowControl w:val="0"/>
        <w:rPr>
          <w:sz w:val="20"/>
        </w:rPr>
      </w:pPr>
    </w:p>
    <w:p w:rsidR="003F43E6" w:rsidRPr="0062413C" w:rsidRDefault="003F43E6" w:rsidP="00497B5E">
      <w:pPr>
        <w:widowControl w:val="0"/>
        <w:rPr>
          <w:sz w:val="20"/>
        </w:rPr>
      </w:pPr>
    </w:p>
    <w:p w:rsidR="00DE0F77" w:rsidRPr="00910AEC" w:rsidRDefault="003F43E6" w:rsidP="00DE0F77">
      <w:pPr>
        <w:pStyle w:val="Footer"/>
        <w:jc w:val="center"/>
      </w:pPr>
      <w:r w:rsidRPr="00676D9B">
        <w:t>- 30</w:t>
      </w:r>
      <w:r w:rsidR="00312438" w:rsidRPr="00676D9B">
        <w:t xml:space="preserve"> -</w:t>
      </w:r>
    </w:p>
    <w:p w:rsidR="00224F26" w:rsidRPr="00910AEC" w:rsidRDefault="00224F26" w:rsidP="00DE0F77">
      <w:pPr>
        <w:pStyle w:val="Footer"/>
        <w:jc w:val="center"/>
      </w:pPr>
    </w:p>
    <w:sectPr w:rsidR="00224F26" w:rsidRPr="00910AEC" w:rsidSect="007C3E99">
      <w:headerReference w:type="even" r:id="rId26"/>
      <w:headerReference w:type="default" r:id="rId27"/>
      <w:footerReference w:type="even" r:id="rId28"/>
      <w:footerReference w:type="default" r:id="rId29"/>
      <w:headerReference w:type="first" r:id="rId30"/>
      <w:footerReference w:type="first" r:id="rId3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5"/>
  </w:num>
  <w:num w:numId="5">
    <w:abstractNumId w:val="8"/>
  </w:num>
  <w:num w:numId="6">
    <w:abstractNumId w:val="11"/>
  </w:num>
  <w:num w:numId="7">
    <w:abstractNumId w:val="10"/>
  </w:num>
  <w:num w:numId="8">
    <w:abstractNumId w:val="15"/>
  </w:num>
  <w:num w:numId="9">
    <w:abstractNumId w:val="14"/>
  </w:num>
  <w:num w:numId="10">
    <w:abstractNumId w:val="0"/>
  </w:num>
  <w:num w:numId="11">
    <w:abstractNumId w:val="4"/>
  </w:num>
  <w:num w:numId="12">
    <w:abstractNumId w:val="7"/>
  </w:num>
  <w:num w:numId="13">
    <w:abstractNumId w:val="2"/>
  </w:num>
  <w:num w:numId="14">
    <w:abstractNumId w:val="6"/>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326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75D5"/>
    <w:rsid w:val="000276EE"/>
    <w:rsid w:val="00027EC2"/>
    <w:rsid w:val="000321AD"/>
    <w:rsid w:val="000321D7"/>
    <w:rsid w:val="00033257"/>
    <w:rsid w:val="00033817"/>
    <w:rsid w:val="00033B10"/>
    <w:rsid w:val="00033D1E"/>
    <w:rsid w:val="00033D28"/>
    <w:rsid w:val="000349EC"/>
    <w:rsid w:val="00034A7F"/>
    <w:rsid w:val="0003545E"/>
    <w:rsid w:val="00035790"/>
    <w:rsid w:val="00035D45"/>
    <w:rsid w:val="000374F1"/>
    <w:rsid w:val="00041B58"/>
    <w:rsid w:val="00041CC0"/>
    <w:rsid w:val="00042069"/>
    <w:rsid w:val="000436A9"/>
    <w:rsid w:val="0004380B"/>
    <w:rsid w:val="00043FDE"/>
    <w:rsid w:val="0004796D"/>
    <w:rsid w:val="00047A6D"/>
    <w:rsid w:val="00047CD6"/>
    <w:rsid w:val="0005131F"/>
    <w:rsid w:val="00051835"/>
    <w:rsid w:val="00051DE6"/>
    <w:rsid w:val="000534BC"/>
    <w:rsid w:val="000534D2"/>
    <w:rsid w:val="000577D9"/>
    <w:rsid w:val="000603E0"/>
    <w:rsid w:val="00060B60"/>
    <w:rsid w:val="00062204"/>
    <w:rsid w:val="000627A2"/>
    <w:rsid w:val="00064C3D"/>
    <w:rsid w:val="00065F8F"/>
    <w:rsid w:val="00066B80"/>
    <w:rsid w:val="00067F50"/>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6629"/>
    <w:rsid w:val="00086F95"/>
    <w:rsid w:val="00087808"/>
    <w:rsid w:val="000918DE"/>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50F9"/>
    <w:rsid w:val="000A594E"/>
    <w:rsid w:val="000A5A04"/>
    <w:rsid w:val="000A5BD5"/>
    <w:rsid w:val="000A6534"/>
    <w:rsid w:val="000B00B7"/>
    <w:rsid w:val="000B046D"/>
    <w:rsid w:val="000B0B3F"/>
    <w:rsid w:val="000B0C32"/>
    <w:rsid w:val="000B163F"/>
    <w:rsid w:val="000B2C3D"/>
    <w:rsid w:val="000B3835"/>
    <w:rsid w:val="000B5274"/>
    <w:rsid w:val="000B6DBE"/>
    <w:rsid w:val="000B7258"/>
    <w:rsid w:val="000C014A"/>
    <w:rsid w:val="000C0E20"/>
    <w:rsid w:val="000C182C"/>
    <w:rsid w:val="000C21E8"/>
    <w:rsid w:val="000C3667"/>
    <w:rsid w:val="000C55EE"/>
    <w:rsid w:val="000C5EFC"/>
    <w:rsid w:val="000C67B8"/>
    <w:rsid w:val="000C716D"/>
    <w:rsid w:val="000C78FC"/>
    <w:rsid w:val="000C7BA4"/>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839"/>
    <w:rsid w:val="000F3B4D"/>
    <w:rsid w:val="000F525E"/>
    <w:rsid w:val="000F6CD4"/>
    <w:rsid w:val="000F6D05"/>
    <w:rsid w:val="000F74E1"/>
    <w:rsid w:val="00100CEE"/>
    <w:rsid w:val="00101E4B"/>
    <w:rsid w:val="00102C52"/>
    <w:rsid w:val="00102F8F"/>
    <w:rsid w:val="00103895"/>
    <w:rsid w:val="001068F5"/>
    <w:rsid w:val="00107219"/>
    <w:rsid w:val="0011144F"/>
    <w:rsid w:val="0011236E"/>
    <w:rsid w:val="001123E0"/>
    <w:rsid w:val="00113872"/>
    <w:rsid w:val="00113C6F"/>
    <w:rsid w:val="00117AF3"/>
    <w:rsid w:val="0012083A"/>
    <w:rsid w:val="0012101A"/>
    <w:rsid w:val="00123976"/>
    <w:rsid w:val="00124DEC"/>
    <w:rsid w:val="00125413"/>
    <w:rsid w:val="00127484"/>
    <w:rsid w:val="001277DB"/>
    <w:rsid w:val="00132635"/>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4156"/>
    <w:rsid w:val="0015605D"/>
    <w:rsid w:val="001560EC"/>
    <w:rsid w:val="00157C03"/>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808AF"/>
    <w:rsid w:val="001813C3"/>
    <w:rsid w:val="00183170"/>
    <w:rsid w:val="00183C61"/>
    <w:rsid w:val="00185355"/>
    <w:rsid w:val="00185CF4"/>
    <w:rsid w:val="001866BF"/>
    <w:rsid w:val="00186884"/>
    <w:rsid w:val="00186FE0"/>
    <w:rsid w:val="00187C30"/>
    <w:rsid w:val="0019030D"/>
    <w:rsid w:val="00190C7A"/>
    <w:rsid w:val="00190F7F"/>
    <w:rsid w:val="001947C1"/>
    <w:rsid w:val="00194F2A"/>
    <w:rsid w:val="00195444"/>
    <w:rsid w:val="00195502"/>
    <w:rsid w:val="0019555E"/>
    <w:rsid w:val="00197EA4"/>
    <w:rsid w:val="001A0145"/>
    <w:rsid w:val="001A06DE"/>
    <w:rsid w:val="001A1AE7"/>
    <w:rsid w:val="001A2314"/>
    <w:rsid w:val="001A4547"/>
    <w:rsid w:val="001A485B"/>
    <w:rsid w:val="001A48FB"/>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5637"/>
    <w:rsid w:val="001C5E6C"/>
    <w:rsid w:val="001C663B"/>
    <w:rsid w:val="001C76BF"/>
    <w:rsid w:val="001C7F81"/>
    <w:rsid w:val="001D0423"/>
    <w:rsid w:val="001D14DD"/>
    <w:rsid w:val="001D235D"/>
    <w:rsid w:val="001D2398"/>
    <w:rsid w:val="001D2555"/>
    <w:rsid w:val="001D44F2"/>
    <w:rsid w:val="001D5B3C"/>
    <w:rsid w:val="001E165E"/>
    <w:rsid w:val="001E2870"/>
    <w:rsid w:val="001E3B86"/>
    <w:rsid w:val="001E3BCD"/>
    <w:rsid w:val="001E3D60"/>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6205"/>
    <w:rsid w:val="0020794A"/>
    <w:rsid w:val="00207B31"/>
    <w:rsid w:val="00207C7F"/>
    <w:rsid w:val="00211E11"/>
    <w:rsid w:val="00212962"/>
    <w:rsid w:val="00213F00"/>
    <w:rsid w:val="002157C9"/>
    <w:rsid w:val="00216319"/>
    <w:rsid w:val="00217135"/>
    <w:rsid w:val="0021758E"/>
    <w:rsid w:val="002210DD"/>
    <w:rsid w:val="0022132D"/>
    <w:rsid w:val="00221581"/>
    <w:rsid w:val="002216CC"/>
    <w:rsid w:val="00221D04"/>
    <w:rsid w:val="00222096"/>
    <w:rsid w:val="00222CAE"/>
    <w:rsid w:val="00223B83"/>
    <w:rsid w:val="00224B8B"/>
    <w:rsid w:val="00224F26"/>
    <w:rsid w:val="00224F8F"/>
    <w:rsid w:val="00225A53"/>
    <w:rsid w:val="00225CEA"/>
    <w:rsid w:val="002264F4"/>
    <w:rsid w:val="00231222"/>
    <w:rsid w:val="00231427"/>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3304"/>
    <w:rsid w:val="002441CE"/>
    <w:rsid w:val="00244CDD"/>
    <w:rsid w:val="002450B0"/>
    <w:rsid w:val="0024514F"/>
    <w:rsid w:val="00245603"/>
    <w:rsid w:val="00245AF0"/>
    <w:rsid w:val="00245D73"/>
    <w:rsid w:val="00245DAC"/>
    <w:rsid w:val="00246726"/>
    <w:rsid w:val="00247323"/>
    <w:rsid w:val="002514CA"/>
    <w:rsid w:val="00252FDB"/>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48CB"/>
    <w:rsid w:val="002858BA"/>
    <w:rsid w:val="00286125"/>
    <w:rsid w:val="00286152"/>
    <w:rsid w:val="0028686B"/>
    <w:rsid w:val="0029170D"/>
    <w:rsid w:val="00291A30"/>
    <w:rsid w:val="00292338"/>
    <w:rsid w:val="002923B0"/>
    <w:rsid w:val="00292574"/>
    <w:rsid w:val="0029523B"/>
    <w:rsid w:val="002953D9"/>
    <w:rsid w:val="002958A2"/>
    <w:rsid w:val="0029654C"/>
    <w:rsid w:val="00296766"/>
    <w:rsid w:val="002978D5"/>
    <w:rsid w:val="00297E34"/>
    <w:rsid w:val="002A08C0"/>
    <w:rsid w:val="002A5245"/>
    <w:rsid w:val="002A55D1"/>
    <w:rsid w:val="002A5C41"/>
    <w:rsid w:val="002A72FC"/>
    <w:rsid w:val="002A78F8"/>
    <w:rsid w:val="002A7A1C"/>
    <w:rsid w:val="002B0716"/>
    <w:rsid w:val="002B1BED"/>
    <w:rsid w:val="002B2A49"/>
    <w:rsid w:val="002B5525"/>
    <w:rsid w:val="002B63EB"/>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30C3"/>
    <w:rsid w:val="002E32FA"/>
    <w:rsid w:val="002E3911"/>
    <w:rsid w:val="002E3B68"/>
    <w:rsid w:val="002E43B0"/>
    <w:rsid w:val="002E4E73"/>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7609"/>
    <w:rsid w:val="00307CC7"/>
    <w:rsid w:val="00312438"/>
    <w:rsid w:val="00312D0B"/>
    <w:rsid w:val="00313652"/>
    <w:rsid w:val="003151B5"/>
    <w:rsid w:val="00316DFA"/>
    <w:rsid w:val="00316F29"/>
    <w:rsid w:val="003203A3"/>
    <w:rsid w:val="003205B7"/>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5FCE"/>
    <w:rsid w:val="00360FCE"/>
    <w:rsid w:val="00362E82"/>
    <w:rsid w:val="00364001"/>
    <w:rsid w:val="003652D8"/>
    <w:rsid w:val="003674E9"/>
    <w:rsid w:val="00367B9E"/>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7A60"/>
    <w:rsid w:val="003C2E5C"/>
    <w:rsid w:val="003C58D1"/>
    <w:rsid w:val="003C5F5E"/>
    <w:rsid w:val="003C6BB7"/>
    <w:rsid w:val="003D045F"/>
    <w:rsid w:val="003D0A88"/>
    <w:rsid w:val="003D15C1"/>
    <w:rsid w:val="003D1900"/>
    <w:rsid w:val="003D27BD"/>
    <w:rsid w:val="003D3540"/>
    <w:rsid w:val="003D3740"/>
    <w:rsid w:val="003D431C"/>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2040"/>
    <w:rsid w:val="004026BA"/>
    <w:rsid w:val="00403038"/>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210A"/>
    <w:rsid w:val="00422E50"/>
    <w:rsid w:val="00424ADE"/>
    <w:rsid w:val="00426976"/>
    <w:rsid w:val="0042765E"/>
    <w:rsid w:val="00427C8D"/>
    <w:rsid w:val="00427DBE"/>
    <w:rsid w:val="00427F4F"/>
    <w:rsid w:val="00431E03"/>
    <w:rsid w:val="00433C3E"/>
    <w:rsid w:val="00434871"/>
    <w:rsid w:val="00434976"/>
    <w:rsid w:val="00434B35"/>
    <w:rsid w:val="004379ED"/>
    <w:rsid w:val="0044099A"/>
    <w:rsid w:val="004416FB"/>
    <w:rsid w:val="004425A1"/>
    <w:rsid w:val="00442AC6"/>
    <w:rsid w:val="00443005"/>
    <w:rsid w:val="00444072"/>
    <w:rsid w:val="00444490"/>
    <w:rsid w:val="0044596B"/>
    <w:rsid w:val="00445E25"/>
    <w:rsid w:val="0044609E"/>
    <w:rsid w:val="004511AB"/>
    <w:rsid w:val="004518DD"/>
    <w:rsid w:val="00451AD0"/>
    <w:rsid w:val="0045235F"/>
    <w:rsid w:val="00452B3C"/>
    <w:rsid w:val="004533F1"/>
    <w:rsid w:val="00453ABE"/>
    <w:rsid w:val="004542A8"/>
    <w:rsid w:val="00455898"/>
    <w:rsid w:val="00455FC8"/>
    <w:rsid w:val="00457E0D"/>
    <w:rsid w:val="00460794"/>
    <w:rsid w:val="00463D03"/>
    <w:rsid w:val="00464517"/>
    <w:rsid w:val="00464FEE"/>
    <w:rsid w:val="004651B9"/>
    <w:rsid w:val="00466DE8"/>
    <w:rsid w:val="004672B7"/>
    <w:rsid w:val="00467391"/>
    <w:rsid w:val="00467F2C"/>
    <w:rsid w:val="00472190"/>
    <w:rsid w:val="004722C9"/>
    <w:rsid w:val="00472396"/>
    <w:rsid w:val="00472C2A"/>
    <w:rsid w:val="00474202"/>
    <w:rsid w:val="00474D1A"/>
    <w:rsid w:val="00474D9B"/>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01"/>
    <w:rsid w:val="00497271"/>
    <w:rsid w:val="00497375"/>
    <w:rsid w:val="00497B5E"/>
    <w:rsid w:val="00497D57"/>
    <w:rsid w:val="004A02DF"/>
    <w:rsid w:val="004A04E3"/>
    <w:rsid w:val="004A1296"/>
    <w:rsid w:val="004A1FB7"/>
    <w:rsid w:val="004A224A"/>
    <w:rsid w:val="004A2321"/>
    <w:rsid w:val="004A3074"/>
    <w:rsid w:val="004A3A12"/>
    <w:rsid w:val="004A4F19"/>
    <w:rsid w:val="004A7313"/>
    <w:rsid w:val="004A7CEC"/>
    <w:rsid w:val="004B06E1"/>
    <w:rsid w:val="004B0CC4"/>
    <w:rsid w:val="004B127F"/>
    <w:rsid w:val="004B2163"/>
    <w:rsid w:val="004B3606"/>
    <w:rsid w:val="004B364E"/>
    <w:rsid w:val="004B36D3"/>
    <w:rsid w:val="004B408C"/>
    <w:rsid w:val="004B5B1B"/>
    <w:rsid w:val="004C0201"/>
    <w:rsid w:val="004C0544"/>
    <w:rsid w:val="004C1EC0"/>
    <w:rsid w:val="004C2585"/>
    <w:rsid w:val="004C281D"/>
    <w:rsid w:val="004C2E9D"/>
    <w:rsid w:val="004C363A"/>
    <w:rsid w:val="004C3B86"/>
    <w:rsid w:val="004C440A"/>
    <w:rsid w:val="004C4513"/>
    <w:rsid w:val="004C4C26"/>
    <w:rsid w:val="004C6490"/>
    <w:rsid w:val="004C65EB"/>
    <w:rsid w:val="004C74DE"/>
    <w:rsid w:val="004C7FC6"/>
    <w:rsid w:val="004D16EB"/>
    <w:rsid w:val="004D3303"/>
    <w:rsid w:val="004D37F2"/>
    <w:rsid w:val="004D3B41"/>
    <w:rsid w:val="004D495D"/>
    <w:rsid w:val="004D55FB"/>
    <w:rsid w:val="004D57B2"/>
    <w:rsid w:val="004E0B2F"/>
    <w:rsid w:val="004E1B3F"/>
    <w:rsid w:val="004E2857"/>
    <w:rsid w:val="004E288D"/>
    <w:rsid w:val="004E33C5"/>
    <w:rsid w:val="004E4B02"/>
    <w:rsid w:val="004E74C0"/>
    <w:rsid w:val="004E75A3"/>
    <w:rsid w:val="004F0EC9"/>
    <w:rsid w:val="004F16FB"/>
    <w:rsid w:val="004F17D4"/>
    <w:rsid w:val="004F17E7"/>
    <w:rsid w:val="004F2287"/>
    <w:rsid w:val="004F27DD"/>
    <w:rsid w:val="004F2FA7"/>
    <w:rsid w:val="004F40AB"/>
    <w:rsid w:val="004F619D"/>
    <w:rsid w:val="004F642D"/>
    <w:rsid w:val="004F66ED"/>
    <w:rsid w:val="004F7009"/>
    <w:rsid w:val="0050060B"/>
    <w:rsid w:val="005026A4"/>
    <w:rsid w:val="00502AA3"/>
    <w:rsid w:val="00502C64"/>
    <w:rsid w:val="00502E5A"/>
    <w:rsid w:val="00502F3E"/>
    <w:rsid w:val="00503196"/>
    <w:rsid w:val="00504490"/>
    <w:rsid w:val="00504706"/>
    <w:rsid w:val="005049DC"/>
    <w:rsid w:val="00507AE5"/>
    <w:rsid w:val="00511B8A"/>
    <w:rsid w:val="00511E62"/>
    <w:rsid w:val="00512BC5"/>
    <w:rsid w:val="00516079"/>
    <w:rsid w:val="00516B2D"/>
    <w:rsid w:val="00517940"/>
    <w:rsid w:val="005208AC"/>
    <w:rsid w:val="00520AD0"/>
    <w:rsid w:val="00521EEF"/>
    <w:rsid w:val="00521EFA"/>
    <w:rsid w:val="00525B79"/>
    <w:rsid w:val="00525DE3"/>
    <w:rsid w:val="005313B2"/>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98F"/>
    <w:rsid w:val="00547A85"/>
    <w:rsid w:val="00547C0E"/>
    <w:rsid w:val="00547DA0"/>
    <w:rsid w:val="005505C0"/>
    <w:rsid w:val="00550A35"/>
    <w:rsid w:val="0055117A"/>
    <w:rsid w:val="00551C62"/>
    <w:rsid w:val="005534F1"/>
    <w:rsid w:val="005537AF"/>
    <w:rsid w:val="005542A1"/>
    <w:rsid w:val="005545EB"/>
    <w:rsid w:val="00554603"/>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80025"/>
    <w:rsid w:val="00580C53"/>
    <w:rsid w:val="005812EF"/>
    <w:rsid w:val="00581457"/>
    <w:rsid w:val="00582070"/>
    <w:rsid w:val="00583DB6"/>
    <w:rsid w:val="005845AF"/>
    <w:rsid w:val="00586892"/>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B0AAB"/>
    <w:rsid w:val="005B0D9E"/>
    <w:rsid w:val="005B4EB8"/>
    <w:rsid w:val="005B5BA7"/>
    <w:rsid w:val="005B5DAE"/>
    <w:rsid w:val="005C137E"/>
    <w:rsid w:val="005C18A2"/>
    <w:rsid w:val="005C196C"/>
    <w:rsid w:val="005C1C0C"/>
    <w:rsid w:val="005C2CA2"/>
    <w:rsid w:val="005C3064"/>
    <w:rsid w:val="005C413E"/>
    <w:rsid w:val="005C480D"/>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42AD"/>
    <w:rsid w:val="005E45F2"/>
    <w:rsid w:val="005E5C5B"/>
    <w:rsid w:val="005E6C1D"/>
    <w:rsid w:val="005E73A1"/>
    <w:rsid w:val="005E7A89"/>
    <w:rsid w:val="005F0CB5"/>
    <w:rsid w:val="005F3B66"/>
    <w:rsid w:val="005F4197"/>
    <w:rsid w:val="005F5163"/>
    <w:rsid w:val="005F75D2"/>
    <w:rsid w:val="0060159C"/>
    <w:rsid w:val="006017D8"/>
    <w:rsid w:val="00602676"/>
    <w:rsid w:val="0060338A"/>
    <w:rsid w:val="00603581"/>
    <w:rsid w:val="006067DB"/>
    <w:rsid w:val="00607D3F"/>
    <w:rsid w:val="0061048F"/>
    <w:rsid w:val="00610BC0"/>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31275"/>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770"/>
    <w:rsid w:val="006849D2"/>
    <w:rsid w:val="00685844"/>
    <w:rsid w:val="00685EE6"/>
    <w:rsid w:val="0068639E"/>
    <w:rsid w:val="00686A7E"/>
    <w:rsid w:val="00687553"/>
    <w:rsid w:val="00690509"/>
    <w:rsid w:val="00690B95"/>
    <w:rsid w:val="006922AB"/>
    <w:rsid w:val="00692F71"/>
    <w:rsid w:val="00693000"/>
    <w:rsid w:val="00693275"/>
    <w:rsid w:val="00693751"/>
    <w:rsid w:val="00693795"/>
    <w:rsid w:val="00693C9C"/>
    <w:rsid w:val="00693CE6"/>
    <w:rsid w:val="00694BDA"/>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40C1"/>
    <w:rsid w:val="006B46D8"/>
    <w:rsid w:val="006B6A20"/>
    <w:rsid w:val="006B6B24"/>
    <w:rsid w:val="006B750F"/>
    <w:rsid w:val="006B772F"/>
    <w:rsid w:val="006C1659"/>
    <w:rsid w:val="006C1D29"/>
    <w:rsid w:val="006C37A5"/>
    <w:rsid w:val="006C4010"/>
    <w:rsid w:val="006C477E"/>
    <w:rsid w:val="006C61E9"/>
    <w:rsid w:val="006C6301"/>
    <w:rsid w:val="006C6D56"/>
    <w:rsid w:val="006C7155"/>
    <w:rsid w:val="006D0DD8"/>
    <w:rsid w:val="006D0F19"/>
    <w:rsid w:val="006D3FB0"/>
    <w:rsid w:val="006D443D"/>
    <w:rsid w:val="006D56E9"/>
    <w:rsid w:val="006D614A"/>
    <w:rsid w:val="006D6B5E"/>
    <w:rsid w:val="006D7104"/>
    <w:rsid w:val="006D71F8"/>
    <w:rsid w:val="006D736C"/>
    <w:rsid w:val="006D7506"/>
    <w:rsid w:val="006D7DA7"/>
    <w:rsid w:val="006E11A2"/>
    <w:rsid w:val="006E27D1"/>
    <w:rsid w:val="006E4105"/>
    <w:rsid w:val="006E4860"/>
    <w:rsid w:val="006E4AC3"/>
    <w:rsid w:val="006E4B08"/>
    <w:rsid w:val="006E4EB7"/>
    <w:rsid w:val="006E7F81"/>
    <w:rsid w:val="006F2579"/>
    <w:rsid w:val="006F2E4C"/>
    <w:rsid w:val="006F2F23"/>
    <w:rsid w:val="006F38CE"/>
    <w:rsid w:val="006F3D81"/>
    <w:rsid w:val="006F6638"/>
    <w:rsid w:val="006F7E11"/>
    <w:rsid w:val="007023E9"/>
    <w:rsid w:val="00704CDE"/>
    <w:rsid w:val="0070582E"/>
    <w:rsid w:val="00706817"/>
    <w:rsid w:val="00706907"/>
    <w:rsid w:val="007072F9"/>
    <w:rsid w:val="007129EA"/>
    <w:rsid w:val="007129F4"/>
    <w:rsid w:val="00713E75"/>
    <w:rsid w:val="00714E0A"/>
    <w:rsid w:val="007163B7"/>
    <w:rsid w:val="00717032"/>
    <w:rsid w:val="00717A7E"/>
    <w:rsid w:val="00717E94"/>
    <w:rsid w:val="00721322"/>
    <w:rsid w:val="00721580"/>
    <w:rsid w:val="00721A18"/>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915"/>
    <w:rsid w:val="0074617F"/>
    <w:rsid w:val="007462C9"/>
    <w:rsid w:val="00747A53"/>
    <w:rsid w:val="00747C5A"/>
    <w:rsid w:val="0075074C"/>
    <w:rsid w:val="0075085D"/>
    <w:rsid w:val="007511B1"/>
    <w:rsid w:val="00751DE7"/>
    <w:rsid w:val="0075281B"/>
    <w:rsid w:val="00755055"/>
    <w:rsid w:val="00755758"/>
    <w:rsid w:val="00756085"/>
    <w:rsid w:val="007562CA"/>
    <w:rsid w:val="00762162"/>
    <w:rsid w:val="00766432"/>
    <w:rsid w:val="00766983"/>
    <w:rsid w:val="0076734D"/>
    <w:rsid w:val="0077122D"/>
    <w:rsid w:val="007712C3"/>
    <w:rsid w:val="007716CD"/>
    <w:rsid w:val="00771BAE"/>
    <w:rsid w:val="007727CE"/>
    <w:rsid w:val="00772A61"/>
    <w:rsid w:val="007736D0"/>
    <w:rsid w:val="00773C82"/>
    <w:rsid w:val="00775FEC"/>
    <w:rsid w:val="0077725B"/>
    <w:rsid w:val="00777B8C"/>
    <w:rsid w:val="007823D7"/>
    <w:rsid w:val="00782E96"/>
    <w:rsid w:val="0078456A"/>
    <w:rsid w:val="00785ED0"/>
    <w:rsid w:val="007861F1"/>
    <w:rsid w:val="007862ED"/>
    <w:rsid w:val="0078776F"/>
    <w:rsid w:val="007904D9"/>
    <w:rsid w:val="00790792"/>
    <w:rsid w:val="00791D83"/>
    <w:rsid w:val="0079313E"/>
    <w:rsid w:val="00793E1C"/>
    <w:rsid w:val="00794B01"/>
    <w:rsid w:val="00795175"/>
    <w:rsid w:val="00795FC0"/>
    <w:rsid w:val="007970F8"/>
    <w:rsid w:val="007975AC"/>
    <w:rsid w:val="007979BA"/>
    <w:rsid w:val="007A10D6"/>
    <w:rsid w:val="007A14FC"/>
    <w:rsid w:val="007A21BF"/>
    <w:rsid w:val="007A4736"/>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15C"/>
    <w:rsid w:val="007F22ED"/>
    <w:rsid w:val="007F4473"/>
    <w:rsid w:val="007F4F42"/>
    <w:rsid w:val="007F62A2"/>
    <w:rsid w:val="007F7756"/>
    <w:rsid w:val="007F7D6F"/>
    <w:rsid w:val="00800DF8"/>
    <w:rsid w:val="008021FD"/>
    <w:rsid w:val="008036BE"/>
    <w:rsid w:val="00804FE6"/>
    <w:rsid w:val="00805B15"/>
    <w:rsid w:val="00805D73"/>
    <w:rsid w:val="00807EB6"/>
    <w:rsid w:val="00810E0C"/>
    <w:rsid w:val="008115B8"/>
    <w:rsid w:val="00812315"/>
    <w:rsid w:val="00814655"/>
    <w:rsid w:val="00814CDE"/>
    <w:rsid w:val="00815D1B"/>
    <w:rsid w:val="008167D5"/>
    <w:rsid w:val="00816C1F"/>
    <w:rsid w:val="00820D9A"/>
    <w:rsid w:val="0082143F"/>
    <w:rsid w:val="00823610"/>
    <w:rsid w:val="0082702A"/>
    <w:rsid w:val="00832D35"/>
    <w:rsid w:val="0083380F"/>
    <w:rsid w:val="0083421A"/>
    <w:rsid w:val="00835B1C"/>
    <w:rsid w:val="00835C37"/>
    <w:rsid w:val="00835FCE"/>
    <w:rsid w:val="0083686C"/>
    <w:rsid w:val="008368DE"/>
    <w:rsid w:val="0084161A"/>
    <w:rsid w:val="00841962"/>
    <w:rsid w:val="00841D14"/>
    <w:rsid w:val="00843E06"/>
    <w:rsid w:val="00847EFC"/>
    <w:rsid w:val="00847FD1"/>
    <w:rsid w:val="00850263"/>
    <w:rsid w:val="00850BE7"/>
    <w:rsid w:val="0085127E"/>
    <w:rsid w:val="008514F2"/>
    <w:rsid w:val="008515FA"/>
    <w:rsid w:val="00853153"/>
    <w:rsid w:val="00853C98"/>
    <w:rsid w:val="0085543E"/>
    <w:rsid w:val="00857C7B"/>
    <w:rsid w:val="0086191C"/>
    <w:rsid w:val="00861CAB"/>
    <w:rsid w:val="00863AA5"/>
    <w:rsid w:val="008651FB"/>
    <w:rsid w:val="00865274"/>
    <w:rsid w:val="00865C5E"/>
    <w:rsid w:val="00866A27"/>
    <w:rsid w:val="00867A56"/>
    <w:rsid w:val="0087081B"/>
    <w:rsid w:val="00871A67"/>
    <w:rsid w:val="00871C02"/>
    <w:rsid w:val="0087219B"/>
    <w:rsid w:val="00874308"/>
    <w:rsid w:val="008743C8"/>
    <w:rsid w:val="008762D4"/>
    <w:rsid w:val="008762F7"/>
    <w:rsid w:val="00876F34"/>
    <w:rsid w:val="00877B13"/>
    <w:rsid w:val="008825DB"/>
    <w:rsid w:val="0088294E"/>
    <w:rsid w:val="00882E45"/>
    <w:rsid w:val="008836A7"/>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A42"/>
    <w:rsid w:val="008A4ABF"/>
    <w:rsid w:val="008A4F6A"/>
    <w:rsid w:val="008A60FF"/>
    <w:rsid w:val="008A6AC6"/>
    <w:rsid w:val="008A6C13"/>
    <w:rsid w:val="008B0108"/>
    <w:rsid w:val="008B061A"/>
    <w:rsid w:val="008B12FB"/>
    <w:rsid w:val="008B1DD8"/>
    <w:rsid w:val="008B3086"/>
    <w:rsid w:val="008B3670"/>
    <w:rsid w:val="008B4058"/>
    <w:rsid w:val="008B4157"/>
    <w:rsid w:val="008B4A24"/>
    <w:rsid w:val="008B5AFF"/>
    <w:rsid w:val="008B5E0B"/>
    <w:rsid w:val="008B7CD2"/>
    <w:rsid w:val="008C0424"/>
    <w:rsid w:val="008C0B34"/>
    <w:rsid w:val="008C1245"/>
    <w:rsid w:val="008C12F3"/>
    <w:rsid w:val="008C26CA"/>
    <w:rsid w:val="008C30DA"/>
    <w:rsid w:val="008C37D8"/>
    <w:rsid w:val="008C67F6"/>
    <w:rsid w:val="008C7CD9"/>
    <w:rsid w:val="008D3B18"/>
    <w:rsid w:val="008D68D4"/>
    <w:rsid w:val="008D7F59"/>
    <w:rsid w:val="008E10A7"/>
    <w:rsid w:val="008E4516"/>
    <w:rsid w:val="008E4F93"/>
    <w:rsid w:val="008E5721"/>
    <w:rsid w:val="008E57B3"/>
    <w:rsid w:val="008E6D94"/>
    <w:rsid w:val="008E6FD2"/>
    <w:rsid w:val="008E7841"/>
    <w:rsid w:val="008E7C23"/>
    <w:rsid w:val="008E7F8D"/>
    <w:rsid w:val="008F06B7"/>
    <w:rsid w:val="008F2850"/>
    <w:rsid w:val="008F302C"/>
    <w:rsid w:val="008F5B18"/>
    <w:rsid w:val="008F6EC3"/>
    <w:rsid w:val="008F73B2"/>
    <w:rsid w:val="009024BC"/>
    <w:rsid w:val="009035A2"/>
    <w:rsid w:val="00906B0A"/>
    <w:rsid w:val="00907409"/>
    <w:rsid w:val="009074C8"/>
    <w:rsid w:val="00907FBF"/>
    <w:rsid w:val="00910442"/>
    <w:rsid w:val="0091065C"/>
    <w:rsid w:val="00910AEC"/>
    <w:rsid w:val="00911202"/>
    <w:rsid w:val="009136C3"/>
    <w:rsid w:val="00913D1E"/>
    <w:rsid w:val="009166C2"/>
    <w:rsid w:val="00917B78"/>
    <w:rsid w:val="00922D9F"/>
    <w:rsid w:val="009239D1"/>
    <w:rsid w:val="00924922"/>
    <w:rsid w:val="00925BAD"/>
    <w:rsid w:val="00925C95"/>
    <w:rsid w:val="00925C9C"/>
    <w:rsid w:val="009269E5"/>
    <w:rsid w:val="00931CFE"/>
    <w:rsid w:val="00933086"/>
    <w:rsid w:val="00933CA3"/>
    <w:rsid w:val="009340AB"/>
    <w:rsid w:val="00934102"/>
    <w:rsid w:val="00934D48"/>
    <w:rsid w:val="00936192"/>
    <w:rsid w:val="00936642"/>
    <w:rsid w:val="009367AC"/>
    <w:rsid w:val="00936A76"/>
    <w:rsid w:val="00936D03"/>
    <w:rsid w:val="009370CC"/>
    <w:rsid w:val="00940C53"/>
    <w:rsid w:val="00942A08"/>
    <w:rsid w:val="00942CAD"/>
    <w:rsid w:val="00943363"/>
    <w:rsid w:val="00943D3B"/>
    <w:rsid w:val="009441A5"/>
    <w:rsid w:val="00946700"/>
    <w:rsid w:val="009469A8"/>
    <w:rsid w:val="009503BA"/>
    <w:rsid w:val="00952AFC"/>
    <w:rsid w:val="00956067"/>
    <w:rsid w:val="009574CC"/>
    <w:rsid w:val="00957921"/>
    <w:rsid w:val="00957C00"/>
    <w:rsid w:val="00957C81"/>
    <w:rsid w:val="009619CF"/>
    <w:rsid w:val="00961A68"/>
    <w:rsid w:val="00962681"/>
    <w:rsid w:val="009671E7"/>
    <w:rsid w:val="0097114B"/>
    <w:rsid w:val="009713F0"/>
    <w:rsid w:val="00971F36"/>
    <w:rsid w:val="00972A4E"/>
    <w:rsid w:val="009731BD"/>
    <w:rsid w:val="0097588C"/>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A00F7"/>
    <w:rsid w:val="009A1215"/>
    <w:rsid w:val="009A20E4"/>
    <w:rsid w:val="009A2448"/>
    <w:rsid w:val="009A250A"/>
    <w:rsid w:val="009A4213"/>
    <w:rsid w:val="009A4DAB"/>
    <w:rsid w:val="009A523A"/>
    <w:rsid w:val="009A5EB6"/>
    <w:rsid w:val="009A67CC"/>
    <w:rsid w:val="009A6F9E"/>
    <w:rsid w:val="009A7EAA"/>
    <w:rsid w:val="009B0602"/>
    <w:rsid w:val="009B0987"/>
    <w:rsid w:val="009B0A55"/>
    <w:rsid w:val="009B2348"/>
    <w:rsid w:val="009B28E3"/>
    <w:rsid w:val="009B2D09"/>
    <w:rsid w:val="009B372B"/>
    <w:rsid w:val="009B38BC"/>
    <w:rsid w:val="009B4A9A"/>
    <w:rsid w:val="009B4EC5"/>
    <w:rsid w:val="009B5089"/>
    <w:rsid w:val="009B50CC"/>
    <w:rsid w:val="009B67B3"/>
    <w:rsid w:val="009B739B"/>
    <w:rsid w:val="009B7C89"/>
    <w:rsid w:val="009C0F48"/>
    <w:rsid w:val="009C112F"/>
    <w:rsid w:val="009C12FD"/>
    <w:rsid w:val="009C205F"/>
    <w:rsid w:val="009C3B2A"/>
    <w:rsid w:val="009C4B65"/>
    <w:rsid w:val="009C4D85"/>
    <w:rsid w:val="009C5124"/>
    <w:rsid w:val="009C521C"/>
    <w:rsid w:val="009C599B"/>
    <w:rsid w:val="009C5C89"/>
    <w:rsid w:val="009C5F2B"/>
    <w:rsid w:val="009C6454"/>
    <w:rsid w:val="009C7149"/>
    <w:rsid w:val="009C7C66"/>
    <w:rsid w:val="009C7F09"/>
    <w:rsid w:val="009D190D"/>
    <w:rsid w:val="009D2AD9"/>
    <w:rsid w:val="009D2D62"/>
    <w:rsid w:val="009D31CD"/>
    <w:rsid w:val="009D3CB5"/>
    <w:rsid w:val="009D6029"/>
    <w:rsid w:val="009D6798"/>
    <w:rsid w:val="009D7121"/>
    <w:rsid w:val="009D712D"/>
    <w:rsid w:val="009E2E0D"/>
    <w:rsid w:val="009E37AB"/>
    <w:rsid w:val="009E3C8B"/>
    <w:rsid w:val="009E4CAB"/>
    <w:rsid w:val="009E52A8"/>
    <w:rsid w:val="009E54B7"/>
    <w:rsid w:val="009E5BE0"/>
    <w:rsid w:val="009E6E75"/>
    <w:rsid w:val="009F0D41"/>
    <w:rsid w:val="009F161C"/>
    <w:rsid w:val="009F2E54"/>
    <w:rsid w:val="009F2F18"/>
    <w:rsid w:val="009F4EF8"/>
    <w:rsid w:val="009F4F1B"/>
    <w:rsid w:val="009F5783"/>
    <w:rsid w:val="009F5872"/>
    <w:rsid w:val="009F59FD"/>
    <w:rsid w:val="009F6F6E"/>
    <w:rsid w:val="00A00009"/>
    <w:rsid w:val="00A00A96"/>
    <w:rsid w:val="00A00F88"/>
    <w:rsid w:val="00A01AAA"/>
    <w:rsid w:val="00A0213D"/>
    <w:rsid w:val="00A025E1"/>
    <w:rsid w:val="00A03291"/>
    <w:rsid w:val="00A041C7"/>
    <w:rsid w:val="00A049EA"/>
    <w:rsid w:val="00A05AF7"/>
    <w:rsid w:val="00A06B3C"/>
    <w:rsid w:val="00A10281"/>
    <w:rsid w:val="00A11AEB"/>
    <w:rsid w:val="00A12CC9"/>
    <w:rsid w:val="00A12F05"/>
    <w:rsid w:val="00A138C3"/>
    <w:rsid w:val="00A13B59"/>
    <w:rsid w:val="00A172F9"/>
    <w:rsid w:val="00A1752B"/>
    <w:rsid w:val="00A2060D"/>
    <w:rsid w:val="00A216B7"/>
    <w:rsid w:val="00A23D4E"/>
    <w:rsid w:val="00A23FC5"/>
    <w:rsid w:val="00A242EA"/>
    <w:rsid w:val="00A243BE"/>
    <w:rsid w:val="00A2504D"/>
    <w:rsid w:val="00A27B76"/>
    <w:rsid w:val="00A305DA"/>
    <w:rsid w:val="00A31E95"/>
    <w:rsid w:val="00A352F9"/>
    <w:rsid w:val="00A3560F"/>
    <w:rsid w:val="00A36994"/>
    <w:rsid w:val="00A36A7B"/>
    <w:rsid w:val="00A37D55"/>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BA5"/>
    <w:rsid w:val="00A51F10"/>
    <w:rsid w:val="00A51FD9"/>
    <w:rsid w:val="00A52186"/>
    <w:rsid w:val="00A53198"/>
    <w:rsid w:val="00A5470B"/>
    <w:rsid w:val="00A54818"/>
    <w:rsid w:val="00A555B6"/>
    <w:rsid w:val="00A576D1"/>
    <w:rsid w:val="00A6028E"/>
    <w:rsid w:val="00A602C0"/>
    <w:rsid w:val="00A60CA4"/>
    <w:rsid w:val="00A62167"/>
    <w:rsid w:val="00A62285"/>
    <w:rsid w:val="00A635D9"/>
    <w:rsid w:val="00A63AED"/>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112D"/>
    <w:rsid w:val="00A9193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D0097"/>
    <w:rsid w:val="00AD020B"/>
    <w:rsid w:val="00AD0CDA"/>
    <w:rsid w:val="00AD1446"/>
    <w:rsid w:val="00AD3E51"/>
    <w:rsid w:val="00AD5021"/>
    <w:rsid w:val="00AD52A6"/>
    <w:rsid w:val="00AD6AD0"/>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F59"/>
    <w:rsid w:val="00B1256C"/>
    <w:rsid w:val="00B13787"/>
    <w:rsid w:val="00B1417A"/>
    <w:rsid w:val="00B1445B"/>
    <w:rsid w:val="00B1644E"/>
    <w:rsid w:val="00B2027C"/>
    <w:rsid w:val="00B227D4"/>
    <w:rsid w:val="00B244C8"/>
    <w:rsid w:val="00B245B8"/>
    <w:rsid w:val="00B24A51"/>
    <w:rsid w:val="00B24ABA"/>
    <w:rsid w:val="00B254D5"/>
    <w:rsid w:val="00B25939"/>
    <w:rsid w:val="00B25FB2"/>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2C6D"/>
    <w:rsid w:val="00B45159"/>
    <w:rsid w:val="00B4516E"/>
    <w:rsid w:val="00B45B27"/>
    <w:rsid w:val="00B50D48"/>
    <w:rsid w:val="00B5139A"/>
    <w:rsid w:val="00B51914"/>
    <w:rsid w:val="00B533CC"/>
    <w:rsid w:val="00B539FA"/>
    <w:rsid w:val="00B54715"/>
    <w:rsid w:val="00B54726"/>
    <w:rsid w:val="00B55026"/>
    <w:rsid w:val="00B56253"/>
    <w:rsid w:val="00B600B2"/>
    <w:rsid w:val="00B64662"/>
    <w:rsid w:val="00B6581A"/>
    <w:rsid w:val="00B6600C"/>
    <w:rsid w:val="00B6639E"/>
    <w:rsid w:val="00B701A7"/>
    <w:rsid w:val="00B70890"/>
    <w:rsid w:val="00B70E19"/>
    <w:rsid w:val="00B71369"/>
    <w:rsid w:val="00B74638"/>
    <w:rsid w:val="00B74DA0"/>
    <w:rsid w:val="00B75B83"/>
    <w:rsid w:val="00B76F63"/>
    <w:rsid w:val="00B7733B"/>
    <w:rsid w:val="00B80DB7"/>
    <w:rsid w:val="00B80F85"/>
    <w:rsid w:val="00B814F0"/>
    <w:rsid w:val="00B81980"/>
    <w:rsid w:val="00B820C2"/>
    <w:rsid w:val="00B83D3B"/>
    <w:rsid w:val="00B83EBF"/>
    <w:rsid w:val="00B84490"/>
    <w:rsid w:val="00B84568"/>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77C"/>
    <w:rsid w:val="00BA3A56"/>
    <w:rsid w:val="00BA5F1E"/>
    <w:rsid w:val="00BA62AD"/>
    <w:rsid w:val="00BA635F"/>
    <w:rsid w:val="00BA6C04"/>
    <w:rsid w:val="00BA7782"/>
    <w:rsid w:val="00BB134D"/>
    <w:rsid w:val="00BB16C6"/>
    <w:rsid w:val="00BB239C"/>
    <w:rsid w:val="00BB28E3"/>
    <w:rsid w:val="00BB2A05"/>
    <w:rsid w:val="00BB6FBB"/>
    <w:rsid w:val="00BB7D8D"/>
    <w:rsid w:val="00BC0A42"/>
    <w:rsid w:val="00BC0DB0"/>
    <w:rsid w:val="00BC1170"/>
    <w:rsid w:val="00BC2E9D"/>
    <w:rsid w:val="00BC39AA"/>
    <w:rsid w:val="00BC45E1"/>
    <w:rsid w:val="00BC471A"/>
    <w:rsid w:val="00BC52D2"/>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7E6"/>
    <w:rsid w:val="00BE219B"/>
    <w:rsid w:val="00BE46EF"/>
    <w:rsid w:val="00BE53C5"/>
    <w:rsid w:val="00BE540B"/>
    <w:rsid w:val="00BE6576"/>
    <w:rsid w:val="00BE77A0"/>
    <w:rsid w:val="00BF048F"/>
    <w:rsid w:val="00BF0EF9"/>
    <w:rsid w:val="00BF10F7"/>
    <w:rsid w:val="00BF1214"/>
    <w:rsid w:val="00BF139E"/>
    <w:rsid w:val="00BF1630"/>
    <w:rsid w:val="00BF1FCA"/>
    <w:rsid w:val="00BF25CF"/>
    <w:rsid w:val="00BF39F5"/>
    <w:rsid w:val="00BF5C89"/>
    <w:rsid w:val="00BF7E95"/>
    <w:rsid w:val="00C005B0"/>
    <w:rsid w:val="00C00650"/>
    <w:rsid w:val="00C007C3"/>
    <w:rsid w:val="00C0085C"/>
    <w:rsid w:val="00C01CEF"/>
    <w:rsid w:val="00C021BB"/>
    <w:rsid w:val="00C02C9D"/>
    <w:rsid w:val="00C037CA"/>
    <w:rsid w:val="00C03932"/>
    <w:rsid w:val="00C04F3B"/>
    <w:rsid w:val="00C05F77"/>
    <w:rsid w:val="00C06F4D"/>
    <w:rsid w:val="00C07C01"/>
    <w:rsid w:val="00C12264"/>
    <w:rsid w:val="00C135B7"/>
    <w:rsid w:val="00C13F8F"/>
    <w:rsid w:val="00C1477B"/>
    <w:rsid w:val="00C14E18"/>
    <w:rsid w:val="00C15900"/>
    <w:rsid w:val="00C15DB0"/>
    <w:rsid w:val="00C16227"/>
    <w:rsid w:val="00C20393"/>
    <w:rsid w:val="00C23824"/>
    <w:rsid w:val="00C23EE0"/>
    <w:rsid w:val="00C246E4"/>
    <w:rsid w:val="00C264D9"/>
    <w:rsid w:val="00C26F6A"/>
    <w:rsid w:val="00C27843"/>
    <w:rsid w:val="00C31354"/>
    <w:rsid w:val="00C319FB"/>
    <w:rsid w:val="00C31C5A"/>
    <w:rsid w:val="00C3212D"/>
    <w:rsid w:val="00C325F6"/>
    <w:rsid w:val="00C3269C"/>
    <w:rsid w:val="00C333E8"/>
    <w:rsid w:val="00C342CA"/>
    <w:rsid w:val="00C34515"/>
    <w:rsid w:val="00C34D9A"/>
    <w:rsid w:val="00C35856"/>
    <w:rsid w:val="00C36506"/>
    <w:rsid w:val="00C36C08"/>
    <w:rsid w:val="00C36FF2"/>
    <w:rsid w:val="00C374F1"/>
    <w:rsid w:val="00C412AD"/>
    <w:rsid w:val="00C4171B"/>
    <w:rsid w:val="00C419F7"/>
    <w:rsid w:val="00C447A2"/>
    <w:rsid w:val="00C457E0"/>
    <w:rsid w:val="00C45F01"/>
    <w:rsid w:val="00C4698C"/>
    <w:rsid w:val="00C47EA1"/>
    <w:rsid w:val="00C50614"/>
    <w:rsid w:val="00C50ADB"/>
    <w:rsid w:val="00C50DD6"/>
    <w:rsid w:val="00C5207F"/>
    <w:rsid w:val="00C52D21"/>
    <w:rsid w:val="00C52EF8"/>
    <w:rsid w:val="00C54910"/>
    <w:rsid w:val="00C54E0E"/>
    <w:rsid w:val="00C5605A"/>
    <w:rsid w:val="00C56513"/>
    <w:rsid w:val="00C56E34"/>
    <w:rsid w:val="00C573B1"/>
    <w:rsid w:val="00C5767F"/>
    <w:rsid w:val="00C613BC"/>
    <w:rsid w:val="00C6146D"/>
    <w:rsid w:val="00C64192"/>
    <w:rsid w:val="00C653FB"/>
    <w:rsid w:val="00C66545"/>
    <w:rsid w:val="00C67623"/>
    <w:rsid w:val="00C70714"/>
    <w:rsid w:val="00C70EFD"/>
    <w:rsid w:val="00C717C9"/>
    <w:rsid w:val="00C72017"/>
    <w:rsid w:val="00C7351D"/>
    <w:rsid w:val="00C74560"/>
    <w:rsid w:val="00C74A7E"/>
    <w:rsid w:val="00C74D3A"/>
    <w:rsid w:val="00C75878"/>
    <w:rsid w:val="00C76BBB"/>
    <w:rsid w:val="00C779D4"/>
    <w:rsid w:val="00C77C0E"/>
    <w:rsid w:val="00C80B32"/>
    <w:rsid w:val="00C826BF"/>
    <w:rsid w:val="00C8493F"/>
    <w:rsid w:val="00C85915"/>
    <w:rsid w:val="00C90F9B"/>
    <w:rsid w:val="00C935F6"/>
    <w:rsid w:val="00C9475D"/>
    <w:rsid w:val="00C95D6B"/>
    <w:rsid w:val="00C96747"/>
    <w:rsid w:val="00C96CB2"/>
    <w:rsid w:val="00C9788C"/>
    <w:rsid w:val="00C97C59"/>
    <w:rsid w:val="00CA02C3"/>
    <w:rsid w:val="00CA40AB"/>
    <w:rsid w:val="00CA5408"/>
    <w:rsid w:val="00CB1766"/>
    <w:rsid w:val="00CB196C"/>
    <w:rsid w:val="00CB1E90"/>
    <w:rsid w:val="00CB3A03"/>
    <w:rsid w:val="00CB3B10"/>
    <w:rsid w:val="00CB469F"/>
    <w:rsid w:val="00CB4831"/>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79F7"/>
    <w:rsid w:val="00CE10A1"/>
    <w:rsid w:val="00CE113C"/>
    <w:rsid w:val="00CE31E2"/>
    <w:rsid w:val="00CE3714"/>
    <w:rsid w:val="00CE3FA5"/>
    <w:rsid w:val="00CE4C48"/>
    <w:rsid w:val="00CE6B98"/>
    <w:rsid w:val="00CE6C1C"/>
    <w:rsid w:val="00CE708F"/>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308F"/>
    <w:rsid w:val="00D14E71"/>
    <w:rsid w:val="00D20732"/>
    <w:rsid w:val="00D207B2"/>
    <w:rsid w:val="00D240C0"/>
    <w:rsid w:val="00D24454"/>
    <w:rsid w:val="00D24A6C"/>
    <w:rsid w:val="00D25A76"/>
    <w:rsid w:val="00D25C14"/>
    <w:rsid w:val="00D27486"/>
    <w:rsid w:val="00D2762C"/>
    <w:rsid w:val="00D308D8"/>
    <w:rsid w:val="00D320C1"/>
    <w:rsid w:val="00D3344A"/>
    <w:rsid w:val="00D35525"/>
    <w:rsid w:val="00D36BE9"/>
    <w:rsid w:val="00D36D61"/>
    <w:rsid w:val="00D3722A"/>
    <w:rsid w:val="00D37A9E"/>
    <w:rsid w:val="00D432C2"/>
    <w:rsid w:val="00D436B4"/>
    <w:rsid w:val="00D43E13"/>
    <w:rsid w:val="00D43F58"/>
    <w:rsid w:val="00D468A0"/>
    <w:rsid w:val="00D46BEA"/>
    <w:rsid w:val="00D471E8"/>
    <w:rsid w:val="00D47829"/>
    <w:rsid w:val="00D47927"/>
    <w:rsid w:val="00D52065"/>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91C"/>
    <w:rsid w:val="00D70240"/>
    <w:rsid w:val="00D71307"/>
    <w:rsid w:val="00D7143F"/>
    <w:rsid w:val="00D7484D"/>
    <w:rsid w:val="00D74F46"/>
    <w:rsid w:val="00D7507B"/>
    <w:rsid w:val="00D7557F"/>
    <w:rsid w:val="00D75BC9"/>
    <w:rsid w:val="00D75EE3"/>
    <w:rsid w:val="00D7663E"/>
    <w:rsid w:val="00D76A50"/>
    <w:rsid w:val="00D77160"/>
    <w:rsid w:val="00D80429"/>
    <w:rsid w:val="00D81BB1"/>
    <w:rsid w:val="00D81C9B"/>
    <w:rsid w:val="00D82C2D"/>
    <w:rsid w:val="00D8400A"/>
    <w:rsid w:val="00D84771"/>
    <w:rsid w:val="00D84B40"/>
    <w:rsid w:val="00D84D8C"/>
    <w:rsid w:val="00D84F6A"/>
    <w:rsid w:val="00D86B3D"/>
    <w:rsid w:val="00D90171"/>
    <w:rsid w:val="00D90F27"/>
    <w:rsid w:val="00D90F8B"/>
    <w:rsid w:val="00D92F3E"/>
    <w:rsid w:val="00D94075"/>
    <w:rsid w:val="00D95F43"/>
    <w:rsid w:val="00D96294"/>
    <w:rsid w:val="00D96A34"/>
    <w:rsid w:val="00DA17B0"/>
    <w:rsid w:val="00DA1EA6"/>
    <w:rsid w:val="00DA2C00"/>
    <w:rsid w:val="00DA2C0C"/>
    <w:rsid w:val="00DA3CA7"/>
    <w:rsid w:val="00DA5494"/>
    <w:rsid w:val="00DA5E1F"/>
    <w:rsid w:val="00DA6D82"/>
    <w:rsid w:val="00DA6E7C"/>
    <w:rsid w:val="00DB0227"/>
    <w:rsid w:val="00DB0702"/>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25BA"/>
    <w:rsid w:val="00DC2AD7"/>
    <w:rsid w:val="00DC2F35"/>
    <w:rsid w:val="00DC30BA"/>
    <w:rsid w:val="00DC7AB5"/>
    <w:rsid w:val="00DD1A21"/>
    <w:rsid w:val="00DD1C63"/>
    <w:rsid w:val="00DD28EA"/>
    <w:rsid w:val="00DD39D1"/>
    <w:rsid w:val="00DD3A7B"/>
    <w:rsid w:val="00DD4C74"/>
    <w:rsid w:val="00DD5106"/>
    <w:rsid w:val="00DD5423"/>
    <w:rsid w:val="00DD5E8E"/>
    <w:rsid w:val="00DD620A"/>
    <w:rsid w:val="00DD762C"/>
    <w:rsid w:val="00DE0F77"/>
    <w:rsid w:val="00DE11D6"/>
    <w:rsid w:val="00DE6166"/>
    <w:rsid w:val="00DF0B9B"/>
    <w:rsid w:val="00DF0E05"/>
    <w:rsid w:val="00DF2C09"/>
    <w:rsid w:val="00DF3931"/>
    <w:rsid w:val="00DF4032"/>
    <w:rsid w:val="00DF55BC"/>
    <w:rsid w:val="00DF631D"/>
    <w:rsid w:val="00DF6C2D"/>
    <w:rsid w:val="00E010DC"/>
    <w:rsid w:val="00E02302"/>
    <w:rsid w:val="00E02941"/>
    <w:rsid w:val="00E03081"/>
    <w:rsid w:val="00E04B51"/>
    <w:rsid w:val="00E05B90"/>
    <w:rsid w:val="00E06224"/>
    <w:rsid w:val="00E105BC"/>
    <w:rsid w:val="00E108C8"/>
    <w:rsid w:val="00E114D9"/>
    <w:rsid w:val="00E12A9D"/>
    <w:rsid w:val="00E12CC7"/>
    <w:rsid w:val="00E13112"/>
    <w:rsid w:val="00E134A9"/>
    <w:rsid w:val="00E13D18"/>
    <w:rsid w:val="00E150E0"/>
    <w:rsid w:val="00E15791"/>
    <w:rsid w:val="00E15E71"/>
    <w:rsid w:val="00E16770"/>
    <w:rsid w:val="00E2108D"/>
    <w:rsid w:val="00E21F9F"/>
    <w:rsid w:val="00E220EA"/>
    <w:rsid w:val="00E2302E"/>
    <w:rsid w:val="00E23054"/>
    <w:rsid w:val="00E23638"/>
    <w:rsid w:val="00E236AB"/>
    <w:rsid w:val="00E237A8"/>
    <w:rsid w:val="00E24A5C"/>
    <w:rsid w:val="00E25852"/>
    <w:rsid w:val="00E25C5E"/>
    <w:rsid w:val="00E27C4F"/>
    <w:rsid w:val="00E30066"/>
    <w:rsid w:val="00E300C1"/>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10C9"/>
    <w:rsid w:val="00E715B3"/>
    <w:rsid w:val="00E724E4"/>
    <w:rsid w:val="00E73312"/>
    <w:rsid w:val="00E735D4"/>
    <w:rsid w:val="00E742A0"/>
    <w:rsid w:val="00E75928"/>
    <w:rsid w:val="00E75990"/>
    <w:rsid w:val="00E76439"/>
    <w:rsid w:val="00E76BAC"/>
    <w:rsid w:val="00E774E5"/>
    <w:rsid w:val="00E77642"/>
    <w:rsid w:val="00E80317"/>
    <w:rsid w:val="00E8127E"/>
    <w:rsid w:val="00E82696"/>
    <w:rsid w:val="00E8283E"/>
    <w:rsid w:val="00E84593"/>
    <w:rsid w:val="00E858D9"/>
    <w:rsid w:val="00E86052"/>
    <w:rsid w:val="00E862F4"/>
    <w:rsid w:val="00E865D9"/>
    <w:rsid w:val="00E86D89"/>
    <w:rsid w:val="00E87508"/>
    <w:rsid w:val="00E9032B"/>
    <w:rsid w:val="00E911A2"/>
    <w:rsid w:val="00E91330"/>
    <w:rsid w:val="00E91F79"/>
    <w:rsid w:val="00E920B1"/>
    <w:rsid w:val="00E92DE1"/>
    <w:rsid w:val="00E94F8A"/>
    <w:rsid w:val="00E95DA1"/>
    <w:rsid w:val="00E96DCA"/>
    <w:rsid w:val="00EA1B0F"/>
    <w:rsid w:val="00EA1C0A"/>
    <w:rsid w:val="00EA1E47"/>
    <w:rsid w:val="00EA3BFB"/>
    <w:rsid w:val="00EB073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47BB"/>
    <w:rsid w:val="00EC4800"/>
    <w:rsid w:val="00EC4C5D"/>
    <w:rsid w:val="00EC4FBB"/>
    <w:rsid w:val="00EC52E0"/>
    <w:rsid w:val="00EC6950"/>
    <w:rsid w:val="00EC737B"/>
    <w:rsid w:val="00EC7462"/>
    <w:rsid w:val="00EC7AB1"/>
    <w:rsid w:val="00ED10CE"/>
    <w:rsid w:val="00ED200B"/>
    <w:rsid w:val="00ED2E12"/>
    <w:rsid w:val="00ED4F03"/>
    <w:rsid w:val="00ED6E98"/>
    <w:rsid w:val="00EE173D"/>
    <w:rsid w:val="00EE19F4"/>
    <w:rsid w:val="00EE24D6"/>
    <w:rsid w:val="00EE2BA9"/>
    <w:rsid w:val="00EE3269"/>
    <w:rsid w:val="00EE39BB"/>
    <w:rsid w:val="00EE59C6"/>
    <w:rsid w:val="00EF1864"/>
    <w:rsid w:val="00EF26B4"/>
    <w:rsid w:val="00EF3E2B"/>
    <w:rsid w:val="00EF4903"/>
    <w:rsid w:val="00EF7F67"/>
    <w:rsid w:val="00F02A17"/>
    <w:rsid w:val="00F02E36"/>
    <w:rsid w:val="00F04707"/>
    <w:rsid w:val="00F04ACD"/>
    <w:rsid w:val="00F06708"/>
    <w:rsid w:val="00F06BBB"/>
    <w:rsid w:val="00F10091"/>
    <w:rsid w:val="00F10ECA"/>
    <w:rsid w:val="00F110F6"/>
    <w:rsid w:val="00F122E7"/>
    <w:rsid w:val="00F137B4"/>
    <w:rsid w:val="00F14355"/>
    <w:rsid w:val="00F147DB"/>
    <w:rsid w:val="00F152B2"/>
    <w:rsid w:val="00F15518"/>
    <w:rsid w:val="00F157B5"/>
    <w:rsid w:val="00F200E3"/>
    <w:rsid w:val="00F210BA"/>
    <w:rsid w:val="00F22AFE"/>
    <w:rsid w:val="00F265F6"/>
    <w:rsid w:val="00F26BE7"/>
    <w:rsid w:val="00F27291"/>
    <w:rsid w:val="00F31A65"/>
    <w:rsid w:val="00F320D1"/>
    <w:rsid w:val="00F32569"/>
    <w:rsid w:val="00F33C90"/>
    <w:rsid w:val="00F34426"/>
    <w:rsid w:val="00F34AC2"/>
    <w:rsid w:val="00F3510F"/>
    <w:rsid w:val="00F35C22"/>
    <w:rsid w:val="00F36014"/>
    <w:rsid w:val="00F412CF"/>
    <w:rsid w:val="00F41337"/>
    <w:rsid w:val="00F41940"/>
    <w:rsid w:val="00F44405"/>
    <w:rsid w:val="00F444C5"/>
    <w:rsid w:val="00F4474B"/>
    <w:rsid w:val="00F45664"/>
    <w:rsid w:val="00F46255"/>
    <w:rsid w:val="00F473B8"/>
    <w:rsid w:val="00F52E8F"/>
    <w:rsid w:val="00F53B21"/>
    <w:rsid w:val="00F546B1"/>
    <w:rsid w:val="00F55369"/>
    <w:rsid w:val="00F5608F"/>
    <w:rsid w:val="00F5678F"/>
    <w:rsid w:val="00F57B45"/>
    <w:rsid w:val="00F60DAD"/>
    <w:rsid w:val="00F61344"/>
    <w:rsid w:val="00F61AD7"/>
    <w:rsid w:val="00F61F8E"/>
    <w:rsid w:val="00F62044"/>
    <w:rsid w:val="00F632ED"/>
    <w:rsid w:val="00F63405"/>
    <w:rsid w:val="00F63909"/>
    <w:rsid w:val="00F64156"/>
    <w:rsid w:val="00F64951"/>
    <w:rsid w:val="00F65A6A"/>
    <w:rsid w:val="00F6760F"/>
    <w:rsid w:val="00F67FD0"/>
    <w:rsid w:val="00F70EC0"/>
    <w:rsid w:val="00F71075"/>
    <w:rsid w:val="00F71171"/>
    <w:rsid w:val="00F72428"/>
    <w:rsid w:val="00F730FF"/>
    <w:rsid w:val="00F7512F"/>
    <w:rsid w:val="00F76A83"/>
    <w:rsid w:val="00F77105"/>
    <w:rsid w:val="00F7777F"/>
    <w:rsid w:val="00F779B3"/>
    <w:rsid w:val="00F77C69"/>
    <w:rsid w:val="00F805B2"/>
    <w:rsid w:val="00F80ECE"/>
    <w:rsid w:val="00F818C7"/>
    <w:rsid w:val="00F83ED3"/>
    <w:rsid w:val="00F841B9"/>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7CA"/>
    <w:rsid w:val="00FA3AA3"/>
    <w:rsid w:val="00FA3ECA"/>
    <w:rsid w:val="00FA4061"/>
    <w:rsid w:val="00FA5D62"/>
    <w:rsid w:val="00FB0131"/>
    <w:rsid w:val="00FB08CC"/>
    <w:rsid w:val="00FB1B92"/>
    <w:rsid w:val="00FB28CE"/>
    <w:rsid w:val="00FB3686"/>
    <w:rsid w:val="00FB443C"/>
    <w:rsid w:val="00FB4545"/>
    <w:rsid w:val="00FB4BCB"/>
    <w:rsid w:val="00FB578C"/>
    <w:rsid w:val="00FB7BC0"/>
    <w:rsid w:val="00FC1A5C"/>
    <w:rsid w:val="00FC25CB"/>
    <w:rsid w:val="00FC39EA"/>
    <w:rsid w:val="00FC4ECC"/>
    <w:rsid w:val="00FC67B1"/>
    <w:rsid w:val="00FD147A"/>
    <w:rsid w:val="00FD15AF"/>
    <w:rsid w:val="00FD23EE"/>
    <w:rsid w:val="00FD2F1A"/>
    <w:rsid w:val="00FD41E0"/>
    <w:rsid w:val="00FD46F2"/>
    <w:rsid w:val="00FD5B12"/>
    <w:rsid w:val="00FD5F57"/>
    <w:rsid w:val="00FD73EE"/>
    <w:rsid w:val="00FD7F01"/>
    <w:rsid w:val="00FE44CF"/>
    <w:rsid w:val="00FE4692"/>
    <w:rsid w:val="00FE4721"/>
    <w:rsid w:val="00FE4D2A"/>
    <w:rsid w:val="00FE4FD0"/>
    <w:rsid w:val="00FE555F"/>
    <w:rsid w:val="00FE5B95"/>
    <w:rsid w:val="00FF078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6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578/index.do" TargetMode="External"/><Relationship Id="rId13" Type="http://schemas.openxmlformats.org/officeDocument/2006/relationships/hyperlink" Target="http://www.scc-csc.ca/case-dossier/info/sum-som-eng.aspx?cas=37454" TargetMode="External"/><Relationship Id="rId18" Type="http://schemas.openxmlformats.org/officeDocument/2006/relationships/hyperlink" Target="http://www.scc-csc.ca/case-dossier/info/sum-som-fra.aspx?cas=375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cc-csc.ca/case-dossier/info/sum-som-eng.aspx?cas=37325" TargetMode="External"/><Relationship Id="rId7" Type="http://schemas.openxmlformats.org/officeDocument/2006/relationships/endnotes" Target="endnotes.xml"/><Relationship Id="rId12" Type="http://schemas.openxmlformats.org/officeDocument/2006/relationships/hyperlink" Target="http://www.scc-csc.ca/case-dossier/info/sum-som-eng.aspx?cas=37547" TargetMode="External"/><Relationship Id="rId17" Type="http://schemas.openxmlformats.org/officeDocument/2006/relationships/hyperlink" Target="http://www.scc-csc.ca/case-dossier/info/sum-som-eng.aspx?cas=37503"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c-csc.ca/case-dossier/info/sum-som-eng.aspx?cas=37562" TargetMode="External"/><Relationship Id="rId20" Type="http://schemas.openxmlformats.org/officeDocument/2006/relationships/hyperlink" Target="http://www.scc-csc.ca/case-dossier/info/sum-som-eng.aspx?cas=3753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524" TargetMode="External"/><Relationship Id="rId24" Type="http://schemas.openxmlformats.org/officeDocument/2006/relationships/hyperlink" Target="http://www.scc-csc.ca/case-dossier/info/sum-som-eng.aspx?cas=3752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c-csc.ca/case-dossier/info/sum-som-eng.aspx?cas=37520" TargetMode="External"/><Relationship Id="rId23" Type="http://schemas.openxmlformats.org/officeDocument/2006/relationships/hyperlink" Target="http://www.scc-csc.ca/case-dossier/info/sum-som-eng.aspx?cas=37497" TargetMode="External"/><Relationship Id="rId28" Type="http://schemas.openxmlformats.org/officeDocument/2006/relationships/footer" Target="footer1.xml"/><Relationship Id="rId10" Type="http://schemas.openxmlformats.org/officeDocument/2006/relationships/hyperlink" Target="http://www.scc-csc.ca/case-dossier/info/sum-som-fra.aspx?cas=37543" TargetMode="External"/><Relationship Id="rId19" Type="http://schemas.openxmlformats.org/officeDocument/2006/relationships/hyperlink" Target="http://www.scc-csc.ca/case-dossier/info/sum-som-eng.aspx?cas=3749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c-csc.lexum.com/scc-csc/news/fr/item/5578/index.do" TargetMode="External"/><Relationship Id="rId14" Type="http://schemas.openxmlformats.org/officeDocument/2006/relationships/hyperlink" Target="http://www.scc-csc.ca/case-dossier/info/sum-som-fra.aspx?cas=37541" TargetMode="External"/><Relationship Id="rId22" Type="http://schemas.openxmlformats.org/officeDocument/2006/relationships/hyperlink" Target="http://www.scc-csc.ca/case-dossier/info/sum-som-eng.aspx?cas=37539"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3AB1B-8173-4108-B9D8-10A98904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2017-07-18T13:33:00Z</dcterms:created>
  <dcterms:modified xsi:type="dcterms:W3CDTF">2017-07-20T13:29:00Z</dcterms:modified>
</cp:coreProperties>
</file>