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D14D4" w:rsidRDefault="003F43E6" w:rsidP="003F43E6">
      <w:pPr>
        <w:pStyle w:val="Header"/>
        <w:jc w:val="center"/>
        <w:rPr>
          <w:b/>
          <w:sz w:val="32"/>
        </w:rPr>
      </w:pPr>
      <w:r w:rsidRPr="003D14D4">
        <w:rPr>
          <w:b/>
          <w:sz w:val="32"/>
        </w:rPr>
        <w:t>Supreme Court of Canada / Cour suprême du Canada</w:t>
      </w:r>
    </w:p>
    <w:p w:rsidR="003F43E6" w:rsidRPr="003D14D4" w:rsidRDefault="003F43E6" w:rsidP="006F2579">
      <w:pPr>
        <w:widowControl w:val="0"/>
        <w:rPr>
          <w:i/>
        </w:rPr>
      </w:pPr>
    </w:p>
    <w:p w:rsidR="003F43E6" w:rsidRPr="003D14D4" w:rsidRDefault="003F43E6" w:rsidP="006F2579">
      <w:pPr>
        <w:widowControl w:val="0"/>
        <w:rPr>
          <w:i/>
        </w:rPr>
      </w:pPr>
    </w:p>
    <w:p w:rsidR="006F2579" w:rsidRPr="003D14D4" w:rsidRDefault="006F2579" w:rsidP="006F2579">
      <w:pPr>
        <w:widowControl w:val="0"/>
        <w:rPr>
          <w:i/>
          <w:lang w:val="fr-CA"/>
        </w:rPr>
      </w:pPr>
      <w:r w:rsidRPr="003D14D4">
        <w:rPr>
          <w:i/>
          <w:lang w:val="fr-CA"/>
        </w:rPr>
        <w:t>(le français suit)</w:t>
      </w:r>
    </w:p>
    <w:p w:rsidR="006F2579" w:rsidRPr="003D14D4" w:rsidRDefault="006F2579" w:rsidP="006F2579">
      <w:pPr>
        <w:widowControl w:val="0"/>
        <w:rPr>
          <w:lang w:val="fr-CA"/>
        </w:rPr>
      </w:pPr>
    </w:p>
    <w:p w:rsidR="006F2579" w:rsidRPr="003D14D4" w:rsidRDefault="00C007C3" w:rsidP="006F2579">
      <w:pPr>
        <w:widowControl w:val="0"/>
        <w:jc w:val="center"/>
        <w:rPr>
          <w:b/>
          <w:lang w:val="fr-CA"/>
        </w:rPr>
      </w:pPr>
      <w:r w:rsidRPr="003D14D4">
        <w:fldChar w:fldCharType="begin"/>
      </w:r>
      <w:r w:rsidR="006F2579" w:rsidRPr="003D14D4">
        <w:rPr>
          <w:lang w:val="fr-CA"/>
        </w:rPr>
        <w:instrText xml:space="preserve"> SEQ CHAPTER \h \r 1</w:instrText>
      </w:r>
      <w:r w:rsidRPr="003D14D4">
        <w:fldChar w:fldCharType="end"/>
      </w:r>
      <w:r w:rsidR="002767DF" w:rsidRPr="003D14D4">
        <w:rPr>
          <w:b/>
          <w:lang w:val="fr-CA"/>
        </w:rPr>
        <w:t xml:space="preserve">JUDGMENTS </w:t>
      </w:r>
      <w:r w:rsidR="004C4C26" w:rsidRPr="003D14D4">
        <w:rPr>
          <w:b/>
          <w:lang w:val="fr-CA"/>
        </w:rPr>
        <w:t>IN LEAVE APPLICATION</w:t>
      </w:r>
      <w:r w:rsidR="00F64892">
        <w:rPr>
          <w:b/>
          <w:lang w:val="fr-CA"/>
        </w:rPr>
        <w:t>S</w:t>
      </w:r>
      <w:bookmarkStart w:id="0" w:name="_GoBack"/>
      <w:bookmarkEnd w:id="0"/>
    </w:p>
    <w:p w:rsidR="006F2579" w:rsidRPr="003D14D4" w:rsidRDefault="006F2579" w:rsidP="006F2579">
      <w:pPr>
        <w:widowControl w:val="0"/>
        <w:rPr>
          <w:b/>
          <w:lang w:val="fr-CA"/>
        </w:rPr>
      </w:pPr>
    </w:p>
    <w:p w:rsidR="006F2579" w:rsidRPr="003D14D4" w:rsidRDefault="00F411E6" w:rsidP="006F2579">
      <w:pPr>
        <w:widowControl w:val="0"/>
        <w:rPr>
          <w:b/>
        </w:rPr>
      </w:pPr>
      <w:r>
        <w:rPr>
          <w:b/>
        </w:rPr>
        <w:t>Novem</w:t>
      </w:r>
      <w:r w:rsidR="001A04B7">
        <w:rPr>
          <w:b/>
        </w:rPr>
        <w:t>ber</w:t>
      </w:r>
      <w:r w:rsidR="00C9475D" w:rsidRPr="003D14D4">
        <w:rPr>
          <w:b/>
        </w:rPr>
        <w:t xml:space="preserve"> </w:t>
      </w:r>
      <w:r>
        <w:rPr>
          <w:b/>
        </w:rPr>
        <w:t>1</w:t>
      </w:r>
      <w:r w:rsidR="0022334E">
        <w:rPr>
          <w:b/>
        </w:rPr>
        <w:t>6</w:t>
      </w:r>
      <w:r w:rsidR="00170148" w:rsidRPr="003D14D4">
        <w:rPr>
          <w:b/>
        </w:rPr>
        <w:t>,</w:t>
      </w:r>
      <w:r w:rsidR="008825DB" w:rsidRPr="003D14D4">
        <w:rPr>
          <w:b/>
        </w:rPr>
        <w:t xml:space="preserve"> 201</w:t>
      </w:r>
      <w:r w:rsidR="0032287A">
        <w:rPr>
          <w:b/>
        </w:rPr>
        <w:t>7</w:t>
      </w:r>
    </w:p>
    <w:p w:rsidR="006F2579" w:rsidRPr="003D14D4" w:rsidRDefault="006F2579" w:rsidP="006F2579">
      <w:pPr>
        <w:widowControl w:val="0"/>
        <w:rPr>
          <w:b/>
        </w:rPr>
      </w:pPr>
      <w:r w:rsidRPr="003D14D4">
        <w:rPr>
          <w:b/>
        </w:rPr>
        <w:t>For immediate release</w:t>
      </w:r>
    </w:p>
    <w:p w:rsidR="006F2579" w:rsidRPr="003D14D4" w:rsidRDefault="006F2579" w:rsidP="006F2579">
      <w:pPr>
        <w:widowControl w:val="0"/>
      </w:pPr>
    </w:p>
    <w:p w:rsidR="002767DF" w:rsidRPr="00E74CFA" w:rsidRDefault="002767DF" w:rsidP="002767DF">
      <w:pPr>
        <w:widowControl w:val="0"/>
      </w:pPr>
      <w:r w:rsidRPr="003D14D4">
        <w:rPr>
          <w:b/>
        </w:rPr>
        <w:t>OTTAWA</w:t>
      </w:r>
      <w:r w:rsidRPr="003D14D4">
        <w:t xml:space="preserve"> – The Supreme Court of Canada has today deposited with the Registrar judgment</w:t>
      </w:r>
      <w:r w:rsidR="004D3B41" w:rsidRPr="003D14D4">
        <w:t>s</w:t>
      </w:r>
      <w:r w:rsidRPr="003D14D4">
        <w:t xml:space="preserve"> in the following application</w:t>
      </w:r>
      <w:r w:rsidR="00CC044F" w:rsidRPr="003D14D4">
        <w:t>s</w:t>
      </w:r>
      <w:r w:rsidRPr="003D14D4">
        <w:t xml:space="preserve"> </w:t>
      </w:r>
      <w:r w:rsidRPr="00E74CFA">
        <w:t>for leave to appeal.</w:t>
      </w:r>
    </w:p>
    <w:p w:rsidR="00580C53" w:rsidRPr="00E74CFA" w:rsidRDefault="00580C53" w:rsidP="00580C53">
      <w:pPr>
        <w:widowControl w:val="0"/>
        <w:rPr>
          <w:szCs w:val="24"/>
        </w:rPr>
      </w:pPr>
    </w:p>
    <w:p w:rsidR="00694BDA" w:rsidRPr="00E553A1" w:rsidRDefault="00580C53" w:rsidP="00580C53">
      <w:pPr>
        <w:widowControl w:val="0"/>
        <w:rPr>
          <w:szCs w:val="24"/>
        </w:rPr>
      </w:pPr>
      <w:r w:rsidRPr="00E553A1">
        <w:rPr>
          <w:szCs w:val="24"/>
        </w:rPr>
        <w:t xml:space="preserve">Summaries of these cases are available at </w:t>
      </w:r>
      <w:hyperlink r:id="rId8" w:history="1">
        <w:r w:rsidR="00E553A1" w:rsidRPr="00E553A1">
          <w:rPr>
            <w:rStyle w:val="Hyperlink"/>
            <w:szCs w:val="24"/>
          </w:rPr>
          <w:t>http://scc-csc.lexum.com/scc-csc/news/en/item/5666/index.do</w:t>
        </w:r>
      </w:hyperlink>
      <w:r w:rsidR="00E74CFA" w:rsidRPr="00E553A1">
        <w:rPr>
          <w:szCs w:val="24"/>
        </w:rPr>
        <w:t>.</w:t>
      </w:r>
    </w:p>
    <w:p w:rsidR="006F2579" w:rsidRPr="00E553A1" w:rsidRDefault="006F2579" w:rsidP="006F2579">
      <w:pPr>
        <w:widowControl w:val="0"/>
      </w:pPr>
    </w:p>
    <w:p w:rsidR="006F2579" w:rsidRPr="00E553A1" w:rsidRDefault="006F2579" w:rsidP="006F2579">
      <w:pPr>
        <w:widowControl w:val="0"/>
      </w:pPr>
    </w:p>
    <w:p w:rsidR="002767DF" w:rsidRPr="00E553A1" w:rsidRDefault="002767DF" w:rsidP="002767DF">
      <w:pPr>
        <w:widowControl w:val="0"/>
        <w:jc w:val="center"/>
        <w:rPr>
          <w:lang w:val="fr-CA"/>
        </w:rPr>
      </w:pPr>
      <w:r w:rsidRPr="00E553A1">
        <w:rPr>
          <w:b/>
          <w:lang w:val="fr-CA"/>
        </w:rPr>
        <w:t>JUGEMENT</w:t>
      </w:r>
      <w:r w:rsidR="004C4C26" w:rsidRPr="00E553A1">
        <w:rPr>
          <w:b/>
          <w:lang w:val="fr-CA"/>
        </w:rPr>
        <w:t>S SUR DEMANDE</w:t>
      </w:r>
      <w:r w:rsidR="00CC044F" w:rsidRPr="00E553A1">
        <w:rPr>
          <w:b/>
          <w:lang w:val="fr-CA"/>
        </w:rPr>
        <w:t>S</w:t>
      </w:r>
      <w:r w:rsidRPr="00E553A1">
        <w:rPr>
          <w:b/>
          <w:lang w:val="fr-CA"/>
        </w:rPr>
        <w:t xml:space="preserve"> D’AUTORISATION</w:t>
      </w:r>
    </w:p>
    <w:p w:rsidR="006F2579" w:rsidRPr="00E553A1" w:rsidRDefault="006F2579" w:rsidP="006F2579">
      <w:pPr>
        <w:widowControl w:val="0"/>
        <w:rPr>
          <w:lang w:val="fr-CA"/>
        </w:rPr>
      </w:pPr>
    </w:p>
    <w:p w:rsidR="006F2579" w:rsidRPr="00E553A1" w:rsidRDefault="006F2579" w:rsidP="006F2579">
      <w:pPr>
        <w:widowControl w:val="0"/>
        <w:rPr>
          <w:b/>
          <w:lang w:val="fr-CA"/>
        </w:rPr>
      </w:pPr>
      <w:r w:rsidRPr="00E553A1">
        <w:rPr>
          <w:b/>
          <w:lang w:val="fr-CA"/>
        </w:rPr>
        <w:t>Le</w:t>
      </w:r>
      <w:r w:rsidR="008825DB" w:rsidRPr="00E553A1">
        <w:rPr>
          <w:b/>
          <w:lang w:val="fr-CA"/>
        </w:rPr>
        <w:t xml:space="preserve"> </w:t>
      </w:r>
      <w:r w:rsidR="00F411E6" w:rsidRPr="00E553A1">
        <w:rPr>
          <w:b/>
          <w:lang w:val="fr-CA"/>
        </w:rPr>
        <w:t>16</w:t>
      </w:r>
      <w:r w:rsidR="00C9475D" w:rsidRPr="00E553A1">
        <w:rPr>
          <w:b/>
          <w:lang w:val="fr-CA"/>
        </w:rPr>
        <w:t xml:space="preserve"> </w:t>
      </w:r>
      <w:r w:rsidR="00F411E6" w:rsidRPr="00E553A1">
        <w:rPr>
          <w:b/>
          <w:lang w:val="fr-CA"/>
        </w:rPr>
        <w:t>novem</w:t>
      </w:r>
      <w:r w:rsidR="001A04B7" w:rsidRPr="00E553A1">
        <w:rPr>
          <w:b/>
          <w:lang w:val="fr-CA"/>
        </w:rPr>
        <w:t>bre</w:t>
      </w:r>
      <w:r w:rsidR="004E4B02" w:rsidRPr="00E553A1">
        <w:rPr>
          <w:b/>
          <w:lang w:val="fr-CA"/>
        </w:rPr>
        <w:t xml:space="preserve"> </w:t>
      </w:r>
      <w:r w:rsidR="008825DB" w:rsidRPr="00E553A1">
        <w:rPr>
          <w:b/>
          <w:lang w:val="fr-CA"/>
        </w:rPr>
        <w:t>201</w:t>
      </w:r>
      <w:r w:rsidR="00C447A2" w:rsidRPr="00E553A1">
        <w:rPr>
          <w:b/>
          <w:lang w:val="fr-CA"/>
        </w:rPr>
        <w:t>7</w:t>
      </w:r>
    </w:p>
    <w:p w:rsidR="006F2579" w:rsidRPr="00E553A1" w:rsidRDefault="006F2579" w:rsidP="006F2579">
      <w:pPr>
        <w:widowControl w:val="0"/>
        <w:rPr>
          <w:b/>
          <w:lang w:val="fr-CA"/>
        </w:rPr>
      </w:pPr>
      <w:r w:rsidRPr="00E553A1">
        <w:rPr>
          <w:b/>
          <w:lang w:val="fr-CA"/>
        </w:rPr>
        <w:t>Pour diffusion immédiate</w:t>
      </w:r>
    </w:p>
    <w:p w:rsidR="006F2579" w:rsidRPr="00E553A1" w:rsidRDefault="006F2579" w:rsidP="006F2579">
      <w:pPr>
        <w:widowControl w:val="0"/>
        <w:rPr>
          <w:b/>
          <w:lang w:val="fr-CA"/>
        </w:rPr>
      </w:pPr>
    </w:p>
    <w:p w:rsidR="002767DF" w:rsidRPr="00E553A1" w:rsidRDefault="002767DF" w:rsidP="002767DF">
      <w:pPr>
        <w:widowControl w:val="0"/>
        <w:rPr>
          <w:lang w:val="fr-CA"/>
        </w:rPr>
      </w:pPr>
      <w:r w:rsidRPr="00E553A1">
        <w:rPr>
          <w:b/>
          <w:lang w:val="fr-CA"/>
        </w:rPr>
        <w:t>OTTAWA</w:t>
      </w:r>
      <w:r w:rsidRPr="00E553A1">
        <w:rPr>
          <w:lang w:val="fr-CA"/>
        </w:rPr>
        <w:t xml:space="preserve"> – La Cour suprême du Canada a déposé aujourd’hui auprès du registraire les jugements dans </w:t>
      </w:r>
      <w:r w:rsidR="00CC044F" w:rsidRPr="00E553A1">
        <w:rPr>
          <w:lang w:val="fr-CA"/>
        </w:rPr>
        <w:t>les</w:t>
      </w:r>
      <w:r w:rsidR="008C7CD9" w:rsidRPr="00E553A1">
        <w:rPr>
          <w:lang w:val="fr-CA"/>
        </w:rPr>
        <w:t xml:space="preserve"> </w:t>
      </w:r>
      <w:r w:rsidR="004C4C26" w:rsidRPr="00E553A1">
        <w:rPr>
          <w:lang w:val="fr-CA"/>
        </w:rPr>
        <w:t>demande</w:t>
      </w:r>
      <w:r w:rsidR="0088435A" w:rsidRPr="00E553A1">
        <w:rPr>
          <w:lang w:val="fr-CA"/>
        </w:rPr>
        <w:t>s</w:t>
      </w:r>
      <w:r w:rsidRPr="00E553A1">
        <w:rPr>
          <w:lang w:val="fr-CA"/>
        </w:rPr>
        <w:t xml:space="preserve"> d’autorisation d’appel qui suivent. </w:t>
      </w:r>
    </w:p>
    <w:p w:rsidR="002767DF" w:rsidRPr="00E553A1" w:rsidRDefault="002767DF" w:rsidP="002767DF">
      <w:pPr>
        <w:widowControl w:val="0"/>
        <w:rPr>
          <w:lang w:val="fr-CA"/>
        </w:rPr>
      </w:pPr>
    </w:p>
    <w:p w:rsidR="007E5C9C" w:rsidRPr="003D14D4" w:rsidRDefault="007E5C9C" w:rsidP="007E5C9C">
      <w:pPr>
        <w:widowControl w:val="0"/>
        <w:rPr>
          <w:szCs w:val="24"/>
          <w:lang w:val="fr-CA"/>
        </w:rPr>
      </w:pPr>
      <w:r w:rsidRPr="00E553A1">
        <w:rPr>
          <w:lang w:val="fr-CA"/>
        </w:rPr>
        <w:t xml:space="preserve">Les sommaires des causes peuvent être consultés à l'adresse </w:t>
      </w:r>
      <w:r w:rsidRPr="00E553A1">
        <w:rPr>
          <w:szCs w:val="24"/>
          <w:lang w:val="fr-CA"/>
        </w:rPr>
        <w:t xml:space="preserve">suivante : </w:t>
      </w:r>
      <w:hyperlink r:id="rId9" w:history="1">
        <w:r w:rsidR="00E553A1" w:rsidRPr="00E553A1">
          <w:rPr>
            <w:rStyle w:val="Hyperlink"/>
            <w:szCs w:val="24"/>
            <w:lang w:val="fr-CA"/>
          </w:rPr>
          <w:t>http://scc-csc.lexum.com/scc-csc/news/fr/item/5666/index.do</w:t>
        </w:r>
      </w:hyperlink>
      <w:r w:rsidR="00E74CFA" w:rsidRPr="00E74CFA">
        <w:rPr>
          <w:szCs w:val="24"/>
          <w:lang w:val="fr-CA"/>
        </w:rPr>
        <w:t>.</w:t>
      </w:r>
    </w:p>
    <w:p w:rsidR="00694BDA" w:rsidRPr="003D14D4" w:rsidRDefault="00694BDA" w:rsidP="000B5274">
      <w:pPr>
        <w:jc w:val="both"/>
        <w:rPr>
          <w:sz w:val="20"/>
          <w:lang w:val="fr-CA"/>
        </w:rPr>
      </w:pPr>
    </w:p>
    <w:p w:rsidR="00C235C7" w:rsidRDefault="00C235C7" w:rsidP="00C235C7">
      <w:pPr>
        <w:widowControl w:val="0"/>
        <w:autoSpaceDE w:val="0"/>
        <w:autoSpaceDN w:val="0"/>
        <w:adjustRightInd w:val="0"/>
        <w:jc w:val="both"/>
        <w:rPr>
          <w:rFonts w:eastAsiaTheme="minorEastAsia"/>
          <w:sz w:val="20"/>
          <w:lang w:val="fr-CA" w:eastAsia="en-CA"/>
        </w:rPr>
      </w:pPr>
    </w:p>
    <w:p w:rsidR="00F411E6" w:rsidRPr="0032287A" w:rsidRDefault="00F411E6" w:rsidP="00F411E6">
      <w:pPr>
        <w:jc w:val="both"/>
        <w:rPr>
          <w:b/>
        </w:rPr>
      </w:pPr>
      <w:r>
        <w:rPr>
          <w:b/>
        </w:rPr>
        <w:t>GRANTED</w:t>
      </w:r>
      <w:r w:rsidRPr="0032287A">
        <w:rPr>
          <w:b/>
        </w:rPr>
        <w:t xml:space="preserve"> / </w:t>
      </w:r>
      <w:r w:rsidRPr="00954E7F">
        <w:rPr>
          <w:b/>
        </w:rPr>
        <w:t>ACCORDÉES</w:t>
      </w:r>
    </w:p>
    <w:p w:rsidR="00F411E6" w:rsidRPr="00E553A1" w:rsidRDefault="00F411E6" w:rsidP="00C235C7">
      <w:pPr>
        <w:widowControl w:val="0"/>
        <w:autoSpaceDE w:val="0"/>
        <w:autoSpaceDN w:val="0"/>
        <w:adjustRightInd w:val="0"/>
        <w:jc w:val="both"/>
        <w:rPr>
          <w:rFonts w:eastAsiaTheme="minorEastAsia"/>
          <w:sz w:val="20"/>
          <w:lang w:eastAsia="en-CA"/>
        </w:rPr>
      </w:pPr>
    </w:p>
    <w:p w:rsidR="00BB0E23" w:rsidRPr="00BB0E23" w:rsidRDefault="00BB0E23" w:rsidP="00BB0E23">
      <w:pPr>
        <w:rPr>
          <w:sz w:val="22"/>
          <w:szCs w:val="22"/>
        </w:rPr>
      </w:pPr>
      <w:r w:rsidRPr="00BB0E23">
        <w:rPr>
          <w:i/>
          <w:sz w:val="22"/>
          <w:szCs w:val="22"/>
        </w:rPr>
        <w:t>S.A. v. Metro Vancouver Housing Corporation</w:t>
      </w:r>
      <w:r w:rsidRPr="00BB0E23">
        <w:rPr>
          <w:sz w:val="22"/>
          <w:szCs w:val="22"/>
        </w:rPr>
        <w:t xml:space="preserve"> (B.C.) (Civil) (By Leave) (</w:t>
      </w:r>
      <w:hyperlink r:id="rId10" w:history="1">
        <w:r w:rsidRPr="00BB0E23">
          <w:rPr>
            <w:rStyle w:val="Hyperlink"/>
            <w:sz w:val="22"/>
            <w:szCs w:val="22"/>
          </w:rPr>
          <w:t>37551</w:t>
        </w:r>
      </w:hyperlink>
      <w:r w:rsidRPr="00BB0E23">
        <w:rPr>
          <w:sz w:val="22"/>
          <w:szCs w:val="22"/>
        </w:rPr>
        <w:t>)</w:t>
      </w:r>
    </w:p>
    <w:p w:rsidR="00F411E6" w:rsidRPr="00BB0E23" w:rsidRDefault="00BB0E23" w:rsidP="00C235C7">
      <w:pPr>
        <w:widowControl w:val="0"/>
        <w:autoSpaceDE w:val="0"/>
        <w:autoSpaceDN w:val="0"/>
        <w:adjustRightInd w:val="0"/>
        <w:jc w:val="both"/>
        <w:rPr>
          <w:rFonts w:eastAsiaTheme="minorEastAsia"/>
          <w:sz w:val="20"/>
          <w:lang w:eastAsia="en-CA"/>
        </w:rPr>
      </w:pPr>
      <w:r w:rsidRPr="00BB0E23">
        <w:rPr>
          <w:rFonts w:eastAsiaTheme="minorEastAsia"/>
          <w:sz w:val="20"/>
          <w:lang w:eastAsia="en-CA"/>
        </w:rPr>
        <w:t>(</w:t>
      </w:r>
      <w:r w:rsidRPr="00BB0E23">
        <w:rPr>
          <w:sz w:val="20"/>
        </w:rPr>
        <w:t>The motion for an extension of time to serve and file the application for leave to appeal is granted. The motion to use initials in place of the applicant and family members’ names and to amend the style of cause accordingly is granted. The motion for a publication ban is dismissed. The application for leave to appeal is granted and costs are reserved to the panel on the appeal.</w:t>
      </w:r>
      <w:r w:rsidRPr="00BB0E23">
        <w:rPr>
          <w:sz w:val="20"/>
        </w:rPr>
        <w:t xml:space="preserve"> / </w:t>
      </w:r>
    </w:p>
    <w:p w:rsidR="00F411E6" w:rsidRPr="00BB0E23" w:rsidRDefault="00BB0E23" w:rsidP="00F411E6">
      <w:pPr>
        <w:jc w:val="both"/>
        <w:rPr>
          <w:sz w:val="20"/>
          <w:lang w:val="fr-CA"/>
        </w:rPr>
      </w:pPr>
      <w:r w:rsidRPr="00BB0E23">
        <w:rPr>
          <w:sz w:val="20"/>
          <w:lang w:val="fr-CA"/>
        </w:rPr>
        <w:t>La requête en prorogation du délai de signification et de dépôt de la demande d’autorisation d’appel est accueillie. La requête visant l’emploi d’initiales en lieu et place des noms de la demanderesse et des membres de sa famille ainsi que la modification de l’intitulé de la cause en conséquence est accueillie. La requête pour une ordonnance de non-publication est rejetée. La demande d’autorisation d’appel est accueillie et la décision sur les dépens sera rendue par la formation qui entendra l’appel.</w:t>
      </w:r>
      <w:r w:rsidRPr="00BB0E23">
        <w:rPr>
          <w:sz w:val="20"/>
          <w:lang w:val="fr-CA"/>
        </w:rPr>
        <w:t>)</w:t>
      </w:r>
    </w:p>
    <w:p w:rsidR="00F411E6" w:rsidRPr="00BB0E23" w:rsidRDefault="00F411E6" w:rsidP="00F411E6">
      <w:pPr>
        <w:jc w:val="both"/>
        <w:rPr>
          <w:sz w:val="20"/>
          <w:lang w:val="fr-CA"/>
        </w:rPr>
      </w:pPr>
    </w:p>
    <w:p w:rsidR="00F411E6" w:rsidRPr="004217D3" w:rsidRDefault="00F411E6" w:rsidP="00F411E6">
      <w:pPr>
        <w:jc w:val="both"/>
        <w:rPr>
          <w:sz w:val="22"/>
          <w:szCs w:val="22"/>
        </w:rPr>
      </w:pPr>
      <w:r w:rsidRPr="004217D3">
        <w:rPr>
          <w:sz w:val="22"/>
          <w:szCs w:val="22"/>
        </w:rPr>
        <w:t>****</w:t>
      </w:r>
    </w:p>
    <w:p w:rsidR="00F411E6" w:rsidRDefault="00F411E6" w:rsidP="00C235C7">
      <w:pPr>
        <w:widowControl w:val="0"/>
        <w:autoSpaceDE w:val="0"/>
        <w:autoSpaceDN w:val="0"/>
        <w:adjustRightInd w:val="0"/>
        <w:jc w:val="both"/>
        <w:rPr>
          <w:rFonts w:eastAsiaTheme="minorEastAsia"/>
          <w:sz w:val="20"/>
          <w:lang w:eastAsia="en-CA"/>
        </w:rPr>
      </w:pPr>
    </w:p>
    <w:p w:rsidR="00954E7F" w:rsidRPr="00954E7F" w:rsidRDefault="00954E7F" w:rsidP="00954E7F">
      <w:pPr>
        <w:jc w:val="both"/>
        <w:rPr>
          <w:sz w:val="22"/>
          <w:szCs w:val="22"/>
          <w:lang w:val="fr-FR"/>
        </w:rPr>
      </w:pPr>
      <w:r w:rsidRPr="00954E7F">
        <w:rPr>
          <w:i/>
          <w:sz w:val="22"/>
          <w:szCs w:val="22"/>
          <w:lang w:val="fr-FR"/>
        </w:rPr>
        <w:t>Yves Brunette, ès qualités de fiduciaire de Fiducie Maynard 2004 et autre c. Legault Joly Thiffault, s.e.n.c.l.r. et autres</w:t>
      </w:r>
      <w:r w:rsidRPr="00954E7F">
        <w:rPr>
          <w:sz w:val="22"/>
          <w:szCs w:val="22"/>
          <w:lang w:val="fr-FR"/>
        </w:rPr>
        <w:t xml:space="preserve"> (Qc) (Civile) (Autorisation) </w:t>
      </w:r>
      <w:r w:rsidRPr="00954E7F">
        <w:rPr>
          <w:sz w:val="22"/>
          <w:szCs w:val="22"/>
          <w:lang w:val="fr-CA"/>
        </w:rPr>
        <w:t>(</w:t>
      </w:r>
      <w:hyperlink r:id="rId11" w:history="1">
        <w:r w:rsidRPr="00954E7F">
          <w:rPr>
            <w:rStyle w:val="Hyperlink"/>
            <w:sz w:val="22"/>
            <w:szCs w:val="22"/>
            <w:lang w:val="fr-CA"/>
          </w:rPr>
          <w:t>37566</w:t>
        </w:r>
      </w:hyperlink>
      <w:r w:rsidRPr="00954E7F">
        <w:rPr>
          <w:sz w:val="22"/>
          <w:szCs w:val="22"/>
          <w:lang w:val="fr-CA"/>
        </w:rPr>
        <w:t>)</w:t>
      </w:r>
    </w:p>
    <w:p w:rsidR="00954E7F" w:rsidRPr="004B6551" w:rsidRDefault="00472976" w:rsidP="00C235C7">
      <w:pPr>
        <w:widowControl w:val="0"/>
        <w:autoSpaceDE w:val="0"/>
        <w:autoSpaceDN w:val="0"/>
        <w:adjustRightInd w:val="0"/>
        <w:jc w:val="both"/>
        <w:rPr>
          <w:rFonts w:eastAsiaTheme="minorEastAsia"/>
          <w:sz w:val="20"/>
          <w:lang w:val="fr-FR" w:eastAsia="en-CA"/>
        </w:rPr>
      </w:pPr>
      <w:r w:rsidRPr="00472976">
        <w:rPr>
          <w:rFonts w:eastAsiaTheme="minorEastAsia"/>
          <w:sz w:val="20"/>
          <w:lang w:val="fr-FR" w:eastAsia="en-CA"/>
        </w:rPr>
        <w:t>(</w:t>
      </w:r>
      <w:r w:rsidRPr="00472976">
        <w:rPr>
          <w:sz w:val="20"/>
          <w:lang w:val="fr-CA"/>
        </w:rPr>
        <w:t>La demande d’autorisation d’appel est accueillie avec dépens suivant l’issue de la cause.</w:t>
      </w:r>
      <w:r w:rsidRPr="00472976">
        <w:rPr>
          <w:sz w:val="20"/>
          <w:lang w:val="fr-CA"/>
        </w:rPr>
        <w:t xml:space="preserve"> / </w:t>
      </w:r>
      <w:r w:rsidRPr="004B6551">
        <w:rPr>
          <w:sz w:val="20"/>
          <w:lang w:val="fr-FR"/>
        </w:rPr>
        <w:t>The application for leave to appeal is granted with costs in the cause.</w:t>
      </w:r>
      <w:r w:rsidRPr="004B6551">
        <w:rPr>
          <w:sz w:val="20"/>
          <w:lang w:val="fr-FR"/>
        </w:rPr>
        <w:t>)</w:t>
      </w:r>
    </w:p>
    <w:p w:rsidR="00954E7F" w:rsidRPr="004B6551" w:rsidRDefault="00954E7F" w:rsidP="00954E7F">
      <w:pPr>
        <w:jc w:val="both"/>
        <w:rPr>
          <w:sz w:val="20"/>
          <w:lang w:val="fr-FR"/>
        </w:rPr>
      </w:pPr>
    </w:p>
    <w:p w:rsidR="00954E7F" w:rsidRPr="004217D3" w:rsidRDefault="00954E7F" w:rsidP="00954E7F">
      <w:pPr>
        <w:jc w:val="both"/>
        <w:rPr>
          <w:sz w:val="22"/>
          <w:szCs w:val="22"/>
        </w:rPr>
      </w:pPr>
      <w:r w:rsidRPr="004217D3">
        <w:rPr>
          <w:sz w:val="22"/>
          <w:szCs w:val="22"/>
        </w:rPr>
        <w:t>****</w:t>
      </w:r>
    </w:p>
    <w:p w:rsidR="00954E7F" w:rsidRDefault="00954E7F" w:rsidP="00C235C7">
      <w:pPr>
        <w:widowControl w:val="0"/>
        <w:autoSpaceDE w:val="0"/>
        <w:autoSpaceDN w:val="0"/>
        <w:adjustRightInd w:val="0"/>
        <w:jc w:val="both"/>
        <w:rPr>
          <w:rFonts w:eastAsiaTheme="minorEastAsia"/>
          <w:sz w:val="20"/>
          <w:lang w:val="fr-CA" w:eastAsia="en-CA"/>
        </w:rPr>
      </w:pPr>
    </w:p>
    <w:p w:rsidR="005F5CD4" w:rsidRPr="005F5CD4" w:rsidRDefault="005F5CD4" w:rsidP="005F5CD4">
      <w:pPr>
        <w:tabs>
          <w:tab w:val="left" w:pos="900"/>
          <w:tab w:val="center" w:pos="5760"/>
        </w:tabs>
        <w:rPr>
          <w:sz w:val="22"/>
          <w:szCs w:val="22"/>
        </w:rPr>
      </w:pPr>
      <w:r w:rsidRPr="005F5CD4">
        <w:rPr>
          <w:i/>
          <w:sz w:val="22"/>
          <w:szCs w:val="22"/>
        </w:rPr>
        <w:t>David Barer v. Knight Brothers LLC</w:t>
      </w:r>
      <w:r w:rsidRPr="005F5CD4">
        <w:rPr>
          <w:sz w:val="22"/>
          <w:szCs w:val="22"/>
        </w:rPr>
        <w:t xml:space="preserve"> (Que.) (Civil) (By Leave) (</w:t>
      </w:r>
      <w:hyperlink r:id="rId12" w:history="1">
        <w:r w:rsidRPr="005F5CD4">
          <w:rPr>
            <w:rStyle w:val="Hyperlink"/>
            <w:sz w:val="22"/>
            <w:szCs w:val="22"/>
          </w:rPr>
          <w:t>37594</w:t>
        </w:r>
      </w:hyperlink>
      <w:r w:rsidRPr="005F5CD4">
        <w:rPr>
          <w:sz w:val="22"/>
          <w:szCs w:val="22"/>
        </w:rPr>
        <w:t>)</w:t>
      </w:r>
    </w:p>
    <w:p w:rsidR="005F5CD4" w:rsidRPr="007B2E75" w:rsidRDefault="005F5CD4" w:rsidP="00C235C7">
      <w:pPr>
        <w:widowControl w:val="0"/>
        <w:autoSpaceDE w:val="0"/>
        <w:autoSpaceDN w:val="0"/>
        <w:adjustRightInd w:val="0"/>
        <w:jc w:val="both"/>
        <w:rPr>
          <w:rFonts w:eastAsiaTheme="minorEastAsia"/>
          <w:sz w:val="20"/>
          <w:lang w:eastAsia="en-CA"/>
        </w:rPr>
      </w:pPr>
      <w:r w:rsidRPr="005F5CD4">
        <w:rPr>
          <w:rFonts w:eastAsiaTheme="minorEastAsia"/>
          <w:sz w:val="20"/>
          <w:lang w:eastAsia="en-CA"/>
        </w:rPr>
        <w:lastRenderedPageBreak/>
        <w:t>(</w:t>
      </w:r>
      <w:r w:rsidRPr="005F5CD4">
        <w:rPr>
          <w:sz w:val="20"/>
        </w:rPr>
        <w:t>The application for leave to appeal is granted with costs in the cause.</w:t>
      </w:r>
      <w:r w:rsidRPr="005F5CD4">
        <w:rPr>
          <w:sz w:val="20"/>
        </w:rPr>
        <w:t xml:space="preserve"> / </w:t>
      </w:r>
      <w:r w:rsidRPr="007B2E75">
        <w:rPr>
          <w:sz w:val="20"/>
        </w:rPr>
        <w:t xml:space="preserve">La demande d’autorisation d’appel </w:t>
      </w:r>
      <w:proofErr w:type="gramStart"/>
      <w:r w:rsidRPr="007B2E75">
        <w:rPr>
          <w:sz w:val="20"/>
        </w:rPr>
        <w:t>est</w:t>
      </w:r>
      <w:proofErr w:type="gramEnd"/>
      <w:r w:rsidRPr="007B2E75">
        <w:rPr>
          <w:sz w:val="20"/>
        </w:rPr>
        <w:t xml:space="preserve"> accueillie avec dépens </w:t>
      </w:r>
      <w:proofErr w:type="spellStart"/>
      <w:r w:rsidRPr="007B2E75">
        <w:rPr>
          <w:sz w:val="20"/>
        </w:rPr>
        <w:t>selon</w:t>
      </w:r>
      <w:proofErr w:type="spellEnd"/>
      <w:r w:rsidRPr="007B2E75">
        <w:rPr>
          <w:sz w:val="20"/>
        </w:rPr>
        <w:t xml:space="preserve"> </w:t>
      </w:r>
      <w:proofErr w:type="spellStart"/>
      <w:r w:rsidRPr="007B2E75">
        <w:rPr>
          <w:sz w:val="20"/>
        </w:rPr>
        <w:t>l’issue</w:t>
      </w:r>
      <w:proofErr w:type="spellEnd"/>
      <w:r w:rsidRPr="007B2E75">
        <w:rPr>
          <w:sz w:val="20"/>
        </w:rPr>
        <w:t xml:space="preserve"> de la cause.</w:t>
      </w:r>
      <w:r w:rsidRPr="007B2E75">
        <w:rPr>
          <w:sz w:val="20"/>
        </w:rPr>
        <w:t>)</w:t>
      </w:r>
    </w:p>
    <w:p w:rsidR="005F5CD4" w:rsidRPr="007B2E75" w:rsidRDefault="005F5CD4" w:rsidP="005F5CD4">
      <w:pPr>
        <w:tabs>
          <w:tab w:val="left" w:pos="2544"/>
        </w:tabs>
        <w:rPr>
          <w:sz w:val="20"/>
        </w:rPr>
      </w:pPr>
    </w:p>
    <w:p w:rsidR="005F5CD4" w:rsidRPr="005F5CD4" w:rsidRDefault="005F5CD4" w:rsidP="005F5CD4">
      <w:pPr>
        <w:jc w:val="both"/>
        <w:rPr>
          <w:sz w:val="22"/>
          <w:szCs w:val="22"/>
        </w:rPr>
      </w:pPr>
      <w:r w:rsidRPr="005F5CD4">
        <w:rPr>
          <w:sz w:val="22"/>
          <w:szCs w:val="22"/>
        </w:rPr>
        <w:t>****</w:t>
      </w:r>
    </w:p>
    <w:p w:rsidR="005F5CD4" w:rsidRPr="005F5CD4" w:rsidRDefault="005F5CD4" w:rsidP="00C235C7">
      <w:pPr>
        <w:widowControl w:val="0"/>
        <w:autoSpaceDE w:val="0"/>
        <w:autoSpaceDN w:val="0"/>
        <w:adjustRightInd w:val="0"/>
        <w:jc w:val="both"/>
        <w:rPr>
          <w:rFonts w:eastAsiaTheme="minorEastAsia"/>
          <w:sz w:val="20"/>
          <w:lang w:eastAsia="en-CA"/>
        </w:rPr>
      </w:pPr>
    </w:p>
    <w:p w:rsidR="002C446D" w:rsidRPr="008502C4" w:rsidRDefault="002C446D" w:rsidP="002C446D">
      <w:pPr>
        <w:jc w:val="both"/>
        <w:rPr>
          <w:b/>
          <w:lang w:val="fr-CA"/>
        </w:rPr>
      </w:pPr>
      <w:r w:rsidRPr="008502C4">
        <w:rPr>
          <w:b/>
          <w:lang w:val="fr-CA"/>
        </w:rPr>
        <w:t>DISMISSED / REJETÉE</w:t>
      </w:r>
      <w:r w:rsidR="006C37A5" w:rsidRPr="008502C4">
        <w:rPr>
          <w:b/>
          <w:lang w:val="fr-CA"/>
        </w:rPr>
        <w:t>S</w:t>
      </w:r>
    </w:p>
    <w:p w:rsidR="00D90171" w:rsidRPr="008502C4" w:rsidRDefault="00D90171" w:rsidP="00D90171">
      <w:pPr>
        <w:widowControl w:val="0"/>
        <w:autoSpaceDE w:val="0"/>
        <w:autoSpaceDN w:val="0"/>
        <w:adjustRightInd w:val="0"/>
        <w:jc w:val="both"/>
        <w:rPr>
          <w:rFonts w:eastAsiaTheme="minorEastAsia"/>
          <w:sz w:val="22"/>
          <w:szCs w:val="22"/>
          <w:lang w:val="fr-CA" w:eastAsia="en-CA"/>
        </w:rPr>
      </w:pPr>
    </w:p>
    <w:p w:rsidR="008502C4" w:rsidRPr="008502C4" w:rsidRDefault="008502C4" w:rsidP="008502C4">
      <w:pPr>
        <w:jc w:val="both"/>
        <w:rPr>
          <w:sz w:val="22"/>
          <w:szCs w:val="22"/>
          <w:lang w:val="fr-CA"/>
        </w:rPr>
      </w:pPr>
      <w:r w:rsidRPr="008502C4">
        <w:rPr>
          <w:i/>
          <w:sz w:val="22"/>
          <w:szCs w:val="22"/>
          <w:lang w:val="fr-FR"/>
        </w:rPr>
        <w:t xml:space="preserve">Sa Majesté la Reine c. Christian Bertrand </w:t>
      </w:r>
      <w:r w:rsidRPr="008502C4">
        <w:rPr>
          <w:sz w:val="22"/>
          <w:szCs w:val="22"/>
          <w:lang w:val="fr-FR"/>
        </w:rPr>
        <w:t xml:space="preserve">(Qc) (Criminelle) (Autorisation) </w:t>
      </w:r>
      <w:r w:rsidRPr="008502C4">
        <w:rPr>
          <w:sz w:val="22"/>
          <w:szCs w:val="22"/>
          <w:lang w:val="fr-CA"/>
        </w:rPr>
        <w:t>(</w:t>
      </w:r>
      <w:hyperlink r:id="rId13" w:history="1">
        <w:r w:rsidRPr="008502C4">
          <w:rPr>
            <w:rStyle w:val="Hyperlink"/>
            <w:sz w:val="22"/>
            <w:szCs w:val="22"/>
            <w:lang w:val="fr-CA"/>
          </w:rPr>
          <w:t>37587</w:t>
        </w:r>
      </w:hyperlink>
      <w:r w:rsidRPr="008502C4">
        <w:rPr>
          <w:sz w:val="22"/>
          <w:szCs w:val="22"/>
          <w:lang w:val="fr-CA"/>
        </w:rPr>
        <w:t>)</w:t>
      </w:r>
    </w:p>
    <w:p w:rsidR="00847B4D" w:rsidRPr="008502C4" w:rsidRDefault="008502C4" w:rsidP="00847B4D">
      <w:pPr>
        <w:jc w:val="both"/>
        <w:rPr>
          <w:sz w:val="20"/>
          <w:lang w:val="fr-CA"/>
        </w:rPr>
      </w:pPr>
      <w:r w:rsidRPr="008502C4">
        <w:rPr>
          <w:sz w:val="20"/>
          <w:lang w:val="fr-CA"/>
        </w:rPr>
        <w:t>(</w:t>
      </w:r>
      <w:r w:rsidRPr="008502C4">
        <w:rPr>
          <w:sz w:val="20"/>
          <w:lang w:val="fr-CA"/>
        </w:rPr>
        <w:t>La requête en prorogation du délai de signification et de dépôt de la réponse est accueillie. La demande d’autorisation d’appel est rejetée.</w:t>
      </w:r>
      <w:r w:rsidRPr="008502C4">
        <w:rPr>
          <w:sz w:val="20"/>
          <w:lang w:val="fr-CA"/>
        </w:rPr>
        <w:t xml:space="preserve"> / </w:t>
      </w:r>
    </w:p>
    <w:p w:rsidR="008502C4" w:rsidRPr="008502C4" w:rsidRDefault="008502C4" w:rsidP="00847B4D">
      <w:pPr>
        <w:jc w:val="both"/>
        <w:rPr>
          <w:sz w:val="20"/>
        </w:rPr>
      </w:pPr>
      <w:r w:rsidRPr="008502C4">
        <w:rPr>
          <w:sz w:val="20"/>
          <w:lang w:val="en-CA"/>
        </w:rPr>
        <w:t>The motion for an extension of time to serve and file the response is granted. The application for leave to appeal is dismissed.</w:t>
      </w:r>
      <w:r w:rsidRPr="008502C4">
        <w:rPr>
          <w:sz w:val="20"/>
          <w:lang w:val="en-CA"/>
        </w:rPr>
        <w:t>)</w:t>
      </w:r>
    </w:p>
    <w:p w:rsidR="008502C4" w:rsidRPr="008502C4" w:rsidRDefault="008502C4" w:rsidP="00847B4D">
      <w:pPr>
        <w:jc w:val="both"/>
        <w:rPr>
          <w:sz w:val="20"/>
        </w:rPr>
      </w:pPr>
    </w:p>
    <w:p w:rsidR="00721EDF" w:rsidRPr="004217D3" w:rsidRDefault="00721EDF" w:rsidP="00721EDF">
      <w:pPr>
        <w:jc w:val="both"/>
        <w:rPr>
          <w:sz w:val="22"/>
          <w:szCs w:val="22"/>
        </w:rPr>
      </w:pPr>
      <w:r w:rsidRPr="004217D3">
        <w:rPr>
          <w:sz w:val="22"/>
          <w:szCs w:val="22"/>
        </w:rPr>
        <w:t>****</w:t>
      </w:r>
    </w:p>
    <w:p w:rsidR="003D2A04" w:rsidRPr="004217D3" w:rsidRDefault="003D2A04" w:rsidP="00D90171">
      <w:pPr>
        <w:widowControl w:val="0"/>
        <w:autoSpaceDE w:val="0"/>
        <w:autoSpaceDN w:val="0"/>
        <w:adjustRightInd w:val="0"/>
        <w:jc w:val="both"/>
        <w:rPr>
          <w:rFonts w:eastAsiaTheme="minorEastAsia"/>
          <w:sz w:val="22"/>
          <w:szCs w:val="22"/>
          <w:lang w:eastAsia="en-CA"/>
        </w:rPr>
      </w:pPr>
    </w:p>
    <w:p w:rsidR="00C87EE9" w:rsidRPr="00C87EE9" w:rsidRDefault="00C87EE9" w:rsidP="00C87EE9">
      <w:pPr>
        <w:jc w:val="both"/>
        <w:rPr>
          <w:sz w:val="22"/>
          <w:szCs w:val="22"/>
          <w:lang w:val="en-CA"/>
        </w:rPr>
      </w:pPr>
      <w:r w:rsidRPr="00C87EE9">
        <w:rPr>
          <w:i/>
          <w:sz w:val="22"/>
          <w:szCs w:val="22"/>
          <w:lang w:val="en-CA"/>
        </w:rPr>
        <w:t>Damion Sinclair v. Her Majesty the Queen</w:t>
      </w:r>
      <w:r w:rsidRPr="00C87EE9">
        <w:rPr>
          <w:sz w:val="22"/>
          <w:szCs w:val="22"/>
          <w:lang w:val="en-CA"/>
        </w:rPr>
        <w:t xml:space="preserve"> (Ont.) (Criminal) (By Leave) </w:t>
      </w:r>
      <w:r w:rsidRPr="00C87EE9">
        <w:rPr>
          <w:sz w:val="22"/>
          <w:szCs w:val="22"/>
        </w:rPr>
        <w:t>(</w:t>
      </w:r>
      <w:hyperlink r:id="rId14" w:history="1">
        <w:r w:rsidRPr="00C87EE9">
          <w:rPr>
            <w:rStyle w:val="Hyperlink"/>
            <w:sz w:val="22"/>
            <w:szCs w:val="22"/>
          </w:rPr>
          <w:t>37598</w:t>
        </w:r>
      </w:hyperlink>
      <w:r w:rsidRPr="00C87EE9">
        <w:rPr>
          <w:sz w:val="22"/>
          <w:szCs w:val="22"/>
        </w:rPr>
        <w:t>)</w:t>
      </w:r>
    </w:p>
    <w:p w:rsidR="0022334E" w:rsidRPr="00C87EE9" w:rsidRDefault="00C87EE9" w:rsidP="002923B0">
      <w:pPr>
        <w:tabs>
          <w:tab w:val="left" w:pos="2544"/>
        </w:tabs>
        <w:rPr>
          <w:sz w:val="20"/>
        </w:rPr>
      </w:pPr>
      <w:r w:rsidRPr="00C87EE9">
        <w:rPr>
          <w:sz w:val="20"/>
        </w:rPr>
        <w:t>(</w:t>
      </w:r>
      <w:r w:rsidRPr="00C87EE9">
        <w:rPr>
          <w:sz w:val="20"/>
        </w:rPr>
        <w:t>The motion for an extension of time to serve and file the application for leave to appeal is granted. The application for leave to appeal is dismissed.</w:t>
      </w:r>
      <w:r w:rsidRPr="00C87EE9">
        <w:rPr>
          <w:sz w:val="20"/>
        </w:rPr>
        <w:t xml:space="preserve"> / </w:t>
      </w:r>
    </w:p>
    <w:p w:rsidR="00F411E6" w:rsidRPr="00C87EE9" w:rsidRDefault="00C87EE9" w:rsidP="002923B0">
      <w:pPr>
        <w:tabs>
          <w:tab w:val="left" w:pos="2544"/>
        </w:tabs>
        <w:rPr>
          <w:sz w:val="20"/>
          <w:lang w:val="fr-CA"/>
        </w:rPr>
      </w:pPr>
      <w:r w:rsidRPr="00C87EE9">
        <w:rPr>
          <w:sz w:val="20"/>
          <w:lang w:val="fr-CA"/>
        </w:rPr>
        <w:t>La requête en prorogation du délai de signification et de dépôt de la demande d’autorisation d’appel est accueillie. La demande d’autorisation d’appel est rejetée.</w:t>
      </w:r>
      <w:r w:rsidRPr="00C87EE9">
        <w:rPr>
          <w:sz w:val="20"/>
          <w:lang w:val="fr-CA"/>
        </w:rPr>
        <w:t>)</w:t>
      </w:r>
    </w:p>
    <w:p w:rsidR="00F411E6" w:rsidRPr="00C87EE9" w:rsidRDefault="00F411E6" w:rsidP="002923B0">
      <w:pPr>
        <w:tabs>
          <w:tab w:val="left" w:pos="2544"/>
        </w:tabs>
        <w:rPr>
          <w:sz w:val="22"/>
          <w:szCs w:val="22"/>
          <w:lang w:val="fr-CA"/>
        </w:rPr>
      </w:pPr>
    </w:p>
    <w:p w:rsidR="00EF4903" w:rsidRPr="004217D3" w:rsidRDefault="00EF4903" w:rsidP="00EF4903">
      <w:pPr>
        <w:jc w:val="both"/>
        <w:rPr>
          <w:sz w:val="22"/>
          <w:szCs w:val="22"/>
        </w:rPr>
      </w:pPr>
      <w:r w:rsidRPr="004217D3">
        <w:rPr>
          <w:sz w:val="22"/>
          <w:szCs w:val="22"/>
        </w:rPr>
        <w:t>****</w:t>
      </w:r>
    </w:p>
    <w:p w:rsidR="0022334E" w:rsidRPr="004217D3" w:rsidRDefault="0022334E" w:rsidP="0022334E">
      <w:pPr>
        <w:widowControl w:val="0"/>
        <w:autoSpaceDE w:val="0"/>
        <w:autoSpaceDN w:val="0"/>
        <w:adjustRightInd w:val="0"/>
        <w:jc w:val="both"/>
        <w:rPr>
          <w:rFonts w:eastAsiaTheme="minorEastAsia"/>
          <w:sz w:val="22"/>
          <w:szCs w:val="22"/>
          <w:lang w:eastAsia="en-CA"/>
        </w:rPr>
      </w:pPr>
    </w:p>
    <w:p w:rsidR="005B2412" w:rsidRPr="005B2412" w:rsidRDefault="005B2412" w:rsidP="005B2412">
      <w:pPr>
        <w:jc w:val="both"/>
        <w:rPr>
          <w:sz w:val="22"/>
          <w:szCs w:val="22"/>
          <w:lang w:val="en-CA"/>
        </w:rPr>
      </w:pPr>
      <w:r w:rsidRPr="005B2412">
        <w:rPr>
          <w:i/>
          <w:sz w:val="22"/>
          <w:szCs w:val="22"/>
          <w:lang w:val="fr-CA"/>
        </w:rPr>
        <w:t>I.J. v. J.A.M. et al.</w:t>
      </w:r>
      <w:r w:rsidRPr="005B2412">
        <w:rPr>
          <w:sz w:val="22"/>
          <w:szCs w:val="22"/>
          <w:lang w:val="fr-CA"/>
        </w:rPr>
        <w:t xml:space="preserve"> </w:t>
      </w:r>
      <w:r w:rsidRPr="005B2412">
        <w:rPr>
          <w:sz w:val="22"/>
          <w:szCs w:val="22"/>
          <w:lang w:val="en-CA"/>
        </w:rPr>
        <w:t xml:space="preserve">(B.C.) (Civil) (By Leave) </w:t>
      </w:r>
      <w:r w:rsidRPr="005B2412">
        <w:rPr>
          <w:sz w:val="22"/>
          <w:szCs w:val="22"/>
        </w:rPr>
        <w:t>(</w:t>
      </w:r>
      <w:hyperlink r:id="rId15" w:history="1">
        <w:r w:rsidRPr="005B2412">
          <w:rPr>
            <w:rStyle w:val="Hyperlink"/>
            <w:sz w:val="22"/>
            <w:szCs w:val="22"/>
          </w:rPr>
          <w:t>37669</w:t>
        </w:r>
      </w:hyperlink>
      <w:r w:rsidRPr="005B2412">
        <w:rPr>
          <w:sz w:val="22"/>
          <w:szCs w:val="22"/>
        </w:rPr>
        <w:t>)</w:t>
      </w:r>
    </w:p>
    <w:p w:rsidR="00F411E6" w:rsidRPr="000459B1" w:rsidRDefault="005B2412" w:rsidP="0022334E">
      <w:pPr>
        <w:tabs>
          <w:tab w:val="left" w:pos="2544"/>
        </w:tabs>
        <w:rPr>
          <w:sz w:val="20"/>
          <w:lang w:val="en-CA"/>
        </w:rPr>
      </w:pPr>
      <w:r w:rsidRPr="005B2412">
        <w:rPr>
          <w:sz w:val="20"/>
          <w:lang w:val="en-CA"/>
        </w:rPr>
        <w:t>(</w:t>
      </w:r>
      <w:r w:rsidRPr="005B2412">
        <w:rPr>
          <w:sz w:val="20"/>
        </w:rPr>
        <w:t>The application for leave to appeal is dismissed with costs, along with all related applications.</w:t>
      </w:r>
      <w:r w:rsidRPr="005B2412">
        <w:rPr>
          <w:sz w:val="20"/>
        </w:rPr>
        <w:t xml:space="preserve"> / </w:t>
      </w:r>
      <w:r w:rsidRPr="000459B1">
        <w:rPr>
          <w:sz w:val="20"/>
          <w:lang w:val="en-CA"/>
        </w:rPr>
        <w:t xml:space="preserve">La demande d’autorisation d’appel </w:t>
      </w:r>
      <w:proofErr w:type="gramStart"/>
      <w:r w:rsidRPr="000459B1">
        <w:rPr>
          <w:sz w:val="20"/>
          <w:lang w:val="en-CA"/>
        </w:rPr>
        <w:t>est</w:t>
      </w:r>
      <w:proofErr w:type="gramEnd"/>
      <w:r w:rsidRPr="000459B1">
        <w:rPr>
          <w:sz w:val="20"/>
          <w:lang w:val="en-CA"/>
        </w:rPr>
        <w:t xml:space="preserve"> rejetée avec dépens, avec toutes les demandes connexes.</w:t>
      </w:r>
      <w:r w:rsidRPr="000459B1">
        <w:rPr>
          <w:sz w:val="20"/>
          <w:lang w:val="en-CA"/>
        </w:rPr>
        <w:t>)</w:t>
      </w:r>
    </w:p>
    <w:p w:rsidR="0022334E" w:rsidRPr="000459B1" w:rsidRDefault="0022334E" w:rsidP="0022334E">
      <w:pPr>
        <w:tabs>
          <w:tab w:val="left" w:pos="2544"/>
        </w:tabs>
        <w:rPr>
          <w:sz w:val="22"/>
          <w:szCs w:val="22"/>
          <w:lang w:val="en-CA"/>
        </w:rPr>
      </w:pPr>
    </w:p>
    <w:p w:rsidR="0022334E" w:rsidRPr="00580CB2" w:rsidRDefault="0022334E" w:rsidP="0022334E">
      <w:pPr>
        <w:jc w:val="both"/>
        <w:rPr>
          <w:sz w:val="22"/>
          <w:szCs w:val="22"/>
        </w:rPr>
      </w:pPr>
      <w:r w:rsidRPr="00580CB2">
        <w:rPr>
          <w:sz w:val="22"/>
          <w:szCs w:val="22"/>
        </w:rPr>
        <w:t>****</w:t>
      </w:r>
    </w:p>
    <w:p w:rsidR="0022334E" w:rsidRPr="00580CB2" w:rsidRDefault="0022334E" w:rsidP="0022334E">
      <w:pPr>
        <w:widowControl w:val="0"/>
        <w:autoSpaceDE w:val="0"/>
        <w:autoSpaceDN w:val="0"/>
        <w:adjustRightInd w:val="0"/>
        <w:jc w:val="both"/>
        <w:rPr>
          <w:rFonts w:eastAsiaTheme="minorEastAsia"/>
          <w:sz w:val="22"/>
          <w:szCs w:val="22"/>
          <w:lang w:eastAsia="en-CA"/>
        </w:rPr>
      </w:pPr>
    </w:p>
    <w:p w:rsidR="000459B1" w:rsidRPr="000459B1" w:rsidRDefault="000459B1" w:rsidP="000459B1">
      <w:pPr>
        <w:jc w:val="both"/>
        <w:rPr>
          <w:sz w:val="22"/>
          <w:szCs w:val="22"/>
          <w:lang w:val="en-CA"/>
        </w:rPr>
      </w:pPr>
      <w:r w:rsidRPr="000459B1">
        <w:rPr>
          <w:i/>
          <w:sz w:val="22"/>
          <w:szCs w:val="22"/>
          <w:lang w:val="en-CA"/>
        </w:rPr>
        <w:t>Wayne Mikkelsen et al. v. Truman Development Corporation</w:t>
      </w:r>
      <w:r w:rsidRPr="000459B1">
        <w:rPr>
          <w:sz w:val="22"/>
          <w:szCs w:val="22"/>
          <w:lang w:val="en-CA"/>
        </w:rPr>
        <w:t xml:space="preserve"> (Alta.) (Civil) (By Leave) </w:t>
      </w:r>
      <w:r w:rsidRPr="000459B1">
        <w:rPr>
          <w:sz w:val="22"/>
          <w:szCs w:val="22"/>
        </w:rPr>
        <w:t>(</w:t>
      </w:r>
      <w:hyperlink r:id="rId16" w:history="1">
        <w:r w:rsidRPr="000459B1">
          <w:rPr>
            <w:rStyle w:val="Hyperlink"/>
            <w:sz w:val="22"/>
            <w:szCs w:val="22"/>
          </w:rPr>
          <w:t>37572</w:t>
        </w:r>
      </w:hyperlink>
      <w:r w:rsidRPr="000459B1">
        <w:rPr>
          <w:sz w:val="22"/>
          <w:szCs w:val="22"/>
        </w:rPr>
        <w:t>)</w:t>
      </w:r>
    </w:p>
    <w:p w:rsidR="00F411E6" w:rsidRPr="00CB4EAC" w:rsidRDefault="000459B1" w:rsidP="0022334E">
      <w:pPr>
        <w:tabs>
          <w:tab w:val="left" w:pos="2544"/>
        </w:tabs>
        <w:rPr>
          <w:sz w:val="20"/>
          <w:lang w:val="fr-CA"/>
        </w:rPr>
      </w:pPr>
      <w:r w:rsidRPr="00CB4EAC">
        <w:rPr>
          <w:sz w:val="20"/>
          <w:lang w:val="en-CA"/>
        </w:rPr>
        <w:t>(</w:t>
      </w:r>
      <w:r w:rsidRPr="00CB4EAC">
        <w:rPr>
          <w:sz w:val="20"/>
        </w:rPr>
        <w:t>The application for leave to appeal is dismissed with costs.</w:t>
      </w:r>
      <w:r w:rsidRPr="00CB4EAC">
        <w:rPr>
          <w:sz w:val="20"/>
        </w:rPr>
        <w:t xml:space="preserve"> / </w:t>
      </w:r>
      <w:r w:rsidRPr="00CB4EAC">
        <w:rPr>
          <w:sz w:val="20"/>
          <w:lang w:val="fr-CA"/>
        </w:rPr>
        <w:t xml:space="preserve">La demande d’autorisation d’appel </w:t>
      </w:r>
      <w:proofErr w:type="gramStart"/>
      <w:r w:rsidRPr="00CB4EAC">
        <w:rPr>
          <w:sz w:val="20"/>
          <w:lang w:val="fr-CA"/>
        </w:rPr>
        <w:t>est</w:t>
      </w:r>
      <w:proofErr w:type="gramEnd"/>
      <w:r w:rsidRPr="00CB4EAC">
        <w:rPr>
          <w:sz w:val="20"/>
          <w:lang w:val="fr-CA"/>
        </w:rPr>
        <w:t xml:space="preserve"> rejetée avec dépens.</w:t>
      </w:r>
      <w:r w:rsidRPr="00CB4EAC">
        <w:rPr>
          <w:sz w:val="20"/>
          <w:lang w:val="fr-CA"/>
        </w:rPr>
        <w:t>)</w:t>
      </w:r>
    </w:p>
    <w:p w:rsidR="00F411E6" w:rsidRPr="000459B1" w:rsidRDefault="00F411E6" w:rsidP="0022334E">
      <w:pPr>
        <w:tabs>
          <w:tab w:val="left" w:pos="2544"/>
        </w:tabs>
        <w:rPr>
          <w:sz w:val="22"/>
          <w:szCs w:val="22"/>
          <w:lang w:val="fr-CA"/>
        </w:rPr>
      </w:pPr>
    </w:p>
    <w:p w:rsidR="0022334E" w:rsidRPr="002E5228" w:rsidRDefault="0022334E" w:rsidP="0022334E">
      <w:pPr>
        <w:jc w:val="both"/>
        <w:rPr>
          <w:sz w:val="22"/>
          <w:szCs w:val="22"/>
        </w:rPr>
      </w:pPr>
      <w:r w:rsidRPr="002E5228">
        <w:rPr>
          <w:sz w:val="22"/>
          <w:szCs w:val="22"/>
        </w:rPr>
        <w:t>****</w:t>
      </w:r>
    </w:p>
    <w:p w:rsidR="006505D0" w:rsidRDefault="006505D0" w:rsidP="00F31A65">
      <w:pPr>
        <w:ind w:left="360" w:hanging="360"/>
        <w:jc w:val="both"/>
        <w:rPr>
          <w:sz w:val="20"/>
        </w:rPr>
      </w:pPr>
    </w:p>
    <w:p w:rsidR="0022334E" w:rsidRPr="00E74CFA" w:rsidRDefault="0022334E" w:rsidP="00F31A65">
      <w:pPr>
        <w:ind w:left="360" w:hanging="360"/>
        <w:jc w:val="both"/>
        <w:rPr>
          <w:sz w:val="20"/>
        </w:rPr>
      </w:pPr>
    </w:p>
    <w:p w:rsidR="00853253" w:rsidRPr="00E74CFA" w:rsidRDefault="00853253" w:rsidP="00F31A65">
      <w:pPr>
        <w:ind w:left="360" w:hanging="360"/>
        <w:jc w:val="both"/>
        <w:rPr>
          <w:sz w:val="20"/>
        </w:rPr>
      </w:pPr>
    </w:p>
    <w:p w:rsidR="00D3344A" w:rsidRPr="003D14D4" w:rsidRDefault="00D3344A" w:rsidP="00D3344A">
      <w:pPr>
        <w:widowControl w:val="0"/>
        <w:outlineLvl w:val="0"/>
      </w:pPr>
      <w:r w:rsidRPr="003D14D4">
        <w:t xml:space="preserve">Supreme Court of Canada / Cour suprême du </w:t>
      </w:r>
      <w:proofErr w:type="gramStart"/>
      <w:r w:rsidRPr="003D14D4">
        <w:t>Canada :</w:t>
      </w:r>
      <w:proofErr w:type="gramEnd"/>
      <w:r w:rsidRPr="003D14D4">
        <w:t xml:space="preserve"> </w:t>
      </w:r>
    </w:p>
    <w:p w:rsidR="00D3344A" w:rsidRPr="003D14D4" w:rsidRDefault="00F64892" w:rsidP="00D3344A">
      <w:pPr>
        <w:widowControl w:val="0"/>
        <w:outlineLvl w:val="0"/>
        <w:rPr>
          <w:color w:val="0000FF"/>
          <w:u w:val="single"/>
        </w:rPr>
      </w:pPr>
      <w:hyperlink r:id="rId17" w:history="1">
        <w:r w:rsidR="00D3344A" w:rsidRPr="003D14D4">
          <w:rPr>
            <w:rStyle w:val="Hyperlink"/>
          </w:rPr>
          <w:t>comments-commentaires@scc-csc.ca</w:t>
        </w:r>
      </w:hyperlink>
    </w:p>
    <w:p w:rsidR="00D3344A" w:rsidRPr="003D14D4" w:rsidRDefault="00D3344A" w:rsidP="00D3344A">
      <w:pPr>
        <w:widowControl w:val="0"/>
        <w:outlineLvl w:val="0"/>
      </w:pPr>
      <w:r w:rsidRPr="003D14D4">
        <w:t>(613) 995-4330</w:t>
      </w:r>
    </w:p>
    <w:p w:rsidR="00497B5E" w:rsidRPr="003D14D4" w:rsidRDefault="00497B5E" w:rsidP="00497B5E">
      <w:pPr>
        <w:widowControl w:val="0"/>
        <w:rPr>
          <w:sz w:val="20"/>
        </w:rPr>
      </w:pPr>
    </w:p>
    <w:p w:rsidR="003F43E6" w:rsidRPr="003D14D4" w:rsidRDefault="003F43E6" w:rsidP="00497B5E">
      <w:pPr>
        <w:widowControl w:val="0"/>
        <w:rPr>
          <w:sz w:val="20"/>
        </w:rPr>
      </w:pPr>
    </w:p>
    <w:p w:rsidR="00224F26" w:rsidRPr="00910AEC" w:rsidRDefault="003F43E6" w:rsidP="00DE0F77">
      <w:pPr>
        <w:pStyle w:val="Footer"/>
        <w:jc w:val="center"/>
      </w:pPr>
      <w:r w:rsidRPr="003D14D4">
        <w:t>- 30</w:t>
      </w:r>
      <w:r w:rsidR="00312438" w:rsidRPr="003D14D4">
        <w:t xml:space="preserve"> -</w:t>
      </w:r>
    </w:p>
    <w:sectPr w:rsidR="00224F26"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
  </w:num>
  <w:num w:numId="4">
    <w:abstractNumId w:val="8"/>
  </w:num>
  <w:num w:numId="5">
    <w:abstractNumId w:val="11"/>
  </w:num>
  <w:num w:numId="6">
    <w:abstractNumId w:val="18"/>
  </w:num>
  <w:num w:numId="7">
    <w:abstractNumId w:val="17"/>
  </w:num>
  <w:num w:numId="8">
    <w:abstractNumId w:val="26"/>
  </w:num>
  <w:num w:numId="9">
    <w:abstractNumId w:val="25"/>
  </w:num>
  <w:num w:numId="10">
    <w:abstractNumId w:val="0"/>
  </w:num>
  <w:num w:numId="11">
    <w:abstractNumId w:val="7"/>
  </w:num>
  <w:num w:numId="12">
    <w:abstractNumId w:val="10"/>
  </w:num>
  <w:num w:numId="13">
    <w:abstractNumId w:val="2"/>
  </w:num>
  <w:num w:numId="14">
    <w:abstractNumId w:val="9"/>
  </w:num>
  <w:num w:numId="15">
    <w:abstractNumId w:val="13"/>
  </w:num>
  <w:num w:numId="16">
    <w:abstractNumId w:val="24"/>
  </w:num>
  <w:num w:numId="17">
    <w:abstractNumId w:val="19"/>
  </w:num>
  <w:num w:numId="18">
    <w:abstractNumId w:val="3"/>
  </w:num>
  <w:num w:numId="19">
    <w:abstractNumId w:val="16"/>
  </w:num>
  <w:num w:numId="20">
    <w:abstractNumId w:val="6"/>
  </w:num>
  <w:num w:numId="21">
    <w:abstractNumId w:val="4"/>
  </w:num>
  <w:num w:numId="22">
    <w:abstractNumId w:val="12"/>
  </w:num>
  <w:num w:numId="23">
    <w:abstractNumId w:val="22"/>
  </w:num>
  <w:num w:numId="24">
    <w:abstractNumId w:val="14"/>
  </w:num>
  <w:num w:numId="25">
    <w:abstractNumId w:val="23"/>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5B6D"/>
    <w:rsid w:val="00006442"/>
    <w:rsid w:val="00006C46"/>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94E"/>
    <w:rsid w:val="000A5A04"/>
    <w:rsid w:val="000A5BD5"/>
    <w:rsid w:val="000A6534"/>
    <w:rsid w:val="000B00B7"/>
    <w:rsid w:val="000B046D"/>
    <w:rsid w:val="000B0B3F"/>
    <w:rsid w:val="000B0C32"/>
    <w:rsid w:val="000B163F"/>
    <w:rsid w:val="000B2C3D"/>
    <w:rsid w:val="000B3835"/>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B4D"/>
    <w:rsid w:val="000F525E"/>
    <w:rsid w:val="000F6CD4"/>
    <w:rsid w:val="000F6D05"/>
    <w:rsid w:val="000F74E1"/>
    <w:rsid w:val="00100CEE"/>
    <w:rsid w:val="00101E4B"/>
    <w:rsid w:val="00102C52"/>
    <w:rsid w:val="00102F8F"/>
    <w:rsid w:val="00103895"/>
    <w:rsid w:val="00104926"/>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646"/>
    <w:rsid w:val="001277DB"/>
    <w:rsid w:val="00132635"/>
    <w:rsid w:val="00132D73"/>
    <w:rsid w:val="00133AF1"/>
    <w:rsid w:val="001351CE"/>
    <w:rsid w:val="001354E7"/>
    <w:rsid w:val="001374EE"/>
    <w:rsid w:val="00141200"/>
    <w:rsid w:val="001412DF"/>
    <w:rsid w:val="001421CF"/>
    <w:rsid w:val="0014243F"/>
    <w:rsid w:val="00142C72"/>
    <w:rsid w:val="00144111"/>
    <w:rsid w:val="001441B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0E3D"/>
    <w:rsid w:val="001E165E"/>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D04"/>
    <w:rsid w:val="00222096"/>
    <w:rsid w:val="00222CAE"/>
    <w:rsid w:val="0022334E"/>
    <w:rsid w:val="00223B83"/>
    <w:rsid w:val="00224B8B"/>
    <w:rsid w:val="00224F26"/>
    <w:rsid w:val="00224F8F"/>
    <w:rsid w:val="00225A53"/>
    <w:rsid w:val="00225CEA"/>
    <w:rsid w:val="002264F4"/>
    <w:rsid w:val="00231222"/>
    <w:rsid w:val="00231427"/>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6CCE"/>
    <w:rsid w:val="00307609"/>
    <w:rsid w:val="00307CC7"/>
    <w:rsid w:val="00307D1C"/>
    <w:rsid w:val="00312438"/>
    <w:rsid w:val="00312D0B"/>
    <w:rsid w:val="00313652"/>
    <w:rsid w:val="003151B5"/>
    <w:rsid w:val="00316DFA"/>
    <w:rsid w:val="00316F29"/>
    <w:rsid w:val="003203A3"/>
    <w:rsid w:val="003205B7"/>
    <w:rsid w:val="0032287A"/>
    <w:rsid w:val="003235CC"/>
    <w:rsid w:val="0032459E"/>
    <w:rsid w:val="003250FC"/>
    <w:rsid w:val="00325668"/>
    <w:rsid w:val="00327E01"/>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37B"/>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7ABE"/>
    <w:rsid w:val="00457E0D"/>
    <w:rsid w:val="00460794"/>
    <w:rsid w:val="00463D03"/>
    <w:rsid w:val="00464517"/>
    <w:rsid w:val="00464FEE"/>
    <w:rsid w:val="004651B9"/>
    <w:rsid w:val="00466DE8"/>
    <w:rsid w:val="004672B7"/>
    <w:rsid w:val="00467391"/>
    <w:rsid w:val="00467F2C"/>
    <w:rsid w:val="00472190"/>
    <w:rsid w:val="004722C9"/>
    <w:rsid w:val="00472396"/>
    <w:rsid w:val="00472976"/>
    <w:rsid w:val="00472C2A"/>
    <w:rsid w:val="00474202"/>
    <w:rsid w:val="00474D1A"/>
    <w:rsid w:val="00474D9B"/>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7313"/>
    <w:rsid w:val="004A7CEC"/>
    <w:rsid w:val="004B06E1"/>
    <w:rsid w:val="004B0CC4"/>
    <w:rsid w:val="004B127F"/>
    <w:rsid w:val="004B2163"/>
    <w:rsid w:val="004B3606"/>
    <w:rsid w:val="004B364E"/>
    <w:rsid w:val="004B36D3"/>
    <w:rsid w:val="004B408C"/>
    <w:rsid w:val="004B5B1B"/>
    <w:rsid w:val="004B6551"/>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495D"/>
    <w:rsid w:val="004D4A77"/>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B8A"/>
    <w:rsid w:val="00511C20"/>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2412"/>
    <w:rsid w:val="005B4EB8"/>
    <w:rsid w:val="005B5BA7"/>
    <w:rsid w:val="005B5DAE"/>
    <w:rsid w:val="005B660D"/>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2162"/>
    <w:rsid w:val="00766432"/>
    <w:rsid w:val="00766983"/>
    <w:rsid w:val="0076734D"/>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2E75"/>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A67"/>
    <w:rsid w:val="00871C02"/>
    <w:rsid w:val="0087219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2ACE"/>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6700"/>
    <w:rsid w:val="009469A8"/>
    <w:rsid w:val="009503BA"/>
    <w:rsid w:val="00952AFC"/>
    <w:rsid w:val="00954E7F"/>
    <w:rsid w:val="009552AB"/>
    <w:rsid w:val="00956067"/>
    <w:rsid w:val="009574CC"/>
    <w:rsid w:val="00957921"/>
    <w:rsid w:val="00957C00"/>
    <w:rsid w:val="00957C81"/>
    <w:rsid w:val="009619CF"/>
    <w:rsid w:val="00961A68"/>
    <w:rsid w:val="00962681"/>
    <w:rsid w:val="009671E7"/>
    <w:rsid w:val="00970722"/>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2E23"/>
    <w:rsid w:val="00AD3E51"/>
    <w:rsid w:val="00AD4907"/>
    <w:rsid w:val="00AD5021"/>
    <w:rsid w:val="00AD52A6"/>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42AC"/>
    <w:rsid w:val="00B45159"/>
    <w:rsid w:val="00B4516E"/>
    <w:rsid w:val="00B45B27"/>
    <w:rsid w:val="00B50D48"/>
    <w:rsid w:val="00B5139A"/>
    <w:rsid w:val="00B51914"/>
    <w:rsid w:val="00B533CC"/>
    <w:rsid w:val="00B539FA"/>
    <w:rsid w:val="00B53D25"/>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71B"/>
    <w:rsid w:val="00C419F7"/>
    <w:rsid w:val="00C447A2"/>
    <w:rsid w:val="00C44DCA"/>
    <w:rsid w:val="00C457E0"/>
    <w:rsid w:val="00C45F01"/>
    <w:rsid w:val="00C4698C"/>
    <w:rsid w:val="00C47EA1"/>
    <w:rsid w:val="00C50614"/>
    <w:rsid w:val="00C50ADB"/>
    <w:rsid w:val="00C50DD6"/>
    <w:rsid w:val="00C5207F"/>
    <w:rsid w:val="00C52D21"/>
    <w:rsid w:val="00C52EF8"/>
    <w:rsid w:val="00C54910"/>
    <w:rsid w:val="00C54E0E"/>
    <w:rsid w:val="00C5605A"/>
    <w:rsid w:val="00C56513"/>
    <w:rsid w:val="00C56E34"/>
    <w:rsid w:val="00C573B1"/>
    <w:rsid w:val="00C5767F"/>
    <w:rsid w:val="00C613BC"/>
    <w:rsid w:val="00C6146D"/>
    <w:rsid w:val="00C640E6"/>
    <w:rsid w:val="00C64192"/>
    <w:rsid w:val="00C653FB"/>
    <w:rsid w:val="00C66545"/>
    <w:rsid w:val="00C67623"/>
    <w:rsid w:val="00C70714"/>
    <w:rsid w:val="00C70EFD"/>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493F"/>
    <w:rsid w:val="00C85915"/>
    <w:rsid w:val="00C85F5E"/>
    <w:rsid w:val="00C87EE9"/>
    <w:rsid w:val="00C90F9B"/>
    <w:rsid w:val="00C935F6"/>
    <w:rsid w:val="00C9475D"/>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9D2"/>
    <w:rsid w:val="00D86B3D"/>
    <w:rsid w:val="00D90171"/>
    <w:rsid w:val="00D90F27"/>
    <w:rsid w:val="00D90F8B"/>
    <w:rsid w:val="00D92F3E"/>
    <w:rsid w:val="00D94075"/>
    <w:rsid w:val="00D95F43"/>
    <w:rsid w:val="00D96294"/>
    <w:rsid w:val="00D96A34"/>
    <w:rsid w:val="00D97E79"/>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42"/>
    <w:rsid w:val="00E45E6B"/>
    <w:rsid w:val="00E5097C"/>
    <w:rsid w:val="00E5361B"/>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80317"/>
    <w:rsid w:val="00E8127E"/>
    <w:rsid w:val="00E82696"/>
    <w:rsid w:val="00E8283E"/>
    <w:rsid w:val="00E84593"/>
    <w:rsid w:val="00E858D9"/>
    <w:rsid w:val="00E86052"/>
    <w:rsid w:val="00E862F4"/>
    <w:rsid w:val="00E865D9"/>
    <w:rsid w:val="00E86D89"/>
    <w:rsid w:val="00E87508"/>
    <w:rsid w:val="00E9032B"/>
    <w:rsid w:val="00E911A2"/>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4707"/>
    <w:rsid w:val="00F04ACD"/>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892"/>
    <w:rsid w:val="00F64951"/>
    <w:rsid w:val="00F65A6A"/>
    <w:rsid w:val="00F67336"/>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1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666/index.do" TargetMode="External"/><Relationship Id="rId13" Type="http://schemas.openxmlformats.org/officeDocument/2006/relationships/hyperlink" Target="http://www.scc-csc.ca/case-dossier/info/sum-som-fra.aspx?cas=3758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eng.aspx?cas=37594"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75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56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669" TargetMode="External"/><Relationship Id="rId23" Type="http://schemas.openxmlformats.org/officeDocument/2006/relationships/footer" Target="footer3.xml"/><Relationship Id="rId10" Type="http://schemas.openxmlformats.org/officeDocument/2006/relationships/hyperlink" Target="http://www.scc-csc.ca/case-dossier/info/sum-som-eng.aspx?cas=3755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c-csc.lexum.com/scc-csc/news/fr/item/5666/index.do" TargetMode="External"/><Relationship Id="rId14" Type="http://schemas.openxmlformats.org/officeDocument/2006/relationships/hyperlink" Target="http://www.scc-csc.ca/case-dossier/info/sum-som-eng.aspx?cas=37598"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BE43-88EC-4366-AF04-5BA79AA2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2017-11-15T14:01:00Z</dcterms:created>
  <dcterms:modified xsi:type="dcterms:W3CDTF">2017-11-15T16:03:00Z</dcterms:modified>
</cp:coreProperties>
</file>