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415" w:rsidRPr="00BD2F73" w:rsidRDefault="001C4415" w:rsidP="001C4415">
      <w:pPr>
        <w:pStyle w:val="Header"/>
        <w:jc w:val="center"/>
        <w:rPr>
          <w:b/>
          <w:sz w:val="32"/>
        </w:rPr>
      </w:pPr>
      <w:r w:rsidRPr="00BD2F73">
        <w:rPr>
          <w:b/>
          <w:sz w:val="32"/>
        </w:rPr>
        <w:t>Supreme Court of Canada / Cour suprême du Canada</w:t>
      </w:r>
    </w:p>
    <w:p w:rsidR="001C4415" w:rsidRPr="00BD2F73" w:rsidRDefault="001C4415" w:rsidP="001C4415">
      <w:pPr>
        <w:widowControl w:val="0"/>
        <w:rPr>
          <w:i/>
        </w:rPr>
      </w:pPr>
    </w:p>
    <w:p w:rsidR="001C4415" w:rsidRPr="00BD2F73" w:rsidRDefault="001C4415" w:rsidP="001C4415">
      <w:pPr>
        <w:widowControl w:val="0"/>
        <w:rPr>
          <w:i/>
        </w:rPr>
      </w:pPr>
    </w:p>
    <w:p w:rsidR="001C4415" w:rsidRPr="00BD2F73" w:rsidRDefault="001C4415" w:rsidP="001C4415">
      <w:pPr>
        <w:widowControl w:val="0"/>
        <w:rPr>
          <w:i/>
        </w:rPr>
      </w:pPr>
      <w:r w:rsidRPr="00BD2F73">
        <w:rPr>
          <w:i/>
        </w:rPr>
        <w:t>(le français suit)</w:t>
      </w:r>
    </w:p>
    <w:p w:rsidR="001C4415" w:rsidRPr="00BD2F73" w:rsidRDefault="001C4415" w:rsidP="001C4415">
      <w:pPr>
        <w:widowControl w:val="0"/>
      </w:pPr>
    </w:p>
    <w:p w:rsidR="001C4415" w:rsidRPr="00C72F53" w:rsidRDefault="000347C1" w:rsidP="00214729">
      <w:pPr>
        <w:widowControl w:val="0"/>
        <w:jc w:val="center"/>
        <w:rPr>
          <w:b/>
        </w:rPr>
      </w:pPr>
      <w:r w:rsidRPr="00C72F53">
        <w:fldChar w:fldCharType="begin"/>
      </w:r>
      <w:r w:rsidR="00FA7412" w:rsidRPr="00C72F53">
        <w:instrText xml:space="preserve"> SEQ CHAPTER \h \r 1</w:instrText>
      </w:r>
      <w:r w:rsidRPr="00C72F53">
        <w:fldChar w:fldCharType="end"/>
      </w:r>
      <w:r w:rsidR="00455BB9" w:rsidRPr="00C72F53">
        <w:rPr>
          <w:b/>
        </w:rPr>
        <w:t>JUDGMENT</w:t>
      </w:r>
      <w:r w:rsidR="00FA7412" w:rsidRPr="00C72F53">
        <w:rPr>
          <w:b/>
        </w:rPr>
        <w:t xml:space="preserve"> TO BE RENDERED IN APPEA</w:t>
      </w:r>
      <w:r w:rsidR="00CC2799" w:rsidRPr="00C72F53">
        <w:rPr>
          <w:b/>
        </w:rPr>
        <w:t>L</w:t>
      </w:r>
    </w:p>
    <w:p w:rsidR="005A7C1B" w:rsidRPr="00C72F53" w:rsidRDefault="005A7C1B" w:rsidP="005A7C1B">
      <w:pPr>
        <w:widowControl w:val="0"/>
      </w:pPr>
    </w:p>
    <w:p w:rsidR="00EC79B0" w:rsidRPr="00C72F53" w:rsidRDefault="00717966" w:rsidP="00EC79B0">
      <w:pPr>
        <w:widowControl w:val="0"/>
        <w:rPr>
          <w:b/>
        </w:rPr>
      </w:pPr>
      <w:r w:rsidRPr="00C72F53">
        <w:rPr>
          <w:b/>
        </w:rPr>
        <w:t>February</w:t>
      </w:r>
      <w:r w:rsidR="00C86395" w:rsidRPr="00C72F53">
        <w:rPr>
          <w:b/>
        </w:rPr>
        <w:t xml:space="preserve"> </w:t>
      </w:r>
      <w:r w:rsidR="00945121">
        <w:rPr>
          <w:b/>
        </w:rPr>
        <w:t>9</w:t>
      </w:r>
      <w:r w:rsidR="00EC79B0" w:rsidRPr="00C72F53">
        <w:rPr>
          <w:b/>
        </w:rPr>
        <w:t>, 201</w:t>
      </w:r>
      <w:r w:rsidR="0088662B" w:rsidRPr="00C72F53">
        <w:rPr>
          <w:b/>
        </w:rPr>
        <w:t>8</w:t>
      </w:r>
    </w:p>
    <w:p w:rsidR="00EC79B0" w:rsidRPr="00C72F53" w:rsidRDefault="00EC79B0" w:rsidP="00EC79B0">
      <w:pPr>
        <w:widowControl w:val="0"/>
        <w:rPr>
          <w:b/>
        </w:rPr>
      </w:pPr>
      <w:r w:rsidRPr="00C72F53">
        <w:rPr>
          <w:b/>
        </w:rPr>
        <w:t>For immediate release</w:t>
      </w:r>
    </w:p>
    <w:p w:rsidR="00EC79B0" w:rsidRPr="00C72F53" w:rsidRDefault="00EC79B0" w:rsidP="00EC79B0">
      <w:pPr>
        <w:widowControl w:val="0"/>
      </w:pPr>
    </w:p>
    <w:p w:rsidR="00EC79B0" w:rsidRPr="00C72F53" w:rsidRDefault="00EC79B0" w:rsidP="00EC79B0">
      <w:pPr>
        <w:widowControl w:val="0"/>
      </w:pPr>
      <w:r w:rsidRPr="00C72F53">
        <w:rPr>
          <w:b/>
        </w:rPr>
        <w:t>OTTAWA</w:t>
      </w:r>
      <w:r w:rsidRPr="00C72F53">
        <w:t xml:space="preserve"> – The Supreme Court of Canad</w:t>
      </w:r>
      <w:r w:rsidR="00455BB9" w:rsidRPr="00C72F53">
        <w:t>a announced today that judgment</w:t>
      </w:r>
      <w:r w:rsidRPr="00C72F53">
        <w:t xml:space="preserve"> in the following appeal will be delivered at 9:45 a.m. E</w:t>
      </w:r>
      <w:r w:rsidR="00E538AE" w:rsidRPr="00C72F53">
        <w:t>S</w:t>
      </w:r>
      <w:r w:rsidR="00DC6C1E" w:rsidRPr="00C72F53">
        <w:t>T</w:t>
      </w:r>
      <w:r w:rsidR="00D74667" w:rsidRPr="00C72F53">
        <w:t xml:space="preserve"> on</w:t>
      </w:r>
      <w:r w:rsidR="00DC6C1E" w:rsidRPr="00C72F53">
        <w:t xml:space="preserve"> </w:t>
      </w:r>
      <w:r w:rsidR="00945121">
        <w:t>Thurs</w:t>
      </w:r>
      <w:r w:rsidR="0088662B" w:rsidRPr="00C72F53">
        <w:t>day</w:t>
      </w:r>
      <w:r w:rsidR="000A7900" w:rsidRPr="00C72F53">
        <w:t xml:space="preserve">, </w:t>
      </w:r>
      <w:r w:rsidR="007E08A3" w:rsidRPr="00C72F53">
        <w:t>February</w:t>
      </w:r>
      <w:r w:rsidR="004E605A" w:rsidRPr="00C72F53">
        <w:t xml:space="preserve"> </w:t>
      </w:r>
      <w:r w:rsidR="00945121">
        <w:t>15</w:t>
      </w:r>
      <w:r w:rsidR="00E63199" w:rsidRPr="00C72F53">
        <w:t>, 2</w:t>
      </w:r>
      <w:r w:rsidR="0086609D" w:rsidRPr="00C72F53">
        <w:t>01</w:t>
      </w:r>
      <w:r w:rsidR="0088662B" w:rsidRPr="00C72F53">
        <w:t>8</w:t>
      </w:r>
      <w:r w:rsidR="00455BB9" w:rsidRPr="00C72F53">
        <w:t>. This</w:t>
      </w:r>
      <w:r w:rsidRPr="00C72F53">
        <w:t xml:space="preserve"> list is subject to change.</w:t>
      </w:r>
    </w:p>
    <w:p w:rsidR="001C4415" w:rsidRPr="00C72F53" w:rsidRDefault="001C4415" w:rsidP="001C4415">
      <w:pPr>
        <w:widowControl w:val="0"/>
        <w:rPr>
          <w:szCs w:val="24"/>
        </w:rPr>
      </w:pPr>
    </w:p>
    <w:p w:rsidR="001C4415" w:rsidRPr="00C72F53" w:rsidRDefault="001C4415" w:rsidP="001C4415">
      <w:pPr>
        <w:widowControl w:val="0"/>
      </w:pPr>
    </w:p>
    <w:p w:rsidR="001335A1" w:rsidRPr="00C72F53" w:rsidRDefault="001335A1" w:rsidP="001335A1">
      <w:pPr>
        <w:widowControl w:val="0"/>
        <w:jc w:val="center"/>
        <w:rPr>
          <w:b/>
          <w:lang w:val="fr-CA"/>
        </w:rPr>
      </w:pPr>
      <w:r w:rsidRPr="00C72F53">
        <w:rPr>
          <w:b/>
          <w:lang w:val="fr-CA"/>
        </w:rPr>
        <w:t>PROCHAIN JUGEMENT</w:t>
      </w:r>
      <w:r w:rsidR="00455BB9" w:rsidRPr="00C72F53">
        <w:rPr>
          <w:b/>
          <w:lang w:val="fr-CA"/>
        </w:rPr>
        <w:t xml:space="preserve"> SUR APPEL</w:t>
      </w:r>
    </w:p>
    <w:p w:rsidR="001335A1" w:rsidRPr="00C72F53" w:rsidRDefault="001335A1" w:rsidP="001335A1">
      <w:pPr>
        <w:widowControl w:val="0"/>
        <w:rPr>
          <w:lang w:val="fr-CA"/>
        </w:rPr>
      </w:pPr>
    </w:p>
    <w:p w:rsidR="00EC79B0" w:rsidRPr="00C72F53" w:rsidRDefault="00EC79B0" w:rsidP="00EC79B0">
      <w:pPr>
        <w:widowControl w:val="0"/>
        <w:rPr>
          <w:b/>
          <w:lang w:val="fr-CA"/>
        </w:rPr>
      </w:pPr>
      <w:r w:rsidRPr="00C72F53">
        <w:rPr>
          <w:b/>
          <w:lang w:val="fr-CA"/>
        </w:rPr>
        <w:t xml:space="preserve">Le </w:t>
      </w:r>
      <w:r w:rsidR="00945121">
        <w:rPr>
          <w:b/>
          <w:lang w:val="fr-CA"/>
        </w:rPr>
        <w:t>9</w:t>
      </w:r>
      <w:r w:rsidR="002F28E0" w:rsidRPr="00C72F53">
        <w:rPr>
          <w:b/>
          <w:lang w:val="fr-CA"/>
        </w:rPr>
        <w:t xml:space="preserve"> </w:t>
      </w:r>
      <w:r w:rsidR="00717966" w:rsidRPr="00C72F53">
        <w:rPr>
          <w:b/>
          <w:lang w:val="fr-CA"/>
        </w:rPr>
        <w:t>févri</w:t>
      </w:r>
      <w:r w:rsidR="0088662B" w:rsidRPr="00C72F53">
        <w:rPr>
          <w:b/>
          <w:lang w:val="fr-CA"/>
        </w:rPr>
        <w:t>er</w:t>
      </w:r>
      <w:r w:rsidR="00C86395" w:rsidRPr="00C72F53">
        <w:rPr>
          <w:b/>
          <w:lang w:val="fr-CA"/>
        </w:rPr>
        <w:t xml:space="preserve"> </w:t>
      </w:r>
      <w:r w:rsidR="0086609D" w:rsidRPr="00C72F53">
        <w:rPr>
          <w:b/>
          <w:lang w:val="fr-CA"/>
        </w:rPr>
        <w:t>201</w:t>
      </w:r>
      <w:r w:rsidR="0088662B" w:rsidRPr="00C72F53">
        <w:rPr>
          <w:b/>
          <w:lang w:val="fr-CA"/>
        </w:rPr>
        <w:t>8</w:t>
      </w:r>
    </w:p>
    <w:p w:rsidR="00EC79B0" w:rsidRPr="00C72F53" w:rsidRDefault="00EC79B0" w:rsidP="00EC79B0">
      <w:pPr>
        <w:widowControl w:val="0"/>
        <w:rPr>
          <w:b/>
          <w:lang w:val="fr-CA"/>
        </w:rPr>
      </w:pPr>
      <w:r w:rsidRPr="00C72F53">
        <w:rPr>
          <w:b/>
          <w:lang w:val="fr-CA"/>
        </w:rPr>
        <w:t>Pour diffusion immédiate</w:t>
      </w:r>
    </w:p>
    <w:p w:rsidR="00EC79B0" w:rsidRPr="00C72F53" w:rsidRDefault="00EC79B0" w:rsidP="00EC79B0">
      <w:pPr>
        <w:widowControl w:val="0"/>
        <w:rPr>
          <w:b/>
          <w:lang w:val="fr-CA"/>
        </w:rPr>
      </w:pPr>
    </w:p>
    <w:p w:rsidR="00EC79B0" w:rsidRPr="00C72F53" w:rsidRDefault="00EC79B0" w:rsidP="00EC79B0">
      <w:pPr>
        <w:widowControl w:val="0"/>
        <w:rPr>
          <w:lang w:val="fr-CA"/>
        </w:rPr>
      </w:pPr>
      <w:r w:rsidRPr="00C72F53">
        <w:rPr>
          <w:b/>
          <w:lang w:val="fr-CA"/>
        </w:rPr>
        <w:t>OTTAWA</w:t>
      </w:r>
      <w:r w:rsidRPr="00C72F53">
        <w:rPr>
          <w:lang w:val="fr-CA"/>
        </w:rPr>
        <w:t xml:space="preserve"> – La Cour suprême du Canada annonce que jugement ser</w:t>
      </w:r>
      <w:r w:rsidR="00C86395" w:rsidRPr="00C72F53">
        <w:rPr>
          <w:lang w:val="fr-CA"/>
        </w:rPr>
        <w:t>a</w:t>
      </w:r>
      <w:r w:rsidRPr="00C72F53">
        <w:rPr>
          <w:lang w:val="fr-CA"/>
        </w:rPr>
        <w:t xml:space="preserve"> rendu dans </w:t>
      </w:r>
      <w:r w:rsidR="001F1643" w:rsidRPr="00C72F53">
        <w:rPr>
          <w:lang w:val="fr-CA"/>
        </w:rPr>
        <w:t>l</w:t>
      </w:r>
      <w:r w:rsidR="00C86395" w:rsidRPr="00C72F53">
        <w:rPr>
          <w:lang w:val="fr-CA"/>
        </w:rPr>
        <w:t>’</w:t>
      </w:r>
      <w:r w:rsidR="001F1643" w:rsidRPr="00C72F53">
        <w:rPr>
          <w:lang w:val="fr-CA"/>
        </w:rPr>
        <w:t xml:space="preserve">appel </w:t>
      </w:r>
      <w:r w:rsidRPr="00C72F53">
        <w:rPr>
          <w:lang w:val="fr-CA"/>
        </w:rPr>
        <w:t xml:space="preserve">suivant le </w:t>
      </w:r>
      <w:r w:rsidR="00945121">
        <w:rPr>
          <w:lang w:val="fr-CA"/>
        </w:rPr>
        <w:t>jeudi15</w:t>
      </w:r>
      <w:r w:rsidR="00C7690C" w:rsidRPr="00C72F53">
        <w:rPr>
          <w:lang w:val="fr-CA"/>
        </w:rPr>
        <w:t xml:space="preserve"> </w:t>
      </w:r>
      <w:r w:rsidR="007E08A3" w:rsidRPr="00C72F53">
        <w:rPr>
          <w:lang w:val="fr-CA"/>
        </w:rPr>
        <w:t>févri</w:t>
      </w:r>
      <w:r w:rsidR="0088662B" w:rsidRPr="00C72F53">
        <w:rPr>
          <w:lang w:val="fr-CA"/>
        </w:rPr>
        <w:t>er</w:t>
      </w:r>
      <w:r w:rsidR="00282563" w:rsidRPr="00C72F53">
        <w:rPr>
          <w:lang w:val="fr-CA"/>
        </w:rPr>
        <w:t xml:space="preserve"> </w:t>
      </w:r>
      <w:r w:rsidRPr="00C72F53">
        <w:rPr>
          <w:lang w:val="fr-CA"/>
        </w:rPr>
        <w:t>201</w:t>
      </w:r>
      <w:r w:rsidR="0088662B" w:rsidRPr="00C72F53">
        <w:rPr>
          <w:lang w:val="fr-CA"/>
        </w:rPr>
        <w:t>8</w:t>
      </w:r>
      <w:r w:rsidRPr="00C72F53">
        <w:rPr>
          <w:lang w:val="fr-CA"/>
        </w:rPr>
        <w:t>, à 9 h 45 H</w:t>
      </w:r>
      <w:r w:rsidR="00E538AE" w:rsidRPr="00C72F53">
        <w:rPr>
          <w:lang w:val="fr-CA"/>
        </w:rPr>
        <w:t>N</w:t>
      </w:r>
      <w:r w:rsidRPr="00C72F53">
        <w:rPr>
          <w:lang w:val="fr-CA"/>
        </w:rPr>
        <w:t>E. Cette liste est sujette à modifications.</w:t>
      </w:r>
    </w:p>
    <w:p w:rsidR="001335A1" w:rsidRPr="00C72F53" w:rsidRDefault="001335A1" w:rsidP="001335A1">
      <w:pPr>
        <w:widowControl w:val="0"/>
        <w:rPr>
          <w:sz w:val="20"/>
          <w:lang w:val="fr-CA"/>
        </w:rPr>
      </w:pPr>
    </w:p>
    <w:p w:rsidR="001335A1" w:rsidRPr="00C72F53" w:rsidRDefault="005C7A4F" w:rsidP="001335A1">
      <w:pPr>
        <w:widowControl w:val="0"/>
        <w:rPr>
          <w:sz w:val="20"/>
          <w:lang w:val="fr-CA"/>
        </w:rPr>
      </w:pPr>
      <w:r w:rsidRPr="00C72F53">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6985" r="11430" b="1206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A13DAE" id="_x0000_t32" coordsize="21600,21600" o:spt="32" o:oned="t" path="m,l21600,21600e" filled="f">
                <v:path arrowok="t" fillok="f" o:connecttype="none"/>
                <o:lock v:ext="edit" shapetype="t"/>
              </v:shapetype>
              <v:shape id="AutoShape 7"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nQ1Hw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ASTnQ1HwIAADsEAAAOAAAAAAAAAAAAAAAAAC4CAABkcnMvZTJvRG9jLnhtbFBLAQIt&#10;ABQABgAIAAAAIQAjyLjm2wAAAAYBAAAPAAAAAAAAAAAAAAAAAHkEAABkcnMvZG93bnJldi54bWxQ&#10;SwUGAAAAAAQABADzAAAAgQUAAAAA&#10;">
                <w10:wrap anchorx="margin"/>
              </v:shape>
            </w:pict>
          </mc:Fallback>
        </mc:AlternateContent>
      </w:r>
    </w:p>
    <w:p w:rsidR="00340C6D" w:rsidRPr="00C72F53" w:rsidRDefault="00340C6D" w:rsidP="00340C6D">
      <w:pPr>
        <w:jc w:val="both"/>
        <w:rPr>
          <w:bCs/>
          <w:lang w:val="fr-CA"/>
        </w:rPr>
      </w:pPr>
    </w:p>
    <w:p w:rsidR="00772636" w:rsidRPr="00A50E58" w:rsidRDefault="00B75D52" w:rsidP="00772636">
      <w:pPr>
        <w:jc w:val="both"/>
        <w:rPr>
          <w:szCs w:val="24"/>
        </w:rPr>
      </w:pPr>
      <w:r w:rsidRPr="00B75D52">
        <w:rPr>
          <w:i/>
          <w:szCs w:val="24"/>
        </w:rPr>
        <w:t>Valard Construction Ltd. v. Bird Construction Company</w:t>
      </w:r>
      <w:r w:rsidR="00A50E58" w:rsidRPr="00C72F53">
        <w:rPr>
          <w:i/>
          <w:szCs w:val="24"/>
        </w:rPr>
        <w:t xml:space="preserve"> </w:t>
      </w:r>
      <w:r w:rsidR="00772636" w:rsidRPr="00C72F53">
        <w:rPr>
          <w:szCs w:val="24"/>
        </w:rPr>
        <w:t>(</w:t>
      </w:r>
      <w:r w:rsidR="00717966" w:rsidRPr="00C72F53">
        <w:rPr>
          <w:szCs w:val="24"/>
        </w:rPr>
        <w:t>Alta</w:t>
      </w:r>
      <w:r w:rsidR="00A50E58" w:rsidRPr="00C72F53">
        <w:rPr>
          <w:szCs w:val="24"/>
        </w:rPr>
        <w:t>.</w:t>
      </w:r>
      <w:r w:rsidR="00772636" w:rsidRPr="00C72F53">
        <w:rPr>
          <w:szCs w:val="24"/>
        </w:rPr>
        <w:t xml:space="preserve">) </w:t>
      </w:r>
      <w:r w:rsidR="00772636" w:rsidRPr="00C72F53">
        <w:t>(</w:t>
      </w:r>
      <w:hyperlink r:id="rId7" w:history="1">
        <w:r w:rsidR="00772636" w:rsidRPr="00C72F53">
          <w:rPr>
            <w:rStyle w:val="Hyperlink"/>
          </w:rPr>
          <w:t>3</w:t>
        </w:r>
        <w:r w:rsidR="00717966" w:rsidRPr="00C72F53">
          <w:rPr>
            <w:rStyle w:val="Hyperlink"/>
          </w:rPr>
          <w:t>7</w:t>
        </w:r>
        <w:r>
          <w:rPr>
            <w:rStyle w:val="Hyperlink"/>
          </w:rPr>
          <w:t>272</w:t>
        </w:r>
      </w:hyperlink>
      <w:r w:rsidR="00772636" w:rsidRPr="00C72F53">
        <w:t>)</w:t>
      </w:r>
    </w:p>
    <w:p w:rsidR="009F18D7" w:rsidRPr="00A50E58" w:rsidRDefault="009F18D7" w:rsidP="00340C6D">
      <w:pPr>
        <w:jc w:val="both"/>
      </w:pPr>
    </w:p>
    <w:p w:rsidR="00072A63" w:rsidRDefault="00072A63" w:rsidP="00340C6D">
      <w:pPr>
        <w:jc w:val="both"/>
        <w:rPr>
          <w:szCs w:val="24"/>
        </w:rPr>
      </w:pPr>
    </w:p>
    <w:bookmarkStart w:id="0" w:name="1"/>
    <w:bookmarkEnd w:id="0"/>
    <w:p w:rsidR="007E30E5" w:rsidRPr="007E30E5" w:rsidRDefault="007E30E5" w:rsidP="00640D67">
      <w:pPr>
        <w:pStyle w:val="SCCLsocParty"/>
        <w:jc w:val="left"/>
        <w:rPr>
          <w:b/>
          <w:i w:val="0"/>
          <w:sz w:val="20"/>
          <w:szCs w:val="20"/>
          <w:lang w:val="en-US"/>
        </w:rPr>
      </w:pPr>
      <w:r w:rsidRPr="007E30E5">
        <w:rPr>
          <w:b/>
          <w:i w:val="0"/>
          <w:sz w:val="20"/>
          <w:szCs w:val="20"/>
        </w:rPr>
        <w:fldChar w:fldCharType="begin"/>
      </w:r>
      <w:r w:rsidRPr="007E30E5">
        <w:rPr>
          <w:b/>
          <w:i w:val="0"/>
          <w:sz w:val="20"/>
          <w:szCs w:val="20"/>
          <w:lang w:val="en-US"/>
        </w:rPr>
        <w:instrText xml:space="preserve"> SEQ CHAPTER \h \r 1</w:instrText>
      </w:r>
      <w:r w:rsidRPr="007E30E5">
        <w:rPr>
          <w:b/>
          <w:i w:val="0"/>
          <w:sz w:val="20"/>
          <w:szCs w:val="20"/>
        </w:rPr>
        <w:fldChar w:fldCharType="end"/>
      </w:r>
      <w:r w:rsidRPr="007E30E5">
        <w:rPr>
          <w:b/>
          <w:i w:val="0"/>
          <w:sz w:val="20"/>
          <w:szCs w:val="20"/>
          <w:lang w:val="en-US"/>
        </w:rPr>
        <w:t>37272</w:t>
      </w:r>
      <w:r w:rsidRPr="007E30E5">
        <w:rPr>
          <w:sz w:val="20"/>
          <w:szCs w:val="20"/>
          <w:lang w:val="en-US"/>
        </w:rPr>
        <w:tab/>
      </w:r>
      <w:bookmarkStart w:id="1" w:name="3"/>
      <w:bookmarkEnd w:id="1"/>
      <w:r w:rsidRPr="007E30E5">
        <w:rPr>
          <w:b/>
          <w:sz w:val="20"/>
          <w:szCs w:val="20"/>
          <w:lang w:val="en-US"/>
        </w:rPr>
        <w:t xml:space="preserve">Valard Construction Ltd. v. Bird Construction Company </w:t>
      </w:r>
    </w:p>
    <w:p w:rsidR="007E30E5" w:rsidRPr="007E30E5" w:rsidRDefault="007E30E5" w:rsidP="00640D67">
      <w:pPr>
        <w:pStyle w:val="SCCCaseDescriptor"/>
        <w:ind w:firstLine="720"/>
        <w:rPr>
          <w:b w:val="0"/>
          <w:sz w:val="20"/>
        </w:rPr>
      </w:pPr>
      <w:r w:rsidRPr="007E30E5">
        <w:rPr>
          <w:b w:val="0"/>
          <w:sz w:val="20"/>
        </w:rPr>
        <w:t>(Alta.) (Civil) (By Leave)</w:t>
      </w:r>
      <w:bookmarkStart w:id="2" w:name="4"/>
      <w:bookmarkEnd w:id="2"/>
    </w:p>
    <w:p w:rsidR="007E30E5" w:rsidRPr="007E30E5" w:rsidRDefault="007E30E5" w:rsidP="009E5CCF">
      <w:pPr>
        <w:widowControl w:val="0"/>
        <w:ind w:left="1440" w:hanging="720"/>
        <w:jc w:val="both"/>
        <w:rPr>
          <w:sz w:val="20"/>
          <w:lang w:val="en-CA"/>
        </w:rPr>
      </w:pPr>
    </w:p>
    <w:p w:rsidR="007E30E5" w:rsidRPr="007E30E5" w:rsidRDefault="007E30E5" w:rsidP="00640D67">
      <w:pPr>
        <w:jc w:val="both"/>
        <w:rPr>
          <w:sz w:val="20"/>
        </w:rPr>
      </w:pPr>
      <w:bookmarkStart w:id="3" w:name="QuickMark_1"/>
      <w:bookmarkEnd w:id="3"/>
      <w:r w:rsidRPr="007E30E5">
        <w:rPr>
          <w:sz w:val="20"/>
        </w:rPr>
        <w:t>Trusts and Trustees - Construction law - Labour and material payment bond - Whether a trustee named in a labour and material payment bond has a fiduciary obligation to take reasonable steps to notify beneficiaries and potential beneficiaries about the existence of the bond - If so, whether respondent breached its duty?</w:t>
      </w:r>
    </w:p>
    <w:p w:rsidR="007E30E5" w:rsidRPr="007E30E5" w:rsidRDefault="007E30E5">
      <w:pPr>
        <w:widowControl w:val="0"/>
        <w:jc w:val="both"/>
        <w:rPr>
          <w:sz w:val="20"/>
        </w:rPr>
      </w:pPr>
    </w:p>
    <w:p w:rsidR="007E30E5" w:rsidRDefault="007E30E5" w:rsidP="00CC1363">
      <w:pPr>
        <w:autoSpaceDE w:val="0"/>
        <w:autoSpaceDN w:val="0"/>
        <w:adjustRightInd w:val="0"/>
        <w:jc w:val="both"/>
        <w:rPr>
          <w:sz w:val="20"/>
        </w:rPr>
      </w:pPr>
      <w:r w:rsidRPr="007E30E5">
        <w:rPr>
          <w:sz w:val="20"/>
          <w:lang w:val="en-CA"/>
        </w:rPr>
        <w:t xml:space="preserve">The respondent </w:t>
      </w:r>
      <w:r w:rsidRPr="007E30E5">
        <w:rPr>
          <w:sz w:val="20"/>
        </w:rPr>
        <w:t>was a general contractor on a construction project. One of its sub-contractors hired the appellant to perform work on the project but failed to pay the appellant’s invoices. The appellant was not notified of the existence of a labour</w:t>
      </w:r>
      <w:bookmarkStart w:id="4" w:name="_GoBack"/>
      <w:bookmarkEnd w:id="4"/>
      <w:r w:rsidRPr="007E30E5">
        <w:rPr>
          <w:sz w:val="20"/>
        </w:rPr>
        <w:t xml:space="preserve"> and materials payment bond and did not inquire into whether a bond existed until after the deadline for filing a claim had passed.</w:t>
      </w:r>
      <w:r w:rsidRPr="007E30E5">
        <w:rPr>
          <w:color w:val="000000"/>
          <w:sz w:val="20"/>
        </w:rPr>
        <w:t xml:space="preserve"> </w:t>
      </w:r>
      <w:r w:rsidRPr="007E30E5">
        <w:rPr>
          <w:sz w:val="20"/>
        </w:rPr>
        <w:t>The appellant filed a claim under the bond but the claim was denied. The appellant commenced an action against the respondent. The Court of Queen’s Bench dismissed the action. The appellant appealed. The Court of Appeal dismissed the appeal.</w:t>
      </w:r>
    </w:p>
    <w:p w:rsidR="007E30E5" w:rsidRDefault="007E30E5" w:rsidP="00CC1363">
      <w:pPr>
        <w:autoSpaceDE w:val="0"/>
        <w:autoSpaceDN w:val="0"/>
        <w:adjustRightInd w:val="0"/>
        <w:jc w:val="both"/>
        <w:rPr>
          <w:sz w:val="20"/>
        </w:rPr>
      </w:pPr>
    </w:p>
    <w:p w:rsidR="007E30E5" w:rsidRDefault="007E30E5" w:rsidP="00CC1363">
      <w:pPr>
        <w:autoSpaceDE w:val="0"/>
        <w:autoSpaceDN w:val="0"/>
        <w:adjustRightInd w:val="0"/>
        <w:jc w:val="both"/>
        <w:rPr>
          <w:sz w:val="20"/>
        </w:rPr>
      </w:pPr>
    </w:p>
    <w:p w:rsidR="007E30E5" w:rsidRPr="007E30E5" w:rsidRDefault="007E30E5" w:rsidP="007E30E5">
      <w:pPr>
        <w:pStyle w:val="SCCLsocParty"/>
        <w:rPr>
          <w:i w:val="0"/>
          <w:sz w:val="20"/>
          <w:szCs w:val="20"/>
          <w:lang w:val="en-US"/>
        </w:rPr>
      </w:pPr>
      <w:r w:rsidRPr="007E30E5">
        <w:rPr>
          <w:b/>
          <w:i w:val="0"/>
          <w:sz w:val="20"/>
          <w:lang w:val="en-US"/>
        </w:rPr>
        <w:t>37272</w:t>
      </w:r>
      <w:r w:rsidRPr="007E30E5">
        <w:rPr>
          <w:sz w:val="20"/>
          <w:lang w:val="en-US"/>
        </w:rPr>
        <w:tab/>
      </w:r>
      <w:r w:rsidRPr="007E30E5">
        <w:rPr>
          <w:b/>
          <w:sz w:val="20"/>
          <w:szCs w:val="20"/>
          <w:lang w:val="en-US"/>
        </w:rPr>
        <w:t>Valard Constructions Ltd. c. Bird Construction Company</w:t>
      </w:r>
    </w:p>
    <w:p w:rsidR="007E30E5" w:rsidRPr="007E30E5" w:rsidRDefault="007E30E5" w:rsidP="007E30E5">
      <w:pPr>
        <w:autoSpaceDE w:val="0"/>
        <w:autoSpaceDN w:val="0"/>
        <w:adjustRightInd w:val="0"/>
        <w:ind w:left="360" w:firstLine="360"/>
        <w:jc w:val="both"/>
        <w:rPr>
          <w:sz w:val="20"/>
          <w:lang w:val="fr-CA"/>
        </w:rPr>
      </w:pPr>
      <w:r w:rsidRPr="007E30E5">
        <w:rPr>
          <w:sz w:val="20"/>
          <w:lang w:val="fr-CA"/>
        </w:rPr>
        <w:t>(Alb.) (Civile) (Sur autorisation)</w:t>
      </w:r>
    </w:p>
    <w:p w:rsidR="007E30E5" w:rsidRPr="007E30E5" w:rsidRDefault="007E30E5" w:rsidP="00CC1363">
      <w:pPr>
        <w:autoSpaceDE w:val="0"/>
        <w:autoSpaceDN w:val="0"/>
        <w:adjustRightInd w:val="0"/>
        <w:jc w:val="both"/>
        <w:rPr>
          <w:sz w:val="20"/>
          <w:lang w:val="fr-CA"/>
        </w:rPr>
      </w:pPr>
    </w:p>
    <w:p w:rsidR="007E30E5" w:rsidRDefault="007E30E5" w:rsidP="00CC1363">
      <w:pPr>
        <w:autoSpaceDE w:val="0"/>
        <w:autoSpaceDN w:val="0"/>
        <w:adjustRightInd w:val="0"/>
        <w:jc w:val="both"/>
        <w:rPr>
          <w:sz w:val="20"/>
          <w:lang w:val="fr-CA"/>
        </w:rPr>
      </w:pPr>
      <w:r w:rsidRPr="007E30E5">
        <w:rPr>
          <w:sz w:val="20"/>
          <w:lang w:val="fr-CA"/>
        </w:rPr>
        <w:t>Fiducies et fiduciaires</w:t>
      </w:r>
      <w:r w:rsidRPr="007E30E5">
        <w:rPr>
          <w:color w:val="1F497D"/>
          <w:sz w:val="20"/>
          <w:lang w:val="fr-CA"/>
        </w:rPr>
        <w:t xml:space="preserve"> </w:t>
      </w:r>
      <w:r w:rsidRPr="007E30E5">
        <w:rPr>
          <w:sz w:val="20"/>
          <w:lang w:val="fr-CA"/>
        </w:rPr>
        <w:t>- Droit de la construction - Cautionnement pour salaires et matériaux - Le fiduciaire désigné dans un cautionnement pour salaires et matériaux a-t-il une obligation fiduciaire de prendre les mesures nécessaires pour aviser les bénéficiaires et bénéficiaires potentiels de l’existence du cautionnement? Dans l’affirmative, l’intimée a-t-elle manqué à son obligation?</w:t>
      </w:r>
    </w:p>
    <w:p w:rsidR="007E30E5" w:rsidRDefault="007E30E5" w:rsidP="00CC1363">
      <w:pPr>
        <w:autoSpaceDE w:val="0"/>
        <w:autoSpaceDN w:val="0"/>
        <w:adjustRightInd w:val="0"/>
        <w:jc w:val="both"/>
        <w:rPr>
          <w:sz w:val="20"/>
          <w:lang w:val="fr-CA"/>
        </w:rPr>
      </w:pPr>
    </w:p>
    <w:p w:rsidR="007E30E5" w:rsidRPr="007E30E5" w:rsidRDefault="007E30E5" w:rsidP="007E30E5">
      <w:pPr>
        <w:rPr>
          <w:sz w:val="20"/>
          <w:lang w:val="fr-CA" w:eastAsia="en-CA"/>
        </w:rPr>
      </w:pPr>
      <w:r w:rsidRPr="007E30E5">
        <w:rPr>
          <w:sz w:val="20"/>
          <w:lang w:val="fr-CA"/>
        </w:rPr>
        <w:t>L’intimée était l’entrepreneur général d’un chantier. L’un de ses sous-traitants a embauché l’appelante pour exécuter des travaux sur le chantier, mais il n’a pas payé les factures de l’appelante. Cette dernière n’a pas été avisée de l’existence d’un cautionnement pour salaires et matériaux et elle n’a demandé si pareil cautionnement existait qu’après l’expiration du délai pour présenter une réclamation. L’appelante a déposé une réclamation au titre du cautionnement, mais elle a été rejetée. L’appelante a alors intenté un recours contre l’intimée. La Cour du Banc de la Reine a rejeté le recours. L’appelante s’est pourvue en appel, mais a été déboutée par la Cour d’appel.</w:t>
      </w:r>
    </w:p>
    <w:p w:rsidR="007E30E5" w:rsidRPr="007E30E5" w:rsidRDefault="007E30E5" w:rsidP="00340C6D">
      <w:pPr>
        <w:jc w:val="both"/>
        <w:rPr>
          <w:szCs w:val="24"/>
          <w:lang w:val="fr-CA"/>
        </w:rPr>
      </w:pPr>
    </w:p>
    <w:p w:rsidR="007E30E5" w:rsidRPr="007E30E5" w:rsidRDefault="007E30E5" w:rsidP="00340C6D">
      <w:pPr>
        <w:jc w:val="both"/>
        <w:rPr>
          <w:szCs w:val="24"/>
          <w:lang w:val="fr-CA"/>
        </w:rPr>
      </w:pPr>
    </w:p>
    <w:p w:rsidR="00072A63" w:rsidRPr="007E30E5" w:rsidRDefault="00072A63" w:rsidP="00EC79B0">
      <w:pPr>
        <w:jc w:val="both"/>
        <w:rPr>
          <w:szCs w:val="24"/>
          <w:lang w:val="fr-CA"/>
        </w:rPr>
      </w:pPr>
    </w:p>
    <w:p w:rsidR="001C4415" w:rsidRPr="00BD2F73" w:rsidRDefault="001C4415" w:rsidP="001C4415">
      <w:pPr>
        <w:widowControl w:val="0"/>
        <w:outlineLvl w:val="0"/>
      </w:pPr>
      <w:r w:rsidRPr="00BD2F73">
        <w:t xml:space="preserve">Supreme Court of Canada / Cour suprême du </w:t>
      </w:r>
      <w:proofErr w:type="gramStart"/>
      <w:r w:rsidRPr="00BD2F73">
        <w:t>Canada :</w:t>
      </w:r>
      <w:proofErr w:type="gramEnd"/>
      <w:r w:rsidRPr="00BD2F73">
        <w:t xml:space="preserve"> </w:t>
      </w:r>
    </w:p>
    <w:p w:rsidR="001C4415" w:rsidRPr="00BD2F73" w:rsidRDefault="007E30E5" w:rsidP="001C4415">
      <w:pPr>
        <w:widowControl w:val="0"/>
        <w:outlineLvl w:val="0"/>
      </w:pPr>
      <w:hyperlink r:id="rId8" w:history="1">
        <w:r w:rsidR="001C4415" w:rsidRPr="00BD2F73">
          <w:rPr>
            <w:rStyle w:val="Hyperlink"/>
          </w:rPr>
          <w:t>comments-commentaires@scc-csc.ca</w:t>
        </w:r>
      </w:hyperlink>
    </w:p>
    <w:p w:rsidR="001C4415" w:rsidRPr="00BD2F73" w:rsidRDefault="001C4415" w:rsidP="001C4415">
      <w:pPr>
        <w:widowControl w:val="0"/>
        <w:outlineLvl w:val="0"/>
      </w:pPr>
      <w:r w:rsidRPr="00BD2F73">
        <w:t>(613) 995-4330</w:t>
      </w:r>
    </w:p>
    <w:p w:rsidR="001C4415" w:rsidRPr="00BD2F73" w:rsidRDefault="001C4415" w:rsidP="001C4415">
      <w:pPr>
        <w:widowControl w:val="0"/>
        <w:rPr>
          <w:sz w:val="20"/>
        </w:rPr>
      </w:pPr>
    </w:p>
    <w:p w:rsidR="0036476C" w:rsidRPr="00A8502B" w:rsidRDefault="001C4415" w:rsidP="0036476C">
      <w:pPr>
        <w:pStyle w:val="Footer"/>
        <w:jc w:val="center"/>
        <w:rPr>
          <w:lang w:val="fr-CA"/>
        </w:rPr>
      </w:pPr>
      <w:r w:rsidRPr="00BD2F73">
        <w:rPr>
          <w:lang w:val="fr-CA"/>
        </w:rPr>
        <w:t xml:space="preserve">- 30 </w:t>
      </w:r>
      <w:r w:rsidR="003C1B6E" w:rsidRPr="00BD2F73">
        <w:rPr>
          <w:lang w:val="fr-CA"/>
        </w:rPr>
        <w:t>-</w:t>
      </w:r>
    </w:p>
    <w:p w:rsidR="0036476C" w:rsidRPr="00A8502B" w:rsidRDefault="0036476C" w:rsidP="0036476C">
      <w:pPr>
        <w:pStyle w:val="Footer"/>
        <w:jc w:val="center"/>
        <w:rPr>
          <w:lang w:val="fr-CA"/>
        </w:rPr>
      </w:pPr>
    </w:p>
    <w:sectPr w:rsidR="0036476C" w:rsidRPr="00A8502B" w:rsidSect="00D362A2">
      <w:headerReference w:type="even" r:id="rId9"/>
      <w:headerReference w:type="default" r:id="rId10"/>
      <w:footerReference w:type="even" r:id="rId11"/>
      <w:footerReference w:type="default" r:id="rId12"/>
      <w:headerReference w:type="first" r:id="rId13"/>
      <w:footerReference w:type="first" r:id="rId14"/>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AD" w:rsidRDefault="00FF3CAD">
      <w:r>
        <w:separator/>
      </w:r>
    </w:p>
  </w:endnote>
  <w:endnote w:type="continuationSeparator" w:id="0">
    <w:p w:rsidR="00FF3CAD" w:rsidRDefault="00FF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AD" w:rsidRDefault="00FF3CAD">
      <w:r>
        <w:separator/>
      </w:r>
    </w:p>
  </w:footnote>
  <w:footnote w:type="continuationSeparator" w:id="0">
    <w:p w:rsidR="00FF3CAD" w:rsidRDefault="00FF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0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6C"/>
    <w:rsid w:val="000015B6"/>
    <w:rsid w:val="000100BA"/>
    <w:rsid w:val="00010D78"/>
    <w:rsid w:val="0001212E"/>
    <w:rsid w:val="0001605B"/>
    <w:rsid w:val="0001634B"/>
    <w:rsid w:val="0002161B"/>
    <w:rsid w:val="00021901"/>
    <w:rsid w:val="0003356F"/>
    <w:rsid w:val="000347C1"/>
    <w:rsid w:val="00035555"/>
    <w:rsid w:val="00035B99"/>
    <w:rsid w:val="0003611D"/>
    <w:rsid w:val="0003620E"/>
    <w:rsid w:val="00036BD1"/>
    <w:rsid w:val="00037405"/>
    <w:rsid w:val="00042B21"/>
    <w:rsid w:val="000446D3"/>
    <w:rsid w:val="000454BF"/>
    <w:rsid w:val="00053111"/>
    <w:rsid w:val="00060140"/>
    <w:rsid w:val="00060B39"/>
    <w:rsid w:val="00061A14"/>
    <w:rsid w:val="00072A63"/>
    <w:rsid w:val="0008116D"/>
    <w:rsid w:val="000855FD"/>
    <w:rsid w:val="00087122"/>
    <w:rsid w:val="0009615F"/>
    <w:rsid w:val="000A063C"/>
    <w:rsid w:val="000A0834"/>
    <w:rsid w:val="000A21DA"/>
    <w:rsid w:val="000A30BB"/>
    <w:rsid w:val="000A33B2"/>
    <w:rsid w:val="000A401F"/>
    <w:rsid w:val="000A7900"/>
    <w:rsid w:val="000B0E38"/>
    <w:rsid w:val="000B216A"/>
    <w:rsid w:val="000B6CE0"/>
    <w:rsid w:val="000C1225"/>
    <w:rsid w:val="000C466B"/>
    <w:rsid w:val="000C7C9D"/>
    <w:rsid w:val="000D25C5"/>
    <w:rsid w:val="000D4096"/>
    <w:rsid w:val="000D413D"/>
    <w:rsid w:val="000D682D"/>
    <w:rsid w:val="000E1ABF"/>
    <w:rsid w:val="000E1FA5"/>
    <w:rsid w:val="000E33A8"/>
    <w:rsid w:val="000E457A"/>
    <w:rsid w:val="000E5C1F"/>
    <w:rsid w:val="000F2225"/>
    <w:rsid w:val="000F2F73"/>
    <w:rsid w:val="000F5730"/>
    <w:rsid w:val="000F7714"/>
    <w:rsid w:val="001002A7"/>
    <w:rsid w:val="00101539"/>
    <w:rsid w:val="00103400"/>
    <w:rsid w:val="00105085"/>
    <w:rsid w:val="001065AF"/>
    <w:rsid w:val="00114B52"/>
    <w:rsid w:val="00114D6F"/>
    <w:rsid w:val="00116CE5"/>
    <w:rsid w:val="001170D1"/>
    <w:rsid w:val="00121D32"/>
    <w:rsid w:val="00127E76"/>
    <w:rsid w:val="001305E1"/>
    <w:rsid w:val="00131418"/>
    <w:rsid w:val="001335A1"/>
    <w:rsid w:val="001364D9"/>
    <w:rsid w:val="0013792F"/>
    <w:rsid w:val="00141A4B"/>
    <w:rsid w:val="001439C6"/>
    <w:rsid w:val="00143A58"/>
    <w:rsid w:val="001448DF"/>
    <w:rsid w:val="00145925"/>
    <w:rsid w:val="001476BD"/>
    <w:rsid w:val="00150BC6"/>
    <w:rsid w:val="001563FF"/>
    <w:rsid w:val="00163F70"/>
    <w:rsid w:val="001642A1"/>
    <w:rsid w:val="00165E2A"/>
    <w:rsid w:val="00167E17"/>
    <w:rsid w:val="001710E4"/>
    <w:rsid w:val="001714EA"/>
    <w:rsid w:val="00172FC0"/>
    <w:rsid w:val="0017395A"/>
    <w:rsid w:val="00175566"/>
    <w:rsid w:val="00177C9B"/>
    <w:rsid w:val="001801D4"/>
    <w:rsid w:val="0018124A"/>
    <w:rsid w:val="001826CD"/>
    <w:rsid w:val="00191F98"/>
    <w:rsid w:val="001936BC"/>
    <w:rsid w:val="00194B53"/>
    <w:rsid w:val="001A1632"/>
    <w:rsid w:val="001A24F4"/>
    <w:rsid w:val="001A29BA"/>
    <w:rsid w:val="001A4A73"/>
    <w:rsid w:val="001B092D"/>
    <w:rsid w:val="001B0D7E"/>
    <w:rsid w:val="001B4934"/>
    <w:rsid w:val="001B599A"/>
    <w:rsid w:val="001B71AA"/>
    <w:rsid w:val="001C0462"/>
    <w:rsid w:val="001C149E"/>
    <w:rsid w:val="001C3E08"/>
    <w:rsid w:val="001C4415"/>
    <w:rsid w:val="001C6FEC"/>
    <w:rsid w:val="001D75ED"/>
    <w:rsid w:val="001E4A60"/>
    <w:rsid w:val="001E5E23"/>
    <w:rsid w:val="001E70CD"/>
    <w:rsid w:val="001F1643"/>
    <w:rsid w:val="001F1B2F"/>
    <w:rsid w:val="001F27D7"/>
    <w:rsid w:val="001F332E"/>
    <w:rsid w:val="001F37AC"/>
    <w:rsid w:val="001F57C9"/>
    <w:rsid w:val="001F5973"/>
    <w:rsid w:val="001F7F62"/>
    <w:rsid w:val="002029F5"/>
    <w:rsid w:val="00204BED"/>
    <w:rsid w:val="00205278"/>
    <w:rsid w:val="00207BC4"/>
    <w:rsid w:val="00211F62"/>
    <w:rsid w:val="00214729"/>
    <w:rsid w:val="002160B0"/>
    <w:rsid w:val="00221703"/>
    <w:rsid w:val="002257CF"/>
    <w:rsid w:val="00226AE8"/>
    <w:rsid w:val="00234845"/>
    <w:rsid w:val="00234B46"/>
    <w:rsid w:val="0023600D"/>
    <w:rsid w:val="002404C4"/>
    <w:rsid w:val="00240881"/>
    <w:rsid w:val="00241C35"/>
    <w:rsid w:val="00241F69"/>
    <w:rsid w:val="00242EC8"/>
    <w:rsid w:val="00243B49"/>
    <w:rsid w:val="00244461"/>
    <w:rsid w:val="00244D04"/>
    <w:rsid w:val="00245FBD"/>
    <w:rsid w:val="0024634F"/>
    <w:rsid w:val="002506ED"/>
    <w:rsid w:val="002511EB"/>
    <w:rsid w:val="00251D1B"/>
    <w:rsid w:val="00252555"/>
    <w:rsid w:val="0025265E"/>
    <w:rsid w:val="00253698"/>
    <w:rsid w:val="0025452B"/>
    <w:rsid w:val="00254D6F"/>
    <w:rsid w:val="002617BB"/>
    <w:rsid w:val="0026289A"/>
    <w:rsid w:val="00262BC7"/>
    <w:rsid w:val="0026466A"/>
    <w:rsid w:val="00264AA1"/>
    <w:rsid w:val="002667BA"/>
    <w:rsid w:val="002667ED"/>
    <w:rsid w:val="00266A8B"/>
    <w:rsid w:val="002723AE"/>
    <w:rsid w:val="00272EAB"/>
    <w:rsid w:val="002768F6"/>
    <w:rsid w:val="00282563"/>
    <w:rsid w:val="0028630C"/>
    <w:rsid w:val="00290E05"/>
    <w:rsid w:val="00290F21"/>
    <w:rsid w:val="00291F84"/>
    <w:rsid w:val="00297E1D"/>
    <w:rsid w:val="002A23AD"/>
    <w:rsid w:val="002A2F5A"/>
    <w:rsid w:val="002A3DD8"/>
    <w:rsid w:val="002A4252"/>
    <w:rsid w:val="002A44BE"/>
    <w:rsid w:val="002A5496"/>
    <w:rsid w:val="002A6BD5"/>
    <w:rsid w:val="002A7752"/>
    <w:rsid w:val="002B06A9"/>
    <w:rsid w:val="002B23EF"/>
    <w:rsid w:val="002B4D23"/>
    <w:rsid w:val="002B4F4E"/>
    <w:rsid w:val="002C177C"/>
    <w:rsid w:val="002C23CB"/>
    <w:rsid w:val="002C5CA9"/>
    <w:rsid w:val="002C5FAF"/>
    <w:rsid w:val="002D62BE"/>
    <w:rsid w:val="002D631B"/>
    <w:rsid w:val="002D6424"/>
    <w:rsid w:val="002D6539"/>
    <w:rsid w:val="002D68ED"/>
    <w:rsid w:val="002E3F05"/>
    <w:rsid w:val="002E5644"/>
    <w:rsid w:val="002F28E0"/>
    <w:rsid w:val="002F2E89"/>
    <w:rsid w:val="002F4212"/>
    <w:rsid w:val="003023B2"/>
    <w:rsid w:val="003054B8"/>
    <w:rsid w:val="003078A0"/>
    <w:rsid w:val="003112E4"/>
    <w:rsid w:val="00311F53"/>
    <w:rsid w:val="00317C58"/>
    <w:rsid w:val="00321B31"/>
    <w:rsid w:val="00324B83"/>
    <w:rsid w:val="003255C3"/>
    <w:rsid w:val="00334A90"/>
    <w:rsid w:val="00334E40"/>
    <w:rsid w:val="00336089"/>
    <w:rsid w:val="00336F85"/>
    <w:rsid w:val="00337D5F"/>
    <w:rsid w:val="00340C6D"/>
    <w:rsid w:val="00342E49"/>
    <w:rsid w:val="00346B6F"/>
    <w:rsid w:val="00346F0D"/>
    <w:rsid w:val="00350C6A"/>
    <w:rsid w:val="00350CE0"/>
    <w:rsid w:val="00352B94"/>
    <w:rsid w:val="00353AB0"/>
    <w:rsid w:val="00357919"/>
    <w:rsid w:val="00362484"/>
    <w:rsid w:val="0036476C"/>
    <w:rsid w:val="00365867"/>
    <w:rsid w:val="0037261F"/>
    <w:rsid w:val="00374148"/>
    <w:rsid w:val="0037569E"/>
    <w:rsid w:val="00380399"/>
    <w:rsid w:val="00380CC3"/>
    <w:rsid w:val="003835A6"/>
    <w:rsid w:val="00387EA2"/>
    <w:rsid w:val="00390E39"/>
    <w:rsid w:val="0039248C"/>
    <w:rsid w:val="003932EE"/>
    <w:rsid w:val="00393419"/>
    <w:rsid w:val="003936B9"/>
    <w:rsid w:val="003959D2"/>
    <w:rsid w:val="0039607F"/>
    <w:rsid w:val="003A1FB4"/>
    <w:rsid w:val="003A2267"/>
    <w:rsid w:val="003B038F"/>
    <w:rsid w:val="003B10C6"/>
    <w:rsid w:val="003B3AD5"/>
    <w:rsid w:val="003B4E7E"/>
    <w:rsid w:val="003B6ECB"/>
    <w:rsid w:val="003C1B6E"/>
    <w:rsid w:val="003C381F"/>
    <w:rsid w:val="003D4D2A"/>
    <w:rsid w:val="003D74E7"/>
    <w:rsid w:val="003E0326"/>
    <w:rsid w:val="003E101F"/>
    <w:rsid w:val="003E1BBF"/>
    <w:rsid w:val="003E222C"/>
    <w:rsid w:val="003E31F8"/>
    <w:rsid w:val="003E5C8D"/>
    <w:rsid w:val="003F127B"/>
    <w:rsid w:val="003F2710"/>
    <w:rsid w:val="003F7920"/>
    <w:rsid w:val="004005FE"/>
    <w:rsid w:val="004016BB"/>
    <w:rsid w:val="004019D4"/>
    <w:rsid w:val="0040345E"/>
    <w:rsid w:val="00405F0F"/>
    <w:rsid w:val="004066AC"/>
    <w:rsid w:val="00406D7D"/>
    <w:rsid w:val="004102D0"/>
    <w:rsid w:val="004115B2"/>
    <w:rsid w:val="0041533E"/>
    <w:rsid w:val="0042151F"/>
    <w:rsid w:val="00421CC7"/>
    <w:rsid w:val="0042330C"/>
    <w:rsid w:val="00423876"/>
    <w:rsid w:val="0042442F"/>
    <w:rsid w:val="00424E50"/>
    <w:rsid w:val="00425FF3"/>
    <w:rsid w:val="00426675"/>
    <w:rsid w:val="00426798"/>
    <w:rsid w:val="00426F87"/>
    <w:rsid w:val="00427239"/>
    <w:rsid w:val="004324FD"/>
    <w:rsid w:val="00432DE1"/>
    <w:rsid w:val="0043341E"/>
    <w:rsid w:val="00433466"/>
    <w:rsid w:val="00442F1A"/>
    <w:rsid w:val="0045070D"/>
    <w:rsid w:val="00452E96"/>
    <w:rsid w:val="0045409A"/>
    <w:rsid w:val="00455BB9"/>
    <w:rsid w:val="00460580"/>
    <w:rsid w:val="00464E71"/>
    <w:rsid w:val="0046531B"/>
    <w:rsid w:val="00467AE4"/>
    <w:rsid w:val="00475644"/>
    <w:rsid w:val="0047787E"/>
    <w:rsid w:val="004824D8"/>
    <w:rsid w:val="00486701"/>
    <w:rsid w:val="0048671C"/>
    <w:rsid w:val="0048741E"/>
    <w:rsid w:val="00491284"/>
    <w:rsid w:val="004927D1"/>
    <w:rsid w:val="004A017B"/>
    <w:rsid w:val="004A2228"/>
    <w:rsid w:val="004A40E1"/>
    <w:rsid w:val="004A4570"/>
    <w:rsid w:val="004A56AC"/>
    <w:rsid w:val="004A6F06"/>
    <w:rsid w:val="004B22B5"/>
    <w:rsid w:val="004B4821"/>
    <w:rsid w:val="004B6E20"/>
    <w:rsid w:val="004B6F3A"/>
    <w:rsid w:val="004C070B"/>
    <w:rsid w:val="004D033B"/>
    <w:rsid w:val="004D2539"/>
    <w:rsid w:val="004D4322"/>
    <w:rsid w:val="004D465A"/>
    <w:rsid w:val="004D488A"/>
    <w:rsid w:val="004E5455"/>
    <w:rsid w:val="004E605A"/>
    <w:rsid w:val="004E7227"/>
    <w:rsid w:val="004F0A44"/>
    <w:rsid w:val="004F215A"/>
    <w:rsid w:val="004F22F6"/>
    <w:rsid w:val="004F3FB9"/>
    <w:rsid w:val="004F76A1"/>
    <w:rsid w:val="00504582"/>
    <w:rsid w:val="0051320D"/>
    <w:rsid w:val="005132EC"/>
    <w:rsid w:val="00517F18"/>
    <w:rsid w:val="00520A3C"/>
    <w:rsid w:val="00525362"/>
    <w:rsid w:val="00525B8E"/>
    <w:rsid w:val="005271AD"/>
    <w:rsid w:val="00531567"/>
    <w:rsid w:val="00534E1E"/>
    <w:rsid w:val="00537187"/>
    <w:rsid w:val="005400BA"/>
    <w:rsid w:val="0054302E"/>
    <w:rsid w:val="0054378D"/>
    <w:rsid w:val="00545B3E"/>
    <w:rsid w:val="005463D9"/>
    <w:rsid w:val="005511F1"/>
    <w:rsid w:val="00552278"/>
    <w:rsid w:val="0055520C"/>
    <w:rsid w:val="00560D32"/>
    <w:rsid w:val="005631B8"/>
    <w:rsid w:val="00563EF8"/>
    <w:rsid w:val="005671BC"/>
    <w:rsid w:val="005717F4"/>
    <w:rsid w:val="00572E24"/>
    <w:rsid w:val="00575FA2"/>
    <w:rsid w:val="0057727D"/>
    <w:rsid w:val="00580897"/>
    <w:rsid w:val="00580EBF"/>
    <w:rsid w:val="005831CF"/>
    <w:rsid w:val="00591F70"/>
    <w:rsid w:val="005932DF"/>
    <w:rsid w:val="00595150"/>
    <w:rsid w:val="00595922"/>
    <w:rsid w:val="005A0FB1"/>
    <w:rsid w:val="005A5B16"/>
    <w:rsid w:val="005A5D20"/>
    <w:rsid w:val="005A7C1B"/>
    <w:rsid w:val="005B10FA"/>
    <w:rsid w:val="005B4F58"/>
    <w:rsid w:val="005B7E1A"/>
    <w:rsid w:val="005C258D"/>
    <w:rsid w:val="005C2979"/>
    <w:rsid w:val="005C3F3D"/>
    <w:rsid w:val="005C571B"/>
    <w:rsid w:val="005C7767"/>
    <w:rsid w:val="005C7A4F"/>
    <w:rsid w:val="005D1FAA"/>
    <w:rsid w:val="005D4151"/>
    <w:rsid w:val="005E1617"/>
    <w:rsid w:val="005E1FA2"/>
    <w:rsid w:val="005E3E02"/>
    <w:rsid w:val="005E696E"/>
    <w:rsid w:val="005E74B7"/>
    <w:rsid w:val="005F3B17"/>
    <w:rsid w:val="005F6821"/>
    <w:rsid w:val="005F6E1A"/>
    <w:rsid w:val="006004E2"/>
    <w:rsid w:val="00600C43"/>
    <w:rsid w:val="00615DA3"/>
    <w:rsid w:val="006219EE"/>
    <w:rsid w:val="00622F54"/>
    <w:rsid w:val="006256B4"/>
    <w:rsid w:val="006268A3"/>
    <w:rsid w:val="006269C3"/>
    <w:rsid w:val="006306BF"/>
    <w:rsid w:val="0063116A"/>
    <w:rsid w:val="0063254B"/>
    <w:rsid w:val="00632844"/>
    <w:rsid w:val="006334F5"/>
    <w:rsid w:val="0063679E"/>
    <w:rsid w:val="0063766F"/>
    <w:rsid w:val="00640A4E"/>
    <w:rsid w:val="006429EF"/>
    <w:rsid w:val="00650518"/>
    <w:rsid w:val="00651F3A"/>
    <w:rsid w:val="006630E5"/>
    <w:rsid w:val="00666E0D"/>
    <w:rsid w:val="0067017D"/>
    <w:rsid w:val="00676709"/>
    <w:rsid w:val="00680968"/>
    <w:rsid w:val="00682A71"/>
    <w:rsid w:val="00685A30"/>
    <w:rsid w:val="006861E2"/>
    <w:rsid w:val="006942C4"/>
    <w:rsid w:val="006A3523"/>
    <w:rsid w:val="006A58E0"/>
    <w:rsid w:val="006A6C0C"/>
    <w:rsid w:val="006B4B4E"/>
    <w:rsid w:val="006B5529"/>
    <w:rsid w:val="006C4A8F"/>
    <w:rsid w:val="006C5AA6"/>
    <w:rsid w:val="006C7633"/>
    <w:rsid w:val="006D2CD6"/>
    <w:rsid w:val="006D2DF8"/>
    <w:rsid w:val="006D69C4"/>
    <w:rsid w:val="006E0932"/>
    <w:rsid w:val="006E1781"/>
    <w:rsid w:val="006E3A6A"/>
    <w:rsid w:val="006E416A"/>
    <w:rsid w:val="006E5414"/>
    <w:rsid w:val="006E6156"/>
    <w:rsid w:val="006E7CC3"/>
    <w:rsid w:val="006E7FD1"/>
    <w:rsid w:val="006F1899"/>
    <w:rsid w:val="006F1A6D"/>
    <w:rsid w:val="006F202E"/>
    <w:rsid w:val="006F3B04"/>
    <w:rsid w:val="006F636B"/>
    <w:rsid w:val="006F73CC"/>
    <w:rsid w:val="006F7FC8"/>
    <w:rsid w:val="0070294E"/>
    <w:rsid w:val="00711DBC"/>
    <w:rsid w:val="0071224C"/>
    <w:rsid w:val="0071392B"/>
    <w:rsid w:val="00716381"/>
    <w:rsid w:val="00717966"/>
    <w:rsid w:val="00724998"/>
    <w:rsid w:val="00727681"/>
    <w:rsid w:val="00731F00"/>
    <w:rsid w:val="00732616"/>
    <w:rsid w:val="00732764"/>
    <w:rsid w:val="007364BD"/>
    <w:rsid w:val="00743AB2"/>
    <w:rsid w:val="00743CD0"/>
    <w:rsid w:val="007464AD"/>
    <w:rsid w:val="007505FE"/>
    <w:rsid w:val="00753E0D"/>
    <w:rsid w:val="00753FDD"/>
    <w:rsid w:val="00755A54"/>
    <w:rsid w:val="00762239"/>
    <w:rsid w:val="00767B87"/>
    <w:rsid w:val="00772636"/>
    <w:rsid w:val="00777C18"/>
    <w:rsid w:val="007805CD"/>
    <w:rsid w:val="00780B16"/>
    <w:rsid w:val="0078318A"/>
    <w:rsid w:val="00785AB9"/>
    <w:rsid w:val="00785CE8"/>
    <w:rsid w:val="0079131E"/>
    <w:rsid w:val="00791AA4"/>
    <w:rsid w:val="00793134"/>
    <w:rsid w:val="0079370B"/>
    <w:rsid w:val="00794A43"/>
    <w:rsid w:val="00794D8B"/>
    <w:rsid w:val="0079562F"/>
    <w:rsid w:val="00795926"/>
    <w:rsid w:val="007A0A44"/>
    <w:rsid w:val="007A2100"/>
    <w:rsid w:val="007A4A45"/>
    <w:rsid w:val="007A6290"/>
    <w:rsid w:val="007A6330"/>
    <w:rsid w:val="007A6FF5"/>
    <w:rsid w:val="007A71C4"/>
    <w:rsid w:val="007A7383"/>
    <w:rsid w:val="007B1B40"/>
    <w:rsid w:val="007B2E91"/>
    <w:rsid w:val="007B47FB"/>
    <w:rsid w:val="007C288F"/>
    <w:rsid w:val="007C30F2"/>
    <w:rsid w:val="007D1B42"/>
    <w:rsid w:val="007D20F6"/>
    <w:rsid w:val="007D4862"/>
    <w:rsid w:val="007D5D5B"/>
    <w:rsid w:val="007D6B10"/>
    <w:rsid w:val="007E08A3"/>
    <w:rsid w:val="007E30E5"/>
    <w:rsid w:val="007E7DF1"/>
    <w:rsid w:val="007F29FE"/>
    <w:rsid w:val="007F3D16"/>
    <w:rsid w:val="007F45A9"/>
    <w:rsid w:val="00800066"/>
    <w:rsid w:val="00803329"/>
    <w:rsid w:val="008064C3"/>
    <w:rsid w:val="00807EAE"/>
    <w:rsid w:val="00810A3F"/>
    <w:rsid w:val="00811E14"/>
    <w:rsid w:val="008120D8"/>
    <w:rsid w:val="008134C2"/>
    <w:rsid w:val="0081445F"/>
    <w:rsid w:val="00815249"/>
    <w:rsid w:val="00815E69"/>
    <w:rsid w:val="00815F42"/>
    <w:rsid w:val="008203B9"/>
    <w:rsid w:val="00820A00"/>
    <w:rsid w:val="008227A7"/>
    <w:rsid w:val="0083044B"/>
    <w:rsid w:val="008313A9"/>
    <w:rsid w:val="00831AFC"/>
    <w:rsid w:val="00833C42"/>
    <w:rsid w:val="00843914"/>
    <w:rsid w:val="00844A0C"/>
    <w:rsid w:val="00845B97"/>
    <w:rsid w:val="0085122E"/>
    <w:rsid w:val="00851B24"/>
    <w:rsid w:val="00857775"/>
    <w:rsid w:val="00861E1D"/>
    <w:rsid w:val="0086609D"/>
    <w:rsid w:val="00870608"/>
    <w:rsid w:val="008709FF"/>
    <w:rsid w:val="008716D8"/>
    <w:rsid w:val="00875923"/>
    <w:rsid w:val="00875B30"/>
    <w:rsid w:val="008766B1"/>
    <w:rsid w:val="008814A0"/>
    <w:rsid w:val="0088190D"/>
    <w:rsid w:val="0088662B"/>
    <w:rsid w:val="00890FD7"/>
    <w:rsid w:val="00893647"/>
    <w:rsid w:val="008B0841"/>
    <w:rsid w:val="008B305D"/>
    <w:rsid w:val="008B5FA3"/>
    <w:rsid w:val="008B5FDB"/>
    <w:rsid w:val="008B6308"/>
    <w:rsid w:val="008C2F61"/>
    <w:rsid w:val="008C5D03"/>
    <w:rsid w:val="008D2829"/>
    <w:rsid w:val="008D3DE1"/>
    <w:rsid w:val="008D557C"/>
    <w:rsid w:val="008D5B1F"/>
    <w:rsid w:val="008D6BC4"/>
    <w:rsid w:val="008E0CE6"/>
    <w:rsid w:val="008E0CF4"/>
    <w:rsid w:val="008E5108"/>
    <w:rsid w:val="008E5567"/>
    <w:rsid w:val="008E7015"/>
    <w:rsid w:val="008E7777"/>
    <w:rsid w:val="008F15CD"/>
    <w:rsid w:val="008F246A"/>
    <w:rsid w:val="008F6C55"/>
    <w:rsid w:val="0090380F"/>
    <w:rsid w:val="009062BF"/>
    <w:rsid w:val="009079AF"/>
    <w:rsid w:val="00911071"/>
    <w:rsid w:val="00916404"/>
    <w:rsid w:val="00916B9F"/>
    <w:rsid w:val="009202FD"/>
    <w:rsid w:val="00921102"/>
    <w:rsid w:val="009214B3"/>
    <w:rsid w:val="0092264F"/>
    <w:rsid w:val="009234CE"/>
    <w:rsid w:val="009246D2"/>
    <w:rsid w:val="00925384"/>
    <w:rsid w:val="00931A3C"/>
    <w:rsid w:val="009408A3"/>
    <w:rsid w:val="009421D0"/>
    <w:rsid w:val="009448B0"/>
    <w:rsid w:val="00945121"/>
    <w:rsid w:val="00945199"/>
    <w:rsid w:val="00945849"/>
    <w:rsid w:val="00946EC7"/>
    <w:rsid w:val="00955BCE"/>
    <w:rsid w:val="009603A2"/>
    <w:rsid w:val="00962301"/>
    <w:rsid w:val="00970CA2"/>
    <w:rsid w:val="00970EDF"/>
    <w:rsid w:val="00972F05"/>
    <w:rsid w:val="00975F1B"/>
    <w:rsid w:val="0097705F"/>
    <w:rsid w:val="009773EE"/>
    <w:rsid w:val="009813C5"/>
    <w:rsid w:val="009823BE"/>
    <w:rsid w:val="009907CD"/>
    <w:rsid w:val="0099092D"/>
    <w:rsid w:val="009927A8"/>
    <w:rsid w:val="00992E03"/>
    <w:rsid w:val="00993EF1"/>
    <w:rsid w:val="00995BAC"/>
    <w:rsid w:val="009A229C"/>
    <w:rsid w:val="009A7FCE"/>
    <w:rsid w:val="009B06DD"/>
    <w:rsid w:val="009B68EF"/>
    <w:rsid w:val="009B72F4"/>
    <w:rsid w:val="009C0D0F"/>
    <w:rsid w:val="009C2A17"/>
    <w:rsid w:val="009C643F"/>
    <w:rsid w:val="009C7B71"/>
    <w:rsid w:val="009D109B"/>
    <w:rsid w:val="009D30BC"/>
    <w:rsid w:val="009E15E2"/>
    <w:rsid w:val="009E23BF"/>
    <w:rsid w:val="009E2D9A"/>
    <w:rsid w:val="009E478A"/>
    <w:rsid w:val="009E6E2B"/>
    <w:rsid w:val="009E7F8F"/>
    <w:rsid w:val="009F18D7"/>
    <w:rsid w:val="009F1E2B"/>
    <w:rsid w:val="009F5005"/>
    <w:rsid w:val="009F5F96"/>
    <w:rsid w:val="009F74D0"/>
    <w:rsid w:val="00A06BFF"/>
    <w:rsid w:val="00A129AE"/>
    <w:rsid w:val="00A12B84"/>
    <w:rsid w:val="00A13112"/>
    <w:rsid w:val="00A17FF7"/>
    <w:rsid w:val="00A20D09"/>
    <w:rsid w:val="00A21A0F"/>
    <w:rsid w:val="00A253E7"/>
    <w:rsid w:val="00A26653"/>
    <w:rsid w:val="00A2764E"/>
    <w:rsid w:val="00A40505"/>
    <w:rsid w:val="00A409CF"/>
    <w:rsid w:val="00A42C03"/>
    <w:rsid w:val="00A45E77"/>
    <w:rsid w:val="00A47417"/>
    <w:rsid w:val="00A50E58"/>
    <w:rsid w:val="00A52FC3"/>
    <w:rsid w:val="00A539FF"/>
    <w:rsid w:val="00A60F48"/>
    <w:rsid w:val="00A64DFD"/>
    <w:rsid w:val="00A709E8"/>
    <w:rsid w:val="00A8420B"/>
    <w:rsid w:val="00A8502B"/>
    <w:rsid w:val="00A86226"/>
    <w:rsid w:val="00A86D9C"/>
    <w:rsid w:val="00A920FB"/>
    <w:rsid w:val="00A9462E"/>
    <w:rsid w:val="00A96F68"/>
    <w:rsid w:val="00A97C36"/>
    <w:rsid w:val="00AA6478"/>
    <w:rsid w:val="00AB4EFD"/>
    <w:rsid w:val="00AB6E49"/>
    <w:rsid w:val="00AB7298"/>
    <w:rsid w:val="00AB76F5"/>
    <w:rsid w:val="00AC0E55"/>
    <w:rsid w:val="00AC1EBB"/>
    <w:rsid w:val="00AC29C3"/>
    <w:rsid w:val="00AC3DA6"/>
    <w:rsid w:val="00AD28E3"/>
    <w:rsid w:val="00AD4D8B"/>
    <w:rsid w:val="00AE57A4"/>
    <w:rsid w:val="00AE77AE"/>
    <w:rsid w:val="00AF291D"/>
    <w:rsid w:val="00AF51A0"/>
    <w:rsid w:val="00AF5D67"/>
    <w:rsid w:val="00B00765"/>
    <w:rsid w:val="00B0211B"/>
    <w:rsid w:val="00B0252F"/>
    <w:rsid w:val="00B02858"/>
    <w:rsid w:val="00B10539"/>
    <w:rsid w:val="00B10F2E"/>
    <w:rsid w:val="00B11D20"/>
    <w:rsid w:val="00B11D74"/>
    <w:rsid w:val="00B14DCE"/>
    <w:rsid w:val="00B15276"/>
    <w:rsid w:val="00B17303"/>
    <w:rsid w:val="00B21DA8"/>
    <w:rsid w:val="00B26A2D"/>
    <w:rsid w:val="00B348B0"/>
    <w:rsid w:val="00B36EC1"/>
    <w:rsid w:val="00B435C2"/>
    <w:rsid w:val="00B46027"/>
    <w:rsid w:val="00B46448"/>
    <w:rsid w:val="00B46917"/>
    <w:rsid w:val="00B50803"/>
    <w:rsid w:val="00B51F4D"/>
    <w:rsid w:val="00B57CEE"/>
    <w:rsid w:val="00B622BC"/>
    <w:rsid w:val="00B62425"/>
    <w:rsid w:val="00B67B8C"/>
    <w:rsid w:val="00B75D52"/>
    <w:rsid w:val="00B7734D"/>
    <w:rsid w:val="00B80672"/>
    <w:rsid w:val="00B8086C"/>
    <w:rsid w:val="00B809D3"/>
    <w:rsid w:val="00B80A40"/>
    <w:rsid w:val="00B84353"/>
    <w:rsid w:val="00B87097"/>
    <w:rsid w:val="00B90B28"/>
    <w:rsid w:val="00B92053"/>
    <w:rsid w:val="00BA5D3E"/>
    <w:rsid w:val="00BB4305"/>
    <w:rsid w:val="00BB4CC8"/>
    <w:rsid w:val="00BB5F43"/>
    <w:rsid w:val="00BC097C"/>
    <w:rsid w:val="00BC4F13"/>
    <w:rsid w:val="00BD0BD6"/>
    <w:rsid w:val="00BD2EF8"/>
    <w:rsid w:val="00BD2F73"/>
    <w:rsid w:val="00BD325B"/>
    <w:rsid w:val="00BD4D56"/>
    <w:rsid w:val="00BD762D"/>
    <w:rsid w:val="00BF00CF"/>
    <w:rsid w:val="00BF07B1"/>
    <w:rsid w:val="00BF0DC4"/>
    <w:rsid w:val="00BF1E18"/>
    <w:rsid w:val="00BF336E"/>
    <w:rsid w:val="00BF4B52"/>
    <w:rsid w:val="00BF5E12"/>
    <w:rsid w:val="00C02565"/>
    <w:rsid w:val="00C02A35"/>
    <w:rsid w:val="00C05DB6"/>
    <w:rsid w:val="00C06000"/>
    <w:rsid w:val="00C06CDF"/>
    <w:rsid w:val="00C07D18"/>
    <w:rsid w:val="00C103A9"/>
    <w:rsid w:val="00C14970"/>
    <w:rsid w:val="00C173E2"/>
    <w:rsid w:val="00C20C17"/>
    <w:rsid w:val="00C210C3"/>
    <w:rsid w:val="00C23E02"/>
    <w:rsid w:val="00C26855"/>
    <w:rsid w:val="00C26ED7"/>
    <w:rsid w:val="00C343BF"/>
    <w:rsid w:val="00C34DBC"/>
    <w:rsid w:val="00C3754A"/>
    <w:rsid w:val="00C443AF"/>
    <w:rsid w:val="00C51144"/>
    <w:rsid w:val="00C54C7F"/>
    <w:rsid w:val="00C55365"/>
    <w:rsid w:val="00C56B06"/>
    <w:rsid w:val="00C63FB9"/>
    <w:rsid w:val="00C65E58"/>
    <w:rsid w:val="00C724D2"/>
    <w:rsid w:val="00C72BFA"/>
    <w:rsid w:val="00C72F53"/>
    <w:rsid w:val="00C7690C"/>
    <w:rsid w:val="00C7692E"/>
    <w:rsid w:val="00C76C3D"/>
    <w:rsid w:val="00C77D60"/>
    <w:rsid w:val="00C80CEE"/>
    <w:rsid w:val="00C86395"/>
    <w:rsid w:val="00C87AA9"/>
    <w:rsid w:val="00C92D07"/>
    <w:rsid w:val="00C9499A"/>
    <w:rsid w:val="00C96187"/>
    <w:rsid w:val="00C96700"/>
    <w:rsid w:val="00CA0D0B"/>
    <w:rsid w:val="00CA4014"/>
    <w:rsid w:val="00CA425B"/>
    <w:rsid w:val="00CA4B10"/>
    <w:rsid w:val="00CB05B1"/>
    <w:rsid w:val="00CB0F26"/>
    <w:rsid w:val="00CB3AE2"/>
    <w:rsid w:val="00CB3FBB"/>
    <w:rsid w:val="00CB5906"/>
    <w:rsid w:val="00CB65F1"/>
    <w:rsid w:val="00CC2799"/>
    <w:rsid w:val="00CC2CF7"/>
    <w:rsid w:val="00CC59ED"/>
    <w:rsid w:val="00CD00F0"/>
    <w:rsid w:val="00CD2A1C"/>
    <w:rsid w:val="00CD2EFD"/>
    <w:rsid w:val="00CD4BC4"/>
    <w:rsid w:val="00CD72FE"/>
    <w:rsid w:val="00CD75D2"/>
    <w:rsid w:val="00CD77BC"/>
    <w:rsid w:val="00CE1B9F"/>
    <w:rsid w:val="00CE6F80"/>
    <w:rsid w:val="00CF18AB"/>
    <w:rsid w:val="00D00632"/>
    <w:rsid w:val="00D01F37"/>
    <w:rsid w:val="00D02758"/>
    <w:rsid w:val="00D03A26"/>
    <w:rsid w:val="00D05D59"/>
    <w:rsid w:val="00D17D39"/>
    <w:rsid w:val="00D17D8F"/>
    <w:rsid w:val="00D22031"/>
    <w:rsid w:val="00D303D6"/>
    <w:rsid w:val="00D32687"/>
    <w:rsid w:val="00D3314A"/>
    <w:rsid w:val="00D362A2"/>
    <w:rsid w:val="00D37B27"/>
    <w:rsid w:val="00D424D2"/>
    <w:rsid w:val="00D51791"/>
    <w:rsid w:val="00D5468E"/>
    <w:rsid w:val="00D55F42"/>
    <w:rsid w:val="00D61701"/>
    <w:rsid w:val="00D63A7D"/>
    <w:rsid w:val="00D641AC"/>
    <w:rsid w:val="00D64BC8"/>
    <w:rsid w:val="00D65268"/>
    <w:rsid w:val="00D70C1C"/>
    <w:rsid w:val="00D710A9"/>
    <w:rsid w:val="00D715E9"/>
    <w:rsid w:val="00D73A55"/>
    <w:rsid w:val="00D74667"/>
    <w:rsid w:val="00D75A2B"/>
    <w:rsid w:val="00D8474E"/>
    <w:rsid w:val="00D86029"/>
    <w:rsid w:val="00D86814"/>
    <w:rsid w:val="00D8701B"/>
    <w:rsid w:val="00D93AE3"/>
    <w:rsid w:val="00D94FA0"/>
    <w:rsid w:val="00DA1A84"/>
    <w:rsid w:val="00DA2EAA"/>
    <w:rsid w:val="00DA6A86"/>
    <w:rsid w:val="00DB2F91"/>
    <w:rsid w:val="00DB406B"/>
    <w:rsid w:val="00DB531C"/>
    <w:rsid w:val="00DC32EB"/>
    <w:rsid w:val="00DC42B7"/>
    <w:rsid w:val="00DC4589"/>
    <w:rsid w:val="00DC4734"/>
    <w:rsid w:val="00DC4E25"/>
    <w:rsid w:val="00DC6C1E"/>
    <w:rsid w:val="00DD4383"/>
    <w:rsid w:val="00DD78FE"/>
    <w:rsid w:val="00DE04BB"/>
    <w:rsid w:val="00DE2FDB"/>
    <w:rsid w:val="00DE3506"/>
    <w:rsid w:val="00DE746A"/>
    <w:rsid w:val="00DF349B"/>
    <w:rsid w:val="00DF42A7"/>
    <w:rsid w:val="00DF44C2"/>
    <w:rsid w:val="00DF4A3F"/>
    <w:rsid w:val="00DF54E7"/>
    <w:rsid w:val="00DF614F"/>
    <w:rsid w:val="00DF7A2E"/>
    <w:rsid w:val="00E02404"/>
    <w:rsid w:val="00E046A3"/>
    <w:rsid w:val="00E07FAA"/>
    <w:rsid w:val="00E128DB"/>
    <w:rsid w:val="00E12E0B"/>
    <w:rsid w:val="00E14E68"/>
    <w:rsid w:val="00E16926"/>
    <w:rsid w:val="00E21239"/>
    <w:rsid w:val="00E228C8"/>
    <w:rsid w:val="00E363C5"/>
    <w:rsid w:val="00E36DE8"/>
    <w:rsid w:val="00E40153"/>
    <w:rsid w:val="00E41DF4"/>
    <w:rsid w:val="00E44A3B"/>
    <w:rsid w:val="00E450FF"/>
    <w:rsid w:val="00E47A93"/>
    <w:rsid w:val="00E51DCC"/>
    <w:rsid w:val="00E538AE"/>
    <w:rsid w:val="00E575D4"/>
    <w:rsid w:val="00E602CC"/>
    <w:rsid w:val="00E60BCF"/>
    <w:rsid w:val="00E63199"/>
    <w:rsid w:val="00E631BB"/>
    <w:rsid w:val="00E66FC2"/>
    <w:rsid w:val="00E67137"/>
    <w:rsid w:val="00E701AC"/>
    <w:rsid w:val="00E71B6C"/>
    <w:rsid w:val="00E71F47"/>
    <w:rsid w:val="00E7552C"/>
    <w:rsid w:val="00E75EDC"/>
    <w:rsid w:val="00E76F19"/>
    <w:rsid w:val="00E77DF7"/>
    <w:rsid w:val="00E802FE"/>
    <w:rsid w:val="00E823D3"/>
    <w:rsid w:val="00E828F0"/>
    <w:rsid w:val="00E82DB5"/>
    <w:rsid w:val="00E8450A"/>
    <w:rsid w:val="00E857F1"/>
    <w:rsid w:val="00E919C6"/>
    <w:rsid w:val="00E919F1"/>
    <w:rsid w:val="00E93DBE"/>
    <w:rsid w:val="00E9584F"/>
    <w:rsid w:val="00EA00F5"/>
    <w:rsid w:val="00EA2FA7"/>
    <w:rsid w:val="00EA389B"/>
    <w:rsid w:val="00EB1B1D"/>
    <w:rsid w:val="00EB5BC7"/>
    <w:rsid w:val="00EB6CB3"/>
    <w:rsid w:val="00EB7F81"/>
    <w:rsid w:val="00EC0B90"/>
    <w:rsid w:val="00EC103C"/>
    <w:rsid w:val="00EC79B0"/>
    <w:rsid w:val="00ED1C3A"/>
    <w:rsid w:val="00ED2D18"/>
    <w:rsid w:val="00ED4D5F"/>
    <w:rsid w:val="00ED67B7"/>
    <w:rsid w:val="00EE1079"/>
    <w:rsid w:val="00EE1D6B"/>
    <w:rsid w:val="00EE642E"/>
    <w:rsid w:val="00EE677E"/>
    <w:rsid w:val="00EE77E0"/>
    <w:rsid w:val="00EF0BD7"/>
    <w:rsid w:val="00EF65C0"/>
    <w:rsid w:val="00EF778F"/>
    <w:rsid w:val="00EF7999"/>
    <w:rsid w:val="00F006DA"/>
    <w:rsid w:val="00F01ED3"/>
    <w:rsid w:val="00F020DF"/>
    <w:rsid w:val="00F03BFD"/>
    <w:rsid w:val="00F118D3"/>
    <w:rsid w:val="00F1242C"/>
    <w:rsid w:val="00F128C3"/>
    <w:rsid w:val="00F1711D"/>
    <w:rsid w:val="00F200BC"/>
    <w:rsid w:val="00F223F4"/>
    <w:rsid w:val="00F23EAF"/>
    <w:rsid w:val="00F25C3E"/>
    <w:rsid w:val="00F269BB"/>
    <w:rsid w:val="00F317F9"/>
    <w:rsid w:val="00F33A4A"/>
    <w:rsid w:val="00F353AE"/>
    <w:rsid w:val="00F36D46"/>
    <w:rsid w:val="00F42BF1"/>
    <w:rsid w:val="00F43DC9"/>
    <w:rsid w:val="00F441EF"/>
    <w:rsid w:val="00F443E2"/>
    <w:rsid w:val="00F52595"/>
    <w:rsid w:val="00F530EE"/>
    <w:rsid w:val="00F54B30"/>
    <w:rsid w:val="00F57324"/>
    <w:rsid w:val="00F64A4F"/>
    <w:rsid w:val="00F67027"/>
    <w:rsid w:val="00F71933"/>
    <w:rsid w:val="00F74DE7"/>
    <w:rsid w:val="00F7795B"/>
    <w:rsid w:val="00F803D9"/>
    <w:rsid w:val="00F823B0"/>
    <w:rsid w:val="00F82D1B"/>
    <w:rsid w:val="00F85483"/>
    <w:rsid w:val="00F950E6"/>
    <w:rsid w:val="00F960F5"/>
    <w:rsid w:val="00F97939"/>
    <w:rsid w:val="00FA0ED7"/>
    <w:rsid w:val="00FA3210"/>
    <w:rsid w:val="00FA62A2"/>
    <w:rsid w:val="00FA7412"/>
    <w:rsid w:val="00FB0F59"/>
    <w:rsid w:val="00FB3BF9"/>
    <w:rsid w:val="00FB55B6"/>
    <w:rsid w:val="00FB56B2"/>
    <w:rsid w:val="00FB5B7E"/>
    <w:rsid w:val="00FB709E"/>
    <w:rsid w:val="00FC57AE"/>
    <w:rsid w:val="00FC6C27"/>
    <w:rsid w:val="00FE3585"/>
    <w:rsid w:val="00FF16A1"/>
    <w:rsid w:val="00FF330A"/>
    <w:rsid w:val="00FF3CAD"/>
    <w:rsid w:val="00FF483D"/>
    <w:rsid w:val="00FF49A5"/>
    <w:rsid w:val="00FF69FD"/>
    <w:rsid w:val="00FF6B2B"/>
    <w:rsid w:val="00FF6CAF"/>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0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0347C1"/>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 w:type="paragraph" w:styleId="BalloonText">
    <w:name w:val="Balloon Text"/>
    <w:basedOn w:val="Normal"/>
    <w:link w:val="BalloonTextChar"/>
    <w:uiPriority w:val="99"/>
    <w:semiHidden/>
    <w:unhideWhenUsed/>
    <w:rsid w:val="00F20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0BC"/>
    <w:rPr>
      <w:rFonts w:ascii="Segoe UI" w:hAnsi="Segoe UI" w:cs="Segoe UI"/>
      <w:sz w:val="18"/>
      <w:szCs w:val="18"/>
    </w:rPr>
  </w:style>
  <w:style w:type="paragraph" w:customStyle="1" w:styleId="SCCCaseDescriptor">
    <w:name w:val="SCC.CaseDescriptor"/>
    <w:basedOn w:val="Normal"/>
    <w:link w:val="SCCCaseDescriptorChar"/>
    <w:qFormat/>
    <w:rsid w:val="007E30E5"/>
    <w:rPr>
      <w:b/>
      <w:lang w:val="en-CA" w:eastAsia="en-CA"/>
    </w:rPr>
  </w:style>
  <w:style w:type="character" w:customStyle="1" w:styleId="SCCCaseDescriptorChar">
    <w:name w:val="SCC.CaseDescriptor Char"/>
    <w:basedOn w:val="DefaultParagraphFont"/>
    <w:link w:val="SCCCaseDescriptor"/>
    <w:rsid w:val="007E30E5"/>
    <w:rPr>
      <w:b/>
      <w:sz w:val="24"/>
      <w:lang w:val="en-CA" w:eastAsia="en-CA"/>
    </w:rPr>
  </w:style>
  <w:style w:type="paragraph" w:customStyle="1" w:styleId="SCCFileNumber">
    <w:name w:val="SCC.FileNumber"/>
    <w:basedOn w:val="Normal"/>
    <w:next w:val="Normal"/>
    <w:link w:val="SCCFileNumberChar"/>
    <w:rsid w:val="007E30E5"/>
    <w:pPr>
      <w:jc w:val="both"/>
    </w:pPr>
    <w:rPr>
      <w:rFonts w:eastAsiaTheme="minorHAnsi" w:cstheme="minorBidi"/>
      <w:b/>
      <w:szCs w:val="22"/>
      <w:lang w:val="en-CA"/>
    </w:rPr>
  </w:style>
  <w:style w:type="character" w:customStyle="1" w:styleId="SCCFileNumberChar">
    <w:name w:val="SCC.FileNumber Char"/>
    <w:basedOn w:val="DefaultParagraphFont"/>
    <w:link w:val="SCCFileNumber"/>
    <w:rsid w:val="007E30E5"/>
    <w:rPr>
      <w:rFonts w:eastAsiaTheme="minorHAnsi" w:cstheme="minorBidi"/>
      <w:b/>
      <w:sz w:val="24"/>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913852924">
      <w:bodyDiv w:val="1"/>
      <w:marLeft w:val="0"/>
      <w:marRight w:val="0"/>
      <w:marTop w:val="0"/>
      <w:marBottom w:val="0"/>
      <w:divBdr>
        <w:top w:val="none" w:sz="0" w:space="0" w:color="auto"/>
        <w:left w:val="none" w:sz="0" w:space="0" w:color="auto"/>
        <w:bottom w:val="none" w:sz="0" w:space="0" w:color="auto"/>
        <w:right w:val="none" w:sz="0" w:space="0" w:color="auto"/>
      </w:divBdr>
    </w:div>
    <w:div w:id="1044868879">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61792763">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633704952">
      <w:bodyDiv w:val="1"/>
      <w:marLeft w:val="0"/>
      <w:marRight w:val="0"/>
      <w:marTop w:val="0"/>
      <w:marBottom w:val="0"/>
      <w:divBdr>
        <w:top w:val="none" w:sz="0" w:space="0" w:color="auto"/>
        <w:left w:val="none" w:sz="0" w:space="0" w:color="auto"/>
        <w:bottom w:val="none" w:sz="0" w:space="0" w:color="auto"/>
        <w:right w:val="none" w:sz="0" w:space="0" w:color="auto"/>
      </w:divBdr>
    </w:div>
    <w:div w:id="1663897148">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1451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nts-commentaires@scc-csc.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scc-csc.ca/case-dossier/info/sum-som-eng.aspx?cas=37272"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458</Words>
  <Characters>2694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3146</CharactersWithSpaces>
  <SharedDoc>false</SharedDoc>
  <HLinks>
    <vt:vector size="48" baseType="variant">
      <vt:variant>
        <vt:i4>524364</vt:i4>
      </vt:variant>
      <vt:variant>
        <vt:i4>23</vt:i4>
      </vt:variant>
      <vt:variant>
        <vt:i4>0</vt:i4>
      </vt:variant>
      <vt:variant>
        <vt:i4>5</vt:i4>
      </vt:variant>
      <vt:variant>
        <vt:lpwstr>http://www.scc-csc.gc.ca/news-nouv/rel-com/subs-abon-fra.aspx</vt:lpwstr>
      </vt:variant>
      <vt:variant>
        <vt:lpwstr/>
      </vt:variant>
      <vt:variant>
        <vt:i4>852048</vt:i4>
      </vt:variant>
      <vt:variant>
        <vt:i4>20</vt:i4>
      </vt:variant>
      <vt:variant>
        <vt:i4>0</vt:i4>
      </vt:variant>
      <vt:variant>
        <vt:i4>5</vt:i4>
      </vt:variant>
      <vt:variant>
        <vt:lpwstr>http://www.scc-csc.gc.ca/news-nouv/rel-com/subs-abon-eng.aspx</vt:lpwstr>
      </vt:variant>
      <vt:variant>
        <vt:lpwstr/>
      </vt:variant>
      <vt:variant>
        <vt:i4>3080213</vt:i4>
      </vt:variant>
      <vt:variant>
        <vt:i4>17</vt:i4>
      </vt:variant>
      <vt:variant>
        <vt:i4>0</vt:i4>
      </vt:variant>
      <vt:variant>
        <vt:i4>5</vt:i4>
      </vt:variant>
      <vt:variant>
        <vt:lpwstr>mailto:comments-commentaires@scc-csc.ca</vt:lpwstr>
      </vt:variant>
      <vt:variant>
        <vt:lpwstr/>
      </vt:variant>
      <vt:variant>
        <vt:i4>589830</vt:i4>
      </vt:variant>
      <vt:variant>
        <vt:i4>14</vt:i4>
      </vt:variant>
      <vt:variant>
        <vt:i4>0</vt:i4>
      </vt:variant>
      <vt:variant>
        <vt:i4>5</vt:i4>
      </vt:variant>
      <vt:variant>
        <vt:lpwstr>http://www.scc-csc.gc.ca/case-dossier/info/sum-som-eng.aspx?cas=36064</vt:lpwstr>
      </vt:variant>
      <vt:variant>
        <vt:lpwstr/>
      </vt:variant>
      <vt:variant>
        <vt:i4>720911</vt:i4>
      </vt:variant>
      <vt:variant>
        <vt:i4>11</vt:i4>
      </vt:variant>
      <vt:variant>
        <vt:i4>0</vt:i4>
      </vt:variant>
      <vt:variant>
        <vt:i4>5</vt:i4>
      </vt:variant>
      <vt:variant>
        <vt:lpwstr>http://www.scc-csc.gc.ca/case-dossier/info/sum-som-eng.aspx?cas=35977</vt:lpwstr>
      </vt:variant>
      <vt:variant>
        <vt:lpwstr/>
      </vt:variant>
      <vt:variant>
        <vt:i4>720898</vt:i4>
      </vt:variant>
      <vt:variant>
        <vt:i4>8</vt:i4>
      </vt:variant>
      <vt:variant>
        <vt:i4>0</vt:i4>
      </vt:variant>
      <vt:variant>
        <vt:i4>5</vt:i4>
      </vt:variant>
      <vt:variant>
        <vt:lpwstr>http://www.scc-csc.gc.ca/case-dossier/info/sum-som-eng.aspx?cas=35475</vt:lpwstr>
      </vt:variant>
      <vt:variant>
        <vt:lpwstr/>
      </vt:variant>
      <vt:variant>
        <vt:i4>2424895</vt:i4>
      </vt:variant>
      <vt:variant>
        <vt:i4>5</vt:i4>
      </vt:variant>
      <vt:variant>
        <vt:i4>0</vt:i4>
      </vt:variant>
      <vt:variant>
        <vt:i4>5</vt:i4>
      </vt:variant>
      <vt:variant>
        <vt:lpwstr>http://scc-csc.lexum.com/scc-csc/news/fr/item/4916/index.do</vt:lpwstr>
      </vt:variant>
      <vt:variant>
        <vt:lpwstr/>
      </vt:variant>
      <vt:variant>
        <vt:i4>3735612</vt:i4>
      </vt:variant>
      <vt:variant>
        <vt:i4>2</vt:i4>
      </vt:variant>
      <vt:variant>
        <vt:i4>0</vt:i4>
      </vt:variant>
      <vt:variant>
        <vt:i4>5</vt:i4>
      </vt:variant>
      <vt:variant>
        <vt:lpwstr>http://scc-csc.lexum.com/scc-csc/news/en/item/4916/index.do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2018-02-08T19:15:00Z</dcterms:created>
  <dcterms:modified xsi:type="dcterms:W3CDTF">2018-02-08T19:18:00Z</dcterms:modified>
</cp:coreProperties>
</file>