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7A81" w14:textId="77777777" w:rsidR="00E404CC" w:rsidRDefault="00E404CC" w:rsidP="00E404CC">
      <w:pPr>
        <w:spacing w:after="0" w:line="240" w:lineRule="auto"/>
        <w:rPr>
          <w:b/>
        </w:rPr>
      </w:pPr>
      <w:r>
        <w:rPr>
          <w:b/>
        </w:rPr>
        <w:t>FOR IMMEDIATE RELEASE</w:t>
      </w:r>
    </w:p>
    <w:p w14:paraId="2EB972EB" w14:textId="77777777" w:rsidR="00E404CC" w:rsidRPr="00F0421E" w:rsidRDefault="00E404CC" w:rsidP="00E404CC">
      <w:pPr>
        <w:spacing w:after="0" w:line="240" w:lineRule="auto"/>
        <w:rPr>
          <w:b/>
        </w:rPr>
      </w:pPr>
    </w:p>
    <w:p w14:paraId="744E2BA4" w14:textId="52A15BC3" w:rsidR="00785170" w:rsidRPr="00785170" w:rsidRDefault="00E404CC" w:rsidP="00785170">
      <w:pPr>
        <w:autoSpaceDE w:val="0"/>
        <w:autoSpaceDN w:val="0"/>
        <w:spacing w:line="259" w:lineRule="atLeast"/>
        <w:rPr>
          <w:rFonts w:cstheme="minorHAnsi"/>
          <w:lang w:val="en"/>
        </w:rPr>
      </w:pPr>
      <w:r w:rsidRPr="00E404CC">
        <w:rPr>
          <w:rFonts w:ascii="Calibri" w:hAnsi="Calibri" w:cs="Calibri"/>
          <w:lang w:val="en"/>
        </w:rPr>
        <w:t xml:space="preserve">OTTAWA, </w:t>
      </w:r>
      <w:r w:rsidR="00785170">
        <w:rPr>
          <w:rFonts w:ascii="Calibri" w:hAnsi="Calibri" w:cs="Calibri"/>
          <w:lang w:val="en"/>
        </w:rPr>
        <w:t>August 14</w:t>
      </w:r>
      <w:r w:rsidR="006C7455">
        <w:rPr>
          <w:rFonts w:ascii="Calibri" w:hAnsi="Calibri" w:cs="Calibri"/>
          <w:lang w:val="en"/>
        </w:rPr>
        <w:t>,</w:t>
      </w:r>
      <w:r w:rsidRPr="00E404CC">
        <w:rPr>
          <w:rFonts w:ascii="Calibri" w:hAnsi="Calibri" w:cs="Calibri"/>
          <w:lang w:val="en"/>
        </w:rPr>
        <w:t xml:space="preserve"> </w:t>
      </w:r>
      <w:r w:rsidR="000A551A" w:rsidRPr="000A551A">
        <w:rPr>
          <w:lang w:val="en-US"/>
        </w:rPr>
        <w:t xml:space="preserve">2018 – </w:t>
      </w:r>
      <w:r w:rsidR="00785170" w:rsidRPr="00785170">
        <w:rPr>
          <w:rFonts w:cstheme="minorHAnsi"/>
          <w:lang w:val="en"/>
        </w:rPr>
        <w:t xml:space="preserve">The Chief Justice of Canada, the Rt. Hon. Richard Wagner, P.C., announced today the appointment of Me Renée </w:t>
      </w:r>
      <w:proofErr w:type="spellStart"/>
      <w:r w:rsidR="00785170" w:rsidRPr="00785170">
        <w:rPr>
          <w:rFonts w:cstheme="minorHAnsi"/>
          <w:lang w:val="en"/>
        </w:rPr>
        <w:t>Thériault</w:t>
      </w:r>
      <w:proofErr w:type="spellEnd"/>
      <w:r w:rsidR="00785170" w:rsidRPr="00785170">
        <w:rPr>
          <w:rFonts w:cstheme="minorHAnsi"/>
          <w:lang w:val="en"/>
        </w:rPr>
        <w:t>, legal counsel at the Supreme Court of Canada, to the position of Executive Legal Officer.</w:t>
      </w:r>
    </w:p>
    <w:p w14:paraId="75ED1841" w14:textId="77777777" w:rsidR="00785170" w:rsidRPr="00785170" w:rsidRDefault="00785170" w:rsidP="00785170">
      <w:pPr>
        <w:autoSpaceDE w:val="0"/>
        <w:autoSpaceDN w:val="0"/>
        <w:spacing w:line="259" w:lineRule="atLeast"/>
        <w:rPr>
          <w:rFonts w:cstheme="minorHAnsi"/>
          <w:lang w:val="en"/>
        </w:rPr>
      </w:pPr>
      <w:proofErr w:type="gramStart"/>
      <w:r w:rsidRPr="00785170">
        <w:rPr>
          <w:rFonts w:cstheme="minorHAnsi"/>
          <w:lang w:val="en"/>
        </w:rPr>
        <w:t>Me</w:t>
      </w:r>
      <w:proofErr w:type="gramEnd"/>
      <w:r w:rsidRPr="00785170">
        <w:rPr>
          <w:rFonts w:cstheme="minorHAnsi"/>
          <w:lang w:val="en"/>
        </w:rPr>
        <w:t xml:space="preserve"> </w:t>
      </w:r>
      <w:proofErr w:type="spellStart"/>
      <w:r w:rsidRPr="00785170">
        <w:rPr>
          <w:rFonts w:cstheme="minorHAnsi"/>
          <w:lang w:val="en"/>
        </w:rPr>
        <w:t>Thériault</w:t>
      </w:r>
      <w:proofErr w:type="spellEnd"/>
      <w:r w:rsidRPr="00785170">
        <w:rPr>
          <w:rFonts w:cstheme="minorHAnsi"/>
          <w:lang w:val="en"/>
        </w:rPr>
        <w:t xml:space="preserve"> has joined the Chambers of the Chief Justice for a two-year term. The Chief Justice said: "Me </w:t>
      </w:r>
      <w:proofErr w:type="spellStart"/>
      <w:r w:rsidRPr="00785170">
        <w:rPr>
          <w:rFonts w:cstheme="minorHAnsi"/>
          <w:lang w:val="en"/>
        </w:rPr>
        <w:t>Thériault</w:t>
      </w:r>
      <w:proofErr w:type="spellEnd"/>
      <w:r w:rsidRPr="00785170">
        <w:rPr>
          <w:rFonts w:cstheme="minorHAnsi"/>
          <w:lang w:val="en"/>
        </w:rPr>
        <w:t xml:space="preserve"> is an admired jurist with experience both in private practice and as legal counsel to the Court. I am delighted she has agreed to continue serving the Court in this new role.”</w:t>
      </w:r>
    </w:p>
    <w:p w14:paraId="23C86230" w14:textId="286FF8A0" w:rsidR="00785170" w:rsidRPr="00785170" w:rsidRDefault="00785170" w:rsidP="00785170">
      <w:pPr>
        <w:autoSpaceDE w:val="0"/>
        <w:autoSpaceDN w:val="0"/>
        <w:spacing w:line="259" w:lineRule="atLeast"/>
        <w:rPr>
          <w:rFonts w:cstheme="minorHAnsi"/>
          <w:lang w:val="en"/>
        </w:rPr>
      </w:pPr>
      <w:r w:rsidRPr="00785170">
        <w:rPr>
          <w:rFonts w:cstheme="minorHAnsi"/>
          <w:lang w:val="en"/>
        </w:rPr>
        <w:t xml:space="preserve">Mr. </w:t>
      </w:r>
      <w:proofErr w:type="spellStart"/>
      <w:r w:rsidRPr="00785170">
        <w:rPr>
          <w:rFonts w:cstheme="minorHAnsi"/>
          <w:lang w:val="en"/>
        </w:rPr>
        <w:t>Gib</w:t>
      </w:r>
      <w:proofErr w:type="spellEnd"/>
      <w:r w:rsidRPr="00785170">
        <w:rPr>
          <w:rFonts w:cstheme="minorHAnsi"/>
          <w:lang w:val="en"/>
        </w:rPr>
        <w:t xml:space="preserve"> van </w:t>
      </w:r>
      <w:proofErr w:type="spellStart"/>
      <w:r w:rsidRPr="00785170">
        <w:rPr>
          <w:rFonts w:cstheme="minorHAnsi"/>
          <w:lang w:val="en"/>
        </w:rPr>
        <w:t>Ert</w:t>
      </w:r>
      <w:proofErr w:type="spellEnd"/>
      <w:r w:rsidRPr="00785170">
        <w:rPr>
          <w:rFonts w:cstheme="minorHAnsi"/>
          <w:lang w:val="en"/>
        </w:rPr>
        <w:t xml:space="preserve">, who has been Executive Legal Officer since August 2015, will return to private practice this </w:t>
      </w:r>
      <w:r w:rsidR="009536E3">
        <w:rPr>
          <w:rFonts w:cstheme="minorHAnsi"/>
          <w:lang w:val="en"/>
        </w:rPr>
        <w:t>fall</w:t>
      </w:r>
      <w:r w:rsidRPr="00785170">
        <w:rPr>
          <w:rFonts w:cstheme="minorHAnsi"/>
          <w:lang w:val="en"/>
        </w:rPr>
        <w:t xml:space="preserve"> after three years at the Court. Chief Justice Wagner said, "Former Chief Justice </w:t>
      </w:r>
      <w:proofErr w:type="spellStart"/>
      <w:r w:rsidRPr="00785170">
        <w:rPr>
          <w:rFonts w:cstheme="minorHAnsi"/>
          <w:lang w:val="en"/>
        </w:rPr>
        <w:t>McLachlin</w:t>
      </w:r>
      <w:proofErr w:type="spellEnd"/>
      <w:r w:rsidRPr="00785170">
        <w:rPr>
          <w:rFonts w:cstheme="minorHAnsi"/>
          <w:lang w:val="en"/>
        </w:rPr>
        <w:t xml:space="preserve"> and I are grateful to Mr. van </w:t>
      </w:r>
      <w:proofErr w:type="spellStart"/>
      <w:r w:rsidRPr="00785170">
        <w:rPr>
          <w:rFonts w:cstheme="minorHAnsi"/>
          <w:lang w:val="en"/>
        </w:rPr>
        <w:t>Ert</w:t>
      </w:r>
      <w:proofErr w:type="spellEnd"/>
      <w:r w:rsidRPr="00785170">
        <w:rPr>
          <w:rFonts w:cstheme="minorHAnsi"/>
          <w:lang w:val="en"/>
        </w:rPr>
        <w:t xml:space="preserve"> for his notable contributions to the Court, the Canadian Judicial Council and the National Judicial Institute.” </w:t>
      </w:r>
    </w:p>
    <w:p w14:paraId="431B0655" w14:textId="77777777" w:rsidR="000A551A" w:rsidRDefault="00785170" w:rsidP="00785170">
      <w:pPr>
        <w:autoSpaceDE w:val="0"/>
        <w:autoSpaceDN w:val="0"/>
        <w:spacing w:line="259" w:lineRule="atLeast"/>
        <w:rPr>
          <w:rFonts w:cstheme="minorHAnsi"/>
          <w:lang w:val="en"/>
        </w:rPr>
      </w:pPr>
      <w:r w:rsidRPr="00785170">
        <w:rPr>
          <w:rFonts w:cstheme="minorHAnsi"/>
          <w:lang w:val="en"/>
        </w:rPr>
        <w:t>The Executive Legal Officer acts as principal advisor to the Chief Justice, assisting him with the administration of the Court, the Canadian Judicial Council and the National Judicial Institute. She is also responsible for media relations at the Court.</w:t>
      </w:r>
    </w:p>
    <w:p w14:paraId="0B65F71B" w14:textId="7ECECFA7" w:rsidR="003C244D" w:rsidRPr="003C244D" w:rsidRDefault="003C244D" w:rsidP="00785170">
      <w:pPr>
        <w:autoSpaceDE w:val="0"/>
        <w:autoSpaceDN w:val="0"/>
        <w:spacing w:line="259" w:lineRule="atLeast"/>
        <w:rPr>
          <w:rFonts w:cstheme="minorHAnsi"/>
          <w:lang w:val="en"/>
        </w:rPr>
      </w:pPr>
      <w:r w:rsidRPr="003C244D">
        <w:rPr>
          <w:rFonts w:cstheme="minorHAnsi"/>
          <w:lang w:val="en"/>
        </w:rPr>
        <w:t>For further information, contact:</w:t>
      </w:r>
    </w:p>
    <w:p w14:paraId="61C56BF9" w14:textId="77777777" w:rsidR="003C244D" w:rsidRPr="003C244D" w:rsidRDefault="003C244D" w:rsidP="003C244D">
      <w:pPr>
        <w:autoSpaceDE w:val="0"/>
        <w:autoSpaceDN w:val="0"/>
        <w:spacing w:line="259" w:lineRule="atLeast"/>
        <w:rPr>
          <w:rFonts w:cstheme="minorHAnsi"/>
          <w:lang w:val="en"/>
        </w:rPr>
      </w:pPr>
      <w:proofErr w:type="spellStart"/>
      <w:r w:rsidRPr="003C244D">
        <w:rPr>
          <w:rFonts w:cstheme="minorHAnsi"/>
          <w:lang w:val="en"/>
        </w:rPr>
        <w:t>Gib</w:t>
      </w:r>
      <w:proofErr w:type="spellEnd"/>
      <w:r w:rsidRPr="003C244D">
        <w:rPr>
          <w:rFonts w:cstheme="minorHAnsi"/>
          <w:lang w:val="en"/>
        </w:rPr>
        <w:t xml:space="preserve"> van </w:t>
      </w:r>
      <w:proofErr w:type="spellStart"/>
      <w:r w:rsidRPr="003C244D">
        <w:rPr>
          <w:rFonts w:cstheme="minorHAnsi"/>
          <w:lang w:val="en"/>
        </w:rPr>
        <w:t>Ert</w:t>
      </w:r>
      <w:proofErr w:type="spellEnd"/>
      <w:r w:rsidRPr="003C244D">
        <w:rPr>
          <w:rFonts w:cstheme="minorHAnsi"/>
          <w:lang w:val="en"/>
        </w:rPr>
        <w:br/>
        <w:t xml:space="preserve">Executive Legal </w:t>
      </w:r>
      <w:proofErr w:type="gramStart"/>
      <w:r w:rsidRPr="003C244D">
        <w:rPr>
          <w:rFonts w:cstheme="minorHAnsi"/>
          <w:lang w:val="en"/>
        </w:rPr>
        <w:t>Officer</w:t>
      </w:r>
      <w:proofErr w:type="gramEnd"/>
      <w:r w:rsidRPr="003C244D">
        <w:rPr>
          <w:rFonts w:cstheme="minorHAnsi"/>
          <w:lang w:val="en"/>
        </w:rPr>
        <w:br/>
        <w:t>(613) 996-9296</w:t>
      </w:r>
    </w:p>
    <w:p w14:paraId="148D0BED" w14:textId="036F8F5E" w:rsidR="00822F16" w:rsidRPr="003C244D" w:rsidRDefault="00822F16" w:rsidP="003C244D">
      <w:pPr>
        <w:rPr>
          <w:lang w:val="en"/>
        </w:rPr>
      </w:pPr>
    </w:p>
    <w:p w14:paraId="020F48EF" w14:textId="77777777" w:rsidR="00822F16" w:rsidRPr="001F5E89" w:rsidRDefault="00822F16" w:rsidP="00822F16">
      <w:pPr>
        <w:jc w:val="center"/>
        <w:rPr>
          <w:b/>
          <w:lang w:val="fr-CA"/>
        </w:rPr>
      </w:pPr>
      <w:r w:rsidRPr="001F5E89">
        <w:rPr>
          <w:b/>
          <w:lang w:val="fr-CA"/>
        </w:rPr>
        <w:t>****</w:t>
      </w:r>
    </w:p>
    <w:p w14:paraId="4B1CBD8E" w14:textId="00B9DC8B" w:rsidR="00E404CC" w:rsidRPr="00822F16" w:rsidRDefault="00E404CC" w:rsidP="00E77DCD">
      <w:pPr>
        <w:autoSpaceDE w:val="0"/>
        <w:autoSpaceDN w:val="0"/>
        <w:adjustRightInd w:val="0"/>
        <w:spacing w:line="259" w:lineRule="atLeast"/>
        <w:rPr>
          <w:lang w:val="fr-CA"/>
        </w:rPr>
      </w:pPr>
    </w:p>
    <w:p w14:paraId="39AB1E7B" w14:textId="77777777" w:rsidR="00E404CC" w:rsidRPr="00F0421E" w:rsidRDefault="00E404CC" w:rsidP="00E404CC">
      <w:pPr>
        <w:spacing w:after="0" w:line="240" w:lineRule="auto"/>
        <w:rPr>
          <w:b/>
          <w:lang w:val="fr-CA"/>
        </w:rPr>
      </w:pPr>
      <w:r w:rsidRPr="00F0421E">
        <w:rPr>
          <w:b/>
          <w:lang w:val="fr-CA"/>
        </w:rPr>
        <w:t>POUR DIFFUSION IMMÉDIATE</w:t>
      </w:r>
    </w:p>
    <w:p w14:paraId="318F3715" w14:textId="77777777" w:rsidR="00E77DCD" w:rsidRDefault="00E77DCD" w:rsidP="00E77DCD">
      <w:pPr>
        <w:rPr>
          <w:lang w:val="fr-CA"/>
        </w:rPr>
      </w:pPr>
    </w:p>
    <w:p w14:paraId="63BCFF1A" w14:textId="77777777" w:rsidR="00BA0E66" w:rsidRPr="00BA0E66" w:rsidRDefault="00E404CC" w:rsidP="00BA0E66">
      <w:pPr>
        <w:jc w:val="both"/>
        <w:rPr>
          <w:lang w:val="fr-CA"/>
        </w:rPr>
      </w:pPr>
      <w:r w:rsidRPr="00410487">
        <w:rPr>
          <w:lang w:val="fr-CA"/>
        </w:rPr>
        <w:t xml:space="preserve">OTTAWA, le </w:t>
      </w:r>
      <w:r w:rsidR="00785170">
        <w:rPr>
          <w:lang w:val="fr-CA"/>
        </w:rPr>
        <w:t xml:space="preserve">14 août </w:t>
      </w:r>
      <w:r w:rsidRPr="00410487">
        <w:rPr>
          <w:lang w:val="fr-CA"/>
        </w:rPr>
        <w:t>201</w:t>
      </w:r>
      <w:r w:rsidR="00A206A7">
        <w:rPr>
          <w:lang w:val="fr-CA"/>
        </w:rPr>
        <w:t>8</w:t>
      </w:r>
      <w:r w:rsidRPr="00410487">
        <w:rPr>
          <w:lang w:val="fr-CA"/>
        </w:rPr>
        <w:t xml:space="preserve"> </w:t>
      </w:r>
      <w:r w:rsidRPr="00E404CC">
        <w:rPr>
          <w:lang w:val="fr-CA"/>
        </w:rPr>
        <w:t xml:space="preserve">– </w:t>
      </w:r>
      <w:r w:rsidR="00BA0E66" w:rsidRPr="00BA0E66">
        <w:rPr>
          <w:lang w:val="fr-CA"/>
        </w:rPr>
        <w:t>Le juge en chef du Canada, le très honorable Richard Wagner, c. p., a annoncé aujourd’hui la nomination de M</w:t>
      </w:r>
      <w:r w:rsidR="00BA0E66" w:rsidRPr="00BA0E66">
        <w:rPr>
          <w:vertAlign w:val="superscript"/>
          <w:lang w:val="fr-CA"/>
        </w:rPr>
        <w:t>e</w:t>
      </w:r>
      <w:r w:rsidR="00BA0E66" w:rsidRPr="00BA0E66">
        <w:rPr>
          <w:lang w:val="fr-CA"/>
        </w:rPr>
        <w:t> Renée Thériault, conseillère juridique à la Cour suprême du Canada, au poste de conseillère juridique principale.</w:t>
      </w:r>
    </w:p>
    <w:p w14:paraId="649364D4" w14:textId="4860B176" w:rsidR="00BA0E66" w:rsidRPr="00BA0E66" w:rsidRDefault="00BA0E66" w:rsidP="00BA0E66">
      <w:pPr>
        <w:jc w:val="both"/>
        <w:rPr>
          <w:lang w:val="fr-CA"/>
        </w:rPr>
      </w:pPr>
      <w:r w:rsidRPr="00BA0E66">
        <w:rPr>
          <w:lang w:val="fr-CA"/>
        </w:rPr>
        <w:t>M</w:t>
      </w:r>
      <w:r w:rsidRPr="00BA0E66">
        <w:rPr>
          <w:vertAlign w:val="superscript"/>
          <w:lang w:val="fr-CA"/>
        </w:rPr>
        <w:t>e</w:t>
      </w:r>
      <w:r w:rsidRPr="00BA0E66">
        <w:rPr>
          <w:lang w:val="fr-CA"/>
        </w:rPr>
        <w:t> Thériault s’est jointe au cabinet du juge en chef pour un mandat de deux ans. Le juge en chef a affirmé que « M</w:t>
      </w:r>
      <w:r w:rsidRPr="00BA0E66">
        <w:rPr>
          <w:vertAlign w:val="superscript"/>
          <w:lang w:val="fr-CA"/>
        </w:rPr>
        <w:t>e </w:t>
      </w:r>
      <w:r w:rsidRPr="00BA0E66">
        <w:rPr>
          <w:lang w:val="fr-CA"/>
        </w:rPr>
        <w:t>Thériault est une juriste admirée qui possède une expérience à la fois de la pratique privée et des fonctions de conseiller juridique à la Cour. Je suis ravi</w:t>
      </w:r>
      <w:bookmarkStart w:id="0" w:name="_GoBack"/>
      <w:bookmarkEnd w:id="0"/>
      <w:r w:rsidRPr="00BA0E66">
        <w:rPr>
          <w:lang w:val="fr-CA"/>
        </w:rPr>
        <w:t xml:space="preserve"> qu’elle ait accepté de continuer à mettre son talent à profit dans ce nouveau rôle ».</w:t>
      </w:r>
    </w:p>
    <w:p w14:paraId="059017CC" w14:textId="77777777" w:rsidR="00BA0E66" w:rsidRPr="00BA0E66" w:rsidRDefault="00BA0E66" w:rsidP="00BA0E66">
      <w:pPr>
        <w:jc w:val="both"/>
        <w:rPr>
          <w:lang w:val="fr-CA"/>
        </w:rPr>
      </w:pPr>
      <w:r w:rsidRPr="00BA0E66">
        <w:rPr>
          <w:lang w:val="fr-CA"/>
        </w:rPr>
        <w:t>M</w:t>
      </w:r>
      <w:r w:rsidRPr="00BA0E66">
        <w:rPr>
          <w:vertAlign w:val="superscript"/>
          <w:lang w:val="fr-CA"/>
        </w:rPr>
        <w:t>e</w:t>
      </w:r>
      <w:r w:rsidRPr="00BA0E66">
        <w:rPr>
          <w:lang w:val="fr-CA"/>
        </w:rPr>
        <w:t> </w:t>
      </w:r>
      <w:proofErr w:type="spellStart"/>
      <w:r w:rsidRPr="00BA0E66">
        <w:rPr>
          <w:lang w:val="fr-CA"/>
        </w:rPr>
        <w:t>Gib</w:t>
      </w:r>
      <w:proofErr w:type="spellEnd"/>
      <w:r w:rsidRPr="00BA0E66">
        <w:rPr>
          <w:lang w:val="fr-CA"/>
        </w:rPr>
        <w:t xml:space="preserve"> van </w:t>
      </w:r>
      <w:proofErr w:type="spellStart"/>
      <w:r w:rsidRPr="00BA0E66">
        <w:rPr>
          <w:lang w:val="fr-CA"/>
        </w:rPr>
        <w:t>Ert</w:t>
      </w:r>
      <w:proofErr w:type="spellEnd"/>
      <w:r w:rsidRPr="00BA0E66">
        <w:rPr>
          <w:lang w:val="fr-CA"/>
        </w:rPr>
        <w:t xml:space="preserve">, qui a agi à titre de conseiller juridique principal depuis le mois d’août 2015, retournera à la pratique privée cet été après avoir travaillé à la Cour durant trois ans. Le juge en chef Wagner a déclaré que « l’ancienne juge en chef </w:t>
      </w:r>
      <w:proofErr w:type="spellStart"/>
      <w:r w:rsidRPr="00BA0E66">
        <w:rPr>
          <w:lang w:val="fr-CA"/>
        </w:rPr>
        <w:t>McLachlin</w:t>
      </w:r>
      <w:proofErr w:type="spellEnd"/>
      <w:r w:rsidRPr="00BA0E66">
        <w:rPr>
          <w:lang w:val="fr-CA"/>
        </w:rPr>
        <w:t xml:space="preserve"> et moi-même sommes reconnaissants de la contribution remarquable de M</w:t>
      </w:r>
      <w:r w:rsidRPr="00BA0E66">
        <w:rPr>
          <w:vertAlign w:val="superscript"/>
          <w:lang w:val="fr-CA"/>
        </w:rPr>
        <w:t>e</w:t>
      </w:r>
      <w:r w:rsidRPr="00BA0E66">
        <w:rPr>
          <w:lang w:val="fr-CA"/>
        </w:rPr>
        <w:t xml:space="preserve"> van </w:t>
      </w:r>
      <w:proofErr w:type="spellStart"/>
      <w:r w:rsidRPr="00BA0E66">
        <w:rPr>
          <w:lang w:val="fr-CA"/>
        </w:rPr>
        <w:t>Ert</w:t>
      </w:r>
      <w:proofErr w:type="spellEnd"/>
      <w:r w:rsidRPr="00BA0E66">
        <w:rPr>
          <w:lang w:val="fr-CA"/>
        </w:rPr>
        <w:t xml:space="preserve"> aux travaux de la Cour ainsi qu’auprès du Conseil canadien de la magistrature et de l’Institut national de la magistrature ».</w:t>
      </w:r>
    </w:p>
    <w:p w14:paraId="03EDAD7A" w14:textId="77777777" w:rsidR="00BA0E66" w:rsidRPr="00BA0E66" w:rsidRDefault="00BA0E66" w:rsidP="00BA0E66">
      <w:pPr>
        <w:jc w:val="both"/>
        <w:rPr>
          <w:lang w:val="fr-CA"/>
        </w:rPr>
      </w:pPr>
      <w:r w:rsidRPr="00BA0E66">
        <w:rPr>
          <w:lang w:val="fr-CA"/>
        </w:rPr>
        <w:t>La conseillère juridique principale seconde le juge en chef dans l’administration de la Cour ainsi qu’auprès du Conseil canadien de la magistrature et de l’Institut national de la magistrature. Elle est également responsable des relations de la Cour avec les médias.</w:t>
      </w:r>
    </w:p>
    <w:p w14:paraId="5024D5EB" w14:textId="77777777" w:rsidR="00BA0E66" w:rsidRPr="00BA0E66" w:rsidRDefault="00BA0E66" w:rsidP="00BA0E66">
      <w:pPr>
        <w:jc w:val="both"/>
        <w:rPr>
          <w:lang w:val="fr-CA"/>
        </w:rPr>
      </w:pPr>
      <w:r w:rsidRPr="00BA0E66">
        <w:rPr>
          <w:lang w:val="fr-CA"/>
        </w:rPr>
        <w:lastRenderedPageBreak/>
        <w:t>Pour de plus amples renseignements, veuillez joindre :</w:t>
      </w:r>
    </w:p>
    <w:p w14:paraId="2CF59769" w14:textId="3E0F159D" w:rsidR="00822F16" w:rsidRPr="003802B7" w:rsidRDefault="00822F16" w:rsidP="00BA0E66">
      <w:pPr>
        <w:rPr>
          <w:lang w:val="fr-CA"/>
        </w:rPr>
      </w:pPr>
      <w:proofErr w:type="spellStart"/>
      <w:r w:rsidRPr="003C244D">
        <w:rPr>
          <w:lang w:val="fr-CA"/>
        </w:rPr>
        <w:t>Gib</w:t>
      </w:r>
      <w:proofErr w:type="spellEnd"/>
      <w:r w:rsidRPr="003C244D">
        <w:rPr>
          <w:lang w:val="fr-CA"/>
        </w:rPr>
        <w:t xml:space="preserve"> van </w:t>
      </w:r>
      <w:proofErr w:type="spellStart"/>
      <w:r w:rsidRPr="003C244D">
        <w:rPr>
          <w:lang w:val="fr-CA"/>
        </w:rPr>
        <w:t>Ert</w:t>
      </w:r>
      <w:proofErr w:type="spellEnd"/>
      <w:r w:rsidRPr="003C244D">
        <w:rPr>
          <w:lang w:val="fr-CA"/>
        </w:rPr>
        <w:br/>
        <w:t>Conseiller juridique principal</w:t>
      </w:r>
      <w:r w:rsidRPr="003C244D">
        <w:rPr>
          <w:lang w:val="fr-CA"/>
        </w:rPr>
        <w:br/>
        <w:t>613-996-9296</w:t>
      </w:r>
    </w:p>
    <w:sectPr w:rsidR="00822F16" w:rsidRPr="003802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34F5" w14:textId="77777777" w:rsidR="00777E88" w:rsidRDefault="00777E88" w:rsidP="00777E88">
      <w:pPr>
        <w:spacing w:after="0" w:line="240" w:lineRule="auto"/>
      </w:pPr>
      <w:r>
        <w:separator/>
      </w:r>
    </w:p>
  </w:endnote>
  <w:endnote w:type="continuationSeparator" w:id="0">
    <w:p w14:paraId="2818D0D6" w14:textId="77777777" w:rsidR="00777E88" w:rsidRDefault="00777E88" w:rsidP="0077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F3B0" w14:textId="77777777" w:rsidR="00777E88" w:rsidRDefault="0077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4302" w14:textId="77777777" w:rsidR="00777E88" w:rsidRDefault="00777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97B1" w14:textId="77777777" w:rsidR="00777E88" w:rsidRDefault="0077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0949" w14:textId="77777777" w:rsidR="00777E88" w:rsidRDefault="00777E88" w:rsidP="00777E88">
      <w:pPr>
        <w:spacing w:after="0" w:line="240" w:lineRule="auto"/>
      </w:pPr>
      <w:r>
        <w:separator/>
      </w:r>
    </w:p>
  </w:footnote>
  <w:footnote w:type="continuationSeparator" w:id="0">
    <w:p w14:paraId="004AFF00" w14:textId="77777777" w:rsidR="00777E88" w:rsidRDefault="00777E88" w:rsidP="0077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C635" w14:textId="77777777" w:rsidR="00777E88" w:rsidRDefault="0077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600D" w14:textId="77777777" w:rsidR="00777E88" w:rsidRDefault="00777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06D3" w14:textId="77777777" w:rsidR="00777E88" w:rsidRDefault="00777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0C"/>
    <w:rsid w:val="0005013E"/>
    <w:rsid w:val="00066CD7"/>
    <w:rsid w:val="00093091"/>
    <w:rsid w:val="000A22D2"/>
    <w:rsid w:val="000A551A"/>
    <w:rsid w:val="0012097D"/>
    <w:rsid w:val="001B1071"/>
    <w:rsid w:val="001C0B24"/>
    <w:rsid w:val="002A4E27"/>
    <w:rsid w:val="002B0507"/>
    <w:rsid w:val="002C46C9"/>
    <w:rsid w:val="002D0677"/>
    <w:rsid w:val="00303561"/>
    <w:rsid w:val="00332DCF"/>
    <w:rsid w:val="00343835"/>
    <w:rsid w:val="003609FB"/>
    <w:rsid w:val="00393497"/>
    <w:rsid w:val="003C244D"/>
    <w:rsid w:val="00410487"/>
    <w:rsid w:val="00441CA1"/>
    <w:rsid w:val="00483689"/>
    <w:rsid w:val="004860AC"/>
    <w:rsid w:val="004A5C7B"/>
    <w:rsid w:val="004B6A94"/>
    <w:rsid w:val="004E0ED1"/>
    <w:rsid w:val="00504767"/>
    <w:rsid w:val="00555B31"/>
    <w:rsid w:val="0056561A"/>
    <w:rsid w:val="005A74E7"/>
    <w:rsid w:val="005C026D"/>
    <w:rsid w:val="005D6C35"/>
    <w:rsid w:val="006353C5"/>
    <w:rsid w:val="0069794C"/>
    <w:rsid w:val="006A5D59"/>
    <w:rsid w:val="006B7058"/>
    <w:rsid w:val="006C7455"/>
    <w:rsid w:val="006F03B2"/>
    <w:rsid w:val="00701702"/>
    <w:rsid w:val="00760DFD"/>
    <w:rsid w:val="00777E88"/>
    <w:rsid w:val="00785170"/>
    <w:rsid w:val="007A29C9"/>
    <w:rsid w:val="0081770C"/>
    <w:rsid w:val="00822F16"/>
    <w:rsid w:val="00837019"/>
    <w:rsid w:val="00883306"/>
    <w:rsid w:val="008A5F12"/>
    <w:rsid w:val="008F004A"/>
    <w:rsid w:val="00951196"/>
    <w:rsid w:val="009536E3"/>
    <w:rsid w:val="00957804"/>
    <w:rsid w:val="009B7CD6"/>
    <w:rsid w:val="009D5CE1"/>
    <w:rsid w:val="009E73F4"/>
    <w:rsid w:val="009F6475"/>
    <w:rsid w:val="009F69F4"/>
    <w:rsid w:val="00A02368"/>
    <w:rsid w:val="00A206A7"/>
    <w:rsid w:val="00A302BB"/>
    <w:rsid w:val="00AC02EF"/>
    <w:rsid w:val="00AD6A0C"/>
    <w:rsid w:val="00B07AA4"/>
    <w:rsid w:val="00B277CD"/>
    <w:rsid w:val="00B30611"/>
    <w:rsid w:val="00B36E49"/>
    <w:rsid w:val="00B90B1F"/>
    <w:rsid w:val="00BA0E66"/>
    <w:rsid w:val="00BA4923"/>
    <w:rsid w:val="00BA76AE"/>
    <w:rsid w:val="00BD067E"/>
    <w:rsid w:val="00C2587F"/>
    <w:rsid w:val="00C639EC"/>
    <w:rsid w:val="00C801DF"/>
    <w:rsid w:val="00C927F6"/>
    <w:rsid w:val="00CC4301"/>
    <w:rsid w:val="00CD2063"/>
    <w:rsid w:val="00D10FB1"/>
    <w:rsid w:val="00D30F9F"/>
    <w:rsid w:val="00D532E4"/>
    <w:rsid w:val="00D758EF"/>
    <w:rsid w:val="00E25184"/>
    <w:rsid w:val="00E404CC"/>
    <w:rsid w:val="00E51CD6"/>
    <w:rsid w:val="00E77DCD"/>
    <w:rsid w:val="00EC31C2"/>
    <w:rsid w:val="00ED7936"/>
    <w:rsid w:val="00F457D7"/>
    <w:rsid w:val="00F6790F"/>
    <w:rsid w:val="00F933C6"/>
    <w:rsid w:val="00FE3ABA"/>
    <w:rsid w:val="00FF1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0D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70C"/>
    <w:rPr>
      <w:sz w:val="16"/>
      <w:szCs w:val="16"/>
    </w:rPr>
  </w:style>
  <w:style w:type="paragraph" w:styleId="CommentText">
    <w:name w:val="annotation text"/>
    <w:basedOn w:val="Normal"/>
    <w:link w:val="CommentTextChar"/>
    <w:uiPriority w:val="99"/>
    <w:unhideWhenUsed/>
    <w:rsid w:val="0081770C"/>
    <w:pPr>
      <w:spacing w:line="240" w:lineRule="auto"/>
    </w:pPr>
    <w:rPr>
      <w:sz w:val="20"/>
      <w:szCs w:val="20"/>
    </w:rPr>
  </w:style>
  <w:style w:type="character" w:customStyle="1" w:styleId="CommentTextChar">
    <w:name w:val="Comment Text Char"/>
    <w:basedOn w:val="DefaultParagraphFont"/>
    <w:link w:val="CommentText"/>
    <w:uiPriority w:val="99"/>
    <w:rsid w:val="0081770C"/>
    <w:rPr>
      <w:sz w:val="20"/>
      <w:szCs w:val="20"/>
    </w:rPr>
  </w:style>
  <w:style w:type="paragraph" w:styleId="BalloonText">
    <w:name w:val="Balloon Text"/>
    <w:basedOn w:val="Normal"/>
    <w:link w:val="BalloonTextChar"/>
    <w:uiPriority w:val="99"/>
    <w:semiHidden/>
    <w:unhideWhenUsed/>
    <w:rsid w:val="0081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0C"/>
    <w:rPr>
      <w:rFonts w:ascii="Segoe UI" w:hAnsi="Segoe UI" w:cs="Segoe UI"/>
      <w:sz w:val="18"/>
      <w:szCs w:val="18"/>
    </w:rPr>
  </w:style>
  <w:style w:type="character" w:styleId="Hyperlink">
    <w:name w:val="Hyperlink"/>
    <w:basedOn w:val="DefaultParagraphFont"/>
    <w:uiPriority w:val="99"/>
    <w:unhideWhenUsed/>
    <w:rsid w:val="002B0507"/>
    <w:rPr>
      <w:color w:val="0563C1" w:themeColor="hyperlink"/>
      <w:u w:val="single"/>
    </w:rPr>
  </w:style>
  <w:style w:type="paragraph" w:styleId="Header">
    <w:name w:val="header"/>
    <w:basedOn w:val="Normal"/>
    <w:link w:val="HeaderChar"/>
    <w:uiPriority w:val="99"/>
    <w:unhideWhenUsed/>
    <w:rsid w:val="0077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88"/>
  </w:style>
  <w:style w:type="paragraph" w:styleId="Footer">
    <w:name w:val="footer"/>
    <w:basedOn w:val="Normal"/>
    <w:link w:val="FooterChar"/>
    <w:uiPriority w:val="99"/>
    <w:unhideWhenUsed/>
    <w:rsid w:val="0077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88"/>
  </w:style>
  <w:style w:type="character" w:styleId="FollowedHyperlink">
    <w:name w:val="FollowedHyperlink"/>
    <w:basedOn w:val="DefaultParagraphFont"/>
    <w:uiPriority w:val="99"/>
    <w:semiHidden/>
    <w:unhideWhenUsed/>
    <w:rsid w:val="00E77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06439">
      <w:bodyDiv w:val="1"/>
      <w:marLeft w:val="0"/>
      <w:marRight w:val="0"/>
      <w:marTop w:val="0"/>
      <w:marBottom w:val="0"/>
      <w:divBdr>
        <w:top w:val="none" w:sz="0" w:space="0" w:color="auto"/>
        <w:left w:val="none" w:sz="0" w:space="0" w:color="auto"/>
        <w:bottom w:val="none" w:sz="0" w:space="0" w:color="auto"/>
        <w:right w:val="none" w:sz="0" w:space="0" w:color="auto"/>
      </w:divBdr>
    </w:div>
    <w:div w:id="1420978662">
      <w:bodyDiv w:val="1"/>
      <w:marLeft w:val="0"/>
      <w:marRight w:val="0"/>
      <w:marTop w:val="0"/>
      <w:marBottom w:val="0"/>
      <w:divBdr>
        <w:top w:val="none" w:sz="0" w:space="0" w:color="auto"/>
        <w:left w:val="none" w:sz="0" w:space="0" w:color="auto"/>
        <w:bottom w:val="none" w:sz="0" w:space="0" w:color="auto"/>
        <w:right w:val="none" w:sz="0" w:space="0" w:color="auto"/>
      </w:divBdr>
    </w:div>
    <w:div w:id="1628580755">
      <w:bodyDiv w:val="1"/>
      <w:marLeft w:val="0"/>
      <w:marRight w:val="0"/>
      <w:marTop w:val="0"/>
      <w:marBottom w:val="0"/>
      <w:divBdr>
        <w:top w:val="none" w:sz="0" w:space="0" w:color="auto"/>
        <w:left w:val="none" w:sz="0" w:space="0" w:color="auto"/>
        <w:bottom w:val="none" w:sz="0" w:space="0" w:color="auto"/>
        <w:right w:val="none" w:sz="0" w:space="0" w:color="auto"/>
      </w:divBdr>
    </w:div>
    <w:div w:id="16651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2018-08-14T17:38:00Z</dcterms:created>
  <dcterms:modified xsi:type="dcterms:W3CDTF">2018-08-14T18:53:00Z</dcterms:modified>
</cp:coreProperties>
</file>