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660E7" w:rsidRDefault="003F43E6" w:rsidP="003F43E6">
      <w:pPr>
        <w:pStyle w:val="Header"/>
        <w:jc w:val="center"/>
        <w:rPr>
          <w:b/>
          <w:sz w:val="32"/>
        </w:rPr>
      </w:pPr>
      <w:r w:rsidRPr="005660E7">
        <w:rPr>
          <w:b/>
          <w:sz w:val="32"/>
        </w:rPr>
        <w:t>Supreme Court of Canada / Cour suprême du Canada</w:t>
      </w:r>
    </w:p>
    <w:p w:rsidR="003F43E6" w:rsidRPr="005660E7" w:rsidRDefault="003F43E6" w:rsidP="006F2579">
      <w:pPr>
        <w:widowControl w:val="0"/>
        <w:rPr>
          <w:i/>
        </w:rPr>
      </w:pPr>
    </w:p>
    <w:p w:rsidR="003F43E6" w:rsidRPr="005660E7" w:rsidRDefault="003F43E6" w:rsidP="006F2579">
      <w:pPr>
        <w:widowControl w:val="0"/>
        <w:rPr>
          <w:i/>
        </w:rPr>
      </w:pPr>
    </w:p>
    <w:p w:rsidR="006F2579" w:rsidRPr="005660E7" w:rsidRDefault="006F2579" w:rsidP="006F2579">
      <w:pPr>
        <w:widowControl w:val="0"/>
        <w:rPr>
          <w:i/>
          <w:sz w:val="20"/>
          <w:lang w:val="fr-CA"/>
        </w:rPr>
      </w:pPr>
      <w:r w:rsidRPr="005660E7">
        <w:rPr>
          <w:i/>
          <w:sz w:val="20"/>
          <w:lang w:val="fr-CA"/>
        </w:rPr>
        <w:t>(</w:t>
      </w:r>
      <w:r w:rsidR="008F3C5D" w:rsidRPr="005660E7">
        <w:rPr>
          <w:i/>
          <w:sz w:val="20"/>
          <w:lang w:val="fr-CA"/>
        </w:rPr>
        <w:t>L</w:t>
      </w:r>
      <w:r w:rsidRPr="005660E7">
        <w:rPr>
          <w:i/>
          <w:sz w:val="20"/>
          <w:lang w:val="fr-CA"/>
        </w:rPr>
        <w:t>e français suit)</w:t>
      </w:r>
    </w:p>
    <w:p w:rsidR="006F2579" w:rsidRPr="005660E7" w:rsidRDefault="006F2579" w:rsidP="006F2579">
      <w:pPr>
        <w:widowControl w:val="0"/>
        <w:rPr>
          <w:lang w:val="fr-CA"/>
        </w:rPr>
      </w:pPr>
    </w:p>
    <w:p w:rsidR="006F2579" w:rsidRPr="005660E7" w:rsidRDefault="00C007C3" w:rsidP="006F2579">
      <w:pPr>
        <w:widowControl w:val="0"/>
        <w:jc w:val="center"/>
        <w:rPr>
          <w:b/>
          <w:lang w:val="fr-CA"/>
        </w:rPr>
      </w:pPr>
      <w:r w:rsidRPr="005660E7">
        <w:fldChar w:fldCharType="begin"/>
      </w:r>
      <w:r w:rsidR="006F2579" w:rsidRPr="005660E7">
        <w:rPr>
          <w:lang w:val="fr-CA"/>
        </w:rPr>
        <w:instrText xml:space="preserve"> SEQ CHAPTER \h \r 1</w:instrText>
      </w:r>
      <w:r w:rsidRPr="005660E7">
        <w:fldChar w:fldCharType="end"/>
      </w:r>
      <w:r w:rsidR="002767DF" w:rsidRPr="005660E7">
        <w:rPr>
          <w:b/>
          <w:lang w:val="fr-CA"/>
        </w:rPr>
        <w:t xml:space="preserve">JUDGMENTS </w:t>
      </w:r>
      <w:r w:rsidR="004C4C26" w:rsidRPr="005660E7">
        <w:rPr>
          <w:b/>
          <w:lang w:val="fr-CA"/>
        </w:rPr>
        <w:t>IN LEAVE APPLICATION</w:t>
      </w:r>
      <w:r w:rsidR="002375D8" w:rsidRPr="005660E7">
        <w:rPr>
          <w:b/>
          <w:lang w:val="fr-CA"/>
        </w:rPr>
        <w:t>S</w:t>
      </w:r>
    </w:p>
    <w:p w:rsidR="006F2579" w:rsidRPr="005660E7" w:rsidRDefault="006F2579" w:rsidP="006F2579">
      <w:pPr>
        <w:widowControl w:val="0"/>
        <w:rPr>
          <w:b/>
          <w:lang w:val="fr-CA"/>
        </w:rPr>
      </w:pPr>
    </w:p>
    <w:p w:rsidR="006F2579" w:rsidRPr="005660E7" w:rsidRDefault="0068505C" w:rsidP="006F2579">
      <w:pPr>
        <w:widowControl w:val="0"/>
      </w:pPr>
      <w:r w:rsidRPr="005660E7">
        <w:rPr>
          <w:b/>
        </w:rPr>
        <w:t>Novem</w:t>
      </w:r>
      <w:r w:rsidR="00C8509D" w:rsidRPr="005660E7">
        <w:rPr>
          <w:b/>
        </w:rPr>
        <w:t>ber</w:t>
      </w:r>
      <w:r w:rsidR="00C9475D" w:rsidRPr="005660E7">
        <w:rPr>
          <w:b/>
        </w:rPr>
        <w:t xml:space="preserve"> </w:t>
      </w:r>
      <w:r w:rsidR="00FE3C51" w:rsidRPr="005660E7">
        <w:rPr>
          <w:b/>
        </w:rPr>
        <w:t>25</w:t>
      </w:r>
      <w:r w:rsidR="00170148" w:rsidRPr="005660E7">
        <w:rPr>
          <w:b/>
        </w:rPr>
        <w:t>,</w:t>
      </w:r>
      <w:r w:rsidR="008825DB" w:rsidRPr="005660E7">
        <w:rPr>
          <w:b/>
        </w:rPr>
        <w:t xml:space="preserve"> </w:t>
      </w:r>
      <w:r w:rsidR="003C451D" w:rsidRPr="005660E7">
        <w:rPr>
          <w:b/>
        </w:rPr>
        <w:t>2021</w:t>
      </w:r>
    </w:p>
    <w:p w:rsidR="006F2579" w:rsidRPr="005660E7" w:rsidRDefault="006F2579" w:rsidP="006F2579">
      <w:pPr>
        <w:widowControl w:val="0"/>
        <w:rPr>
          <w:b/>
        </w:rPr>
      </w:pPr>
      <w:r w:rsidRPr="005660E7">
        <w:rPr>
          <w:b/>
        </w:rPr>
        <w:t>For immediate release</w:t>
      </w:r>
    </w:p>
    <w:p w:rsidR="006F2579" w:rsidRPr="005660E7" w:rsidRDefault="006F2579" w:rsidP="006F2579">
      <w:pPr>
        <w:widowControl w:val="0"/>
      </w:pPr>
    </w:p>
    <w:p w:rsidR="002767DF" w:rsidRPr="005660E7" w:rsidRDefault="002767DF" w:rsidP="002767DF">
      <w:pPr>
        <w:widowControl w:val="0"/>
      </w:pPr>
      <w:r w:rsidRPr="005660E7">
        <w:rPr>
          <w:b/>
        </w:rPr>
        <w:t>OTTAWA</w:t>
      </w:r>
      <w:r w:rsidRPr="005660E7">
        <w:t xml:space="preserve"> – The Suprem</w:t>
      </w:r>
      <w:r w:rsidR="00580213" w:rsidRPr="005660E7">
        <w:t>e</w:t>
      </w:r>
      <w:r w:rsidRPr="005660E7">
        <w:t xml:space="preserve"> Court of Canada has today deposited with the Registrar judgment</w:t>
      </w:r>
      <w:r w:rsidR="004D3B41" w:rsidRPr="005660E7">
        <w:t>s</w:t>
      </w:r>
      <w:r w:rsidRPr="005660E7">
        <w:t xml:space="preserve"> in the following </w:t>
      </w:r>
      <w:r w:rsidR="00063949" w:rsidRPr="005660E7">
        <w:t xml:space="preserve">leave </w:t>
      </w:r>
      <w:r w:rsidRPr="005660E7">
        <w:t>application</w:t>
      </w:r>
      <w:r w:rsidR="00CC044F" w:rsidRPr="005660E7">
        <w:t>s</w:t>
      </w:r>
      <w:r w:rsidRPr="005660E7">
        <w:t>.</w:t>
      </w:r>
    </w:p>
    <w:p w:rsidR="006F2579" w:rsidRPr="005660E7" w:rsidRDefault="006F2579" w:rsidP="006F2579">
      <w:pPr>
        <w:widowControl w:val="0"/>
      </w:pPr>
    </w:p>
    <w:p w:rsidR="006F2579" w:rsidRPr="005660E7" w:rsidRDefault="006F2579" w:rsidP="006F2579">
      <w:pPr>
        <w:widowControl w:val="0"/>
      </w:pPr>
    </w:p>
    <w:p w:rsidR="002767DF" w:rsidRPr="005660E7" w:rsidRDefault="002767DF" w:rsidP="002767DF">
      <w:pPr>
        <w:widowControl w:val="0"/>
        <w:jc w:val="center"/>
        <w:rPr>
          <w:lang w:val="fr-CA"/>
        </w:rPr>
      </w:pPr>
      <w:r w:rsidRPr="005660E7">
        <w:rPr>
          <w:b/>
          <w:lang w:val="fr-CA"/>
        </w:rPr>
        <w:t>JUGEMENT</w:t>
      </w:r>
      <w:r w:rsidR="004C4C26" w:rsidRPr="005660E7">
        <w:rPr>
          <w:b/>
          <w:lang w:val="fr-CA"/>
        </w:rPr>
        <w:t>S SUR DEMANDE</w:t>
      </w:r>
      <w:r w:rsidR="00CC044F" w:rsidRPr="005660E7">
        <w:rPr>
          <w:b/>
          <w:lang w:val="fr-CA"/>
        </w:rPr>
        <w:t>S</w:t>
      </w:r>
      <w:r w:rsidRPr="005660E7">
        <w:rPr>
          <w:b/>
          <w:lang w:val="fr-CA"/>
        </w:rPr>
        <w:t xml:space="preserve"> D’AUTORISATION</w:t>
      </w:r>
    </w:p>
    <w:p w:rsidR="006F2579" w:rsidRPr="005660E7" w:rsidRDefault="006F2579" w:rsidP="006F2579">
      <w:pPr>
        <w:widowControl w:val="0"/>
        <w:rPr>
          <w:lang w:val="fr-CA"/>
        </w:rPr>
      </w:pPr>
    </w:p>
    <w:p w:rsidR="006F2579" w:rsidRPr="005660E7" w:rsidRDefault="006F2579" w:rsidP="006F2579">
      <w:pPr>
        <w:widowControl w:val="0"/>
        <w:rPr>
          <w:lang w:val="fr-CA"/>
        </w:rPr>
      </w:pPr>
      <w:r w:rsidRPr="005660E7">
        <w:rPr>
          <w:b/>
          <w:lang w:val="fr-CA"/>
        </w:rPr>
        <w:t>Le</w:t>
      </w:r>
      <w:r w:rsidR="008825DB" w:rsidRPr="005660E7">
        <w:rPr>
          <w:b/>
          <w:lang w:val="fr-CA"/>
        </w:rPr>
        <w:t xml:space="preserve"> </w:t>
      </w:r>
      <w:r w:rsidR="00FE3C51" w:rsidRPr="005660E7">
        <w:rPr>
          <w:b/>
          <w:lang w:val="fr-CA"/>
        </w:rPr>
        <w:t>25</w:t>
      </w:r>
      <w:r w:rsidR="00C9475D" w:rsidRPr="005660E7">
        <w:rPr>
          <w:b/>
          <w:lang w:val="fr-CA"/>
        </w:rPr>
        <w:t xml:space="preserve"> </w:t>
      </w:r>
      <w:r w:rsidR="0068505C" w:rsidRPr="005660E7">
        <w:rPr>
          <w:b/>
          <w:lang w:val="fr-CA"/>
        </w:rPr>
        <w:t>n</w:t>
      </w:r>
      <w:r w:rsidR="00C8509D" w:rsidRPr="005660E7">
        <w:rPr>
          <w:b/>
          <w:lang w:val="fr-CA"/>
        </w:rPr>
        <w:t>o</w:t>
      </w:r>
      <w:r w:rsidR="0068505C" w:rsidRPr="005660E7">
        <w:rPr>
          <w:b/>
          <w:lang w:val="fr-CA"/>
        </w:rPr>
        <w:t>vem</w:t>
      </w:r>
      <w:r w:rsidR="00C8509D" w:rsidRPr="005660E7">
        <w:rPr>
          <w:b/>
          <w:lang w:val="fr-CA"/>
        </w:rPr>
        <w:t>bre</w:t>
      </w:r>
      <w:r w:rsidR="004E4B02" w:rsidRPr="005660E7">
        <w:rPr>
          <w:b/>
          <w:lang w:val="fr-CA"/>
        </w:rPr>
        <w:t xml:space="preserve"> </w:t>
      </w:r>
      <w:r w:rsidR="008825DB" w:rsidRPr="005660E7">
        <w:rPr>
          <w:b/>
          <w:lang w:val="fr-CA"/>
        </w:rPr>
        <w:t>20</w:t>
      </w:r>
      <w:r w:rsidR="00B44DF4" w:rsidRPr="005660E7">
        <w:rPr>
          <w:b/>
          <w:lang w:val="fr-CA"/>
        </w:rPr>
        <w:t>2</w:t>
      </w:r>
      <w:r w:rsidR="00A57799" w:rsidRPr="005660E7">
        <w:rPr>
          <w:b/>
          <w:lang w:val="fr-CA"/>
        </w:rPr>
        <w:t>1</w:t>
      </w:r>
    </w:p>
    <w:p w:rsidR="006F2579" w:rsidRPr="005660E7" w:rsidRDefault="006F2579" w:rsidP="006F2579">
      <w:pPr>
        <w:widowControl w:val="0"/>
        <w:rPr>
          <w:b/>
          <w:lang w:val="fr-CA"/>
        </w:rPr>
      </w:pPr>
      <w:r w:rsidRPr="005660E7">
        <w:rPr>
          <w:b/>
          <w:lang w:val="fr-CA"/>
        </w:rPr>
        <w:t>Pour diffusion immédiate</w:t>
      </w:r>
    </w:p>
    <w:p w:rsidR="006F2579" w:rsidRPr="005660E7" w:rsidRDefault="006F2579" w:rsidP="006F2579">
      <w:pPr>
        <w:widowControl w:val="0"/>
        <w:rPr>
          <w:b/>
          <w:lang w:val="fr-CA"/>
        </w:rPr>
      </w:pPr>
    </w:p>
    <w:p w:rsidR="002767DF" w:rsidRPr="005660E7" w:rsidRDefault="002767DF" w:rsidP="002767DF">
      <w:pPr>
        <w:widowControl w:val="0"/>
        <w:rPr>
          <w:lang w:val="fr-CA"/>
        </w:rPr>
      </w:pPr>
      <w:r w:rsidRPr="005660E7">
        <w:rPr>
          <w:b/>
          <w:lang w:val="fr-CA"/>
        </w:rPr>
        <w:t>OTTAWA</w:t>
      </w:r>
      <w:r w:rsidRPr="005660E7">
        <w:rPr>
          <w:lang w:val="fr-CA"/>
        </w:rPr>
        <w:t xml:space="preserve"> – La Cour suprême du Canada a déposé aujourd’hui auprès du registraire les jugements dans </w:t>
      </w:r>
      <w:r w:rsidR="00CC044F" w:rsidRPr="005660E7">
        <w:rPr>
          <w:lang w:val="fr-CA"/>
        </w:rPr>
        <w:t>les</w:t>
      </w:r>
      <w:r w:rsidR="008C7CD9" w:rsidRPr="005660E7">
        <w:rPr>
          <w:lang w:val="fr-CA"/>
        </w:rPr>
        <w:t xml:space="preserve"> </w:t>
      </w:r>
      <w:r w:rsidR="004C4C26" w:rsidRPr="005660E7">
        <w:rPr>
          <w:lang w:val="fr-CA"/>
        </w:rPr>
        <w:t>demande</w:t>
      </w:r>
      <w:r w:rsidR="0088435A" w:rsidRPr="005660E7">
        <w:rPr>
          <w:lang w:val="fr-CA"/>
        </w:rPr>
        <w:t>s</w:t>
      </w:r>
      <w:r w:rsidRPr="005660E7">
        <w:rPr>
          <w:lang w:val="fr-CA"/>
        </w:rPr>
        <w:t xml:space="preserve"> d’au</w:t>
      </w:r>
      <w:r w:rsidR="00F24EF2" w:rsidRPr="005660E7">
        <w:rPr>
          <w:lang w:val="fr-CA"/>
        </w:rPr>
        <w:t xml:space="preserve">torisation </w:t>
      </w:r>
      <w:r w:rsidR="007F2922" w:rsidRPr="005660E7">
        <w:rPr>
          <w:lang w:val="fr-CA"/>
        </w:rPr>
        <w:t>sui</w:t>
      </w:r>
      <w:r w:rsidR="00F24EF2" w:rsidRPr="005660E7">
        <w:rPr>
          <w:lang w:val="fr-CA"/>
        </w:rPr>
        <w:t>v</w:t>
      </w:r>
      <w:r w:rsidR="007F2922" w:rsidRPr="005660E7">
        <w:rPr>
          <w:lang w:val="fr-CA"/>
        </w:rPr>
        <w:t>a</w:t>
      </w:r>
      <w:r w:rsidR="00F24EF2" w:rsidRPr="005660E7">
        <w:rPr>
          <w:lang w:val="fr-CA"/>
        </w:rPr>
        <w:t>nt</w:t>
      </w:r>
      <w:r w:rsidR="00C56657" w:rsidRPr="005660E7">
        <w:rPr>
          <w:lang w:val="fr-CA"/>
        </w:rPr>
        <w:t>s</w:t>
      </w:r>
      <w:r w:rsidR="00F24EF2" w:rsidRPr="005660E7">
        <w:rPr>
          <w:lang w:val="fr-CA"/>
        </w:rPr>
        <w:t>.</w:t>
      </w:r>
    </w:p>
    <w:p w:rsidR="00694BDA" w:rsidRPr="005660E7" w:rsidRDefault="00694BDA" w:rsidP="000B5274">
      <w:pPr>
        <w:jc w:val="both"/>
        <w:rPr>
          <w:sz w:val="20"/>
          <w:lang w:val="fr-CA"/>
        </w:rPr>
      </w:pPr>
    </w:p>
    <w:p w:rsidR="00DA0759" w:rsidRPr="005660E7" w:rsidRDefault="005660E7" w:rsidP="000B5274">
      <w:pPr>
        <w:jc w:val="both"/>
        <w:rPr>
          <w:sz w:val="20"/>
          <w:lang w:val="fr-CA"/>
        </w:rPr>
      </w:pPr>
      <w:r w:rsidRPr="005660E7">
        <w:rPr>
          <w:sz w:val="20"/>
        </w:rPr>
        <w:pict>
          <v:rect id="_x0000_i1025" style="width:2in;height:1pt" o:hrpct="0" o:hralign="center" o:hrstd="t" o:hrnoshade="t" o:hr="t" fillcolor="black [3213]" stroked="f"/>
        </w:pict>
      </w:r>
    </w:p>
    <w:p w:rsidR="0068505C" w:rsidRPr="005660E7" w:rsidRDefault="0068505C" w:rsidP="00431DE2">
      <w:pPr>
        <w:jc w:val="both"/>
        <w:rPr>
          <w:sz w:val="22"/>
          <w:szCs w:val="22"/>
        </w:rPr>
      </w:pPr>
    </w:p>
    <w:p w:rsidR="00431DE2" w:rsidRPr="005660E7" w:rsidRDefault="00431DE2" w:rsidP="00431DE2">
      <w:pPr>
        <w:jc w:val="both"/>
        <w:rPr>
          <w:b/>
          <w:sz w:val="22"/>
          <w:szCs w:val="22"/>
        </w:rPr>
      </w:pPr>
      <w:r w:rsidRPr="005660E7">
        <w:rPr>
          <w:b/>
          <w:sz w:val="22"/>
          <w:szCs w:val="22"/>
        </w:rPr>
        <w:t>DISMISSED / REJETÉE</w:t>
      </w:r>
      <w:r w:rsidR="001B1618" w:rsidRPr="005660E7">
        <w:rPr>
          <w:b/>
          <w:sz w:val="22"/>
          <w:szCs w:val="22"/>
        </w:rPr>
        <w:t>S</w:t>
      </w:r>
    </w:p>
    <w:p w:rsidR="00431DE2" w:rsidRPr="005660E7" w:rsidRDefault="00431DE2" w:rsidP="000B5274">
      <w:pPr>
        <w:jc w:val="both"/>
        <w:rPr>
          <w:sz w:val="20"/>
        </w:rPr>
      </w:pPr>
    </w:p>
    <w:p w:rsidR="00CE15E0" w:rsidRPr="005660E7" w:rsidRDefault="00CE15E0" w:rsidP="00CE15E0">
      <w:pPr>
        <w:jc w:val="both"/>
        <w:rPr>
          <w:i/>
          <w:sz w:val="22"/>
          <w:szCs w:val="22"/>
        </w:rPr>
      </w:pPr>
      <w:r w:rsidRPr="005660E7">
        <w:rPr>
          <w:i/>
          <w:sz w:val="22"/>
          <w:szCs w:val="22"/>
        </w:rPr>
        <w:t>Erik John Henning Pawson v. Her Majesty the Queen</w:t>
      </w:r>
      <w:r w:rsidRPr="005660E7">
        <w:rPr>
          <w:sz w:val="22"/>
          <w:szCs w:val="22"/>
        </w:rPr>
        <w:t xml:space="preserve"> (B.C.) (Criminal) (By Leave) </w:t>
      </w:r>
      <w:r w:rsidRPr="005660E7">
        <w:rPr>
          <w:rFonts w:eastAsia="Calibri"/>
          <w:sz w:val="22"/>
          <w:szCs w:val="22"/>
        </w:rPr>
        <w:t>(</w:t>
      </w:r>
      <w:hyperlink r:id="rId8" w:history="1">
        <w:r w:rsidRPr="005660E7">
          <w:rPr>
            <w:rStyle w:val="Hyperlink"/>
            <w:rFonts w:eastAsia="Calibri"/>
            <w:sz w:val="22"/>
            <w:szCs w:val="22"/>
          </w:rPr>
          <w:t>39697</w:t>
        </w:r>
      </w:hyperlink>
      <w:r w:rsidRPr="005660E7">
        <w:rPr>
          <w:rFonts w:eastAsia="Calibri"/>
          <w:sz w:val="22"/>
          <w:szCs w:val="22"/>
        </w:rPr>
        <w:t>)</w:t>
      </w:r>
    </w:p>
    <w:p w:rsidR="00A30607" w:rsidRPr="005660E7" w:rsidRDefault="00A30607" w:rsidP="00A30607">
      <w:pPr>
        <w:widowControl w:val="0"/>
        <w:rPr>
          <w:sz w:val="20"/>
        </w:rPr>
      </w:pPr>
    </w:p>
    <w:p w:rsidR="00CE15E0" w:rsidRPr="005660E7" w:rsidRDefault="00CE15E0" w:rsidP="00CE15E0">
      <w:pPr>
        <w:jc w:val="both"/>
        <w:rPr>
          <w:sz w:val="20"/>
        </w:rPr>
      </w:pPr>
      <w:r w:rsidRPr="005660E7">
        <w:rPr>
          <w:sz w:val="20"/>
        </w:rPr>
        <w:t>The motion for an extension of time to serve and file the application for leave to appeal is granted. The application for leave to appeal from the judgment of the</w:t>
      </w:r>
      <w:bookmarkStart w:id="0" w:name="BM_1_"/>
      <w:bookmarkEnd w:id="0"/>
      <w:r w:rsidRPr="005660E7">
        <w:rPr>
          <w:sz w:val="20"/>
        </w:rPr>
        <w:t xml:space="preserve"> Court of Appeal for British Columbia (Vancouver), Number CA46604, 2021 BCCA 22, dated January 14, 2021, is dismissed.</w:t>
      </w:r>
    </w:p>
    <w:p w:rsidR="00A30607" w:rsidRPr="005660E7" w:rsidRDefault="00A30607" w:rsidP="00A30607">
      <w:pPr>
        <w:widowControl w:val="0"/>
        <w:rPr>
          <w:sz w:val="20"/>
        </w:rPr>
      </w:pPr>
    </w:p>
    <w:p w:rsidR="00A30607" w:rsidRPr="005660E7" w:rsidRDefault="00CE15E0" w:rsidP="009B0DC6">
      <w:pPr>
        <w:widowControl w:val="0"/>
        <w:jc w:val="both"/>
        <w:rPr>
          <w:sz w:val="20"/>
          <w:lang w:val="fr-CA"/>
        </w:rPr>
      </w:pPr>
      <w:r w:rsidRPr="005660E7">
        <w:rPr>
          <w:sz w:val="20"/>
          <w:lang w:val="fr-CA"/>
        </w:rPr>
        <w:t>La requête en prorogation du délai de signification et de dépôt de la demande d’autorisation d’appel est accueillie. La demande d’autorisation d’appel de l’arrêt de la Cour d’appel de la Colombie-Britannique (Vancouver), numéro CA46604, 2021 BCCA 22, daté du 14 janvier 2021, est rejetée.</w:t>
      </w:r>
    </w:p>
    <w:p w:rsidR="00A30607" w:rsidRPr="005660E7" w:rsidRDefault="00A30607" w:rsidP="00A30607">
      <w:pPr>
        <w:widowControl w:val="0"/>
        <w:rPr>
          <w:sz w:val="20"/>
          <w:lang w:val="fr-CA"/>
        </w:rPr>
      </w:pPr>
    </w:p>
    <w:p w:rsidR="00BF66C0" w:rsidRPr="005660E7" w:rsidRDefault="005660E7" w:rsidP="00A30607">
      <w:pPr>
        <w:widowControl w:val="0"/>
        <w:rPr>
          <w:sz w:val="20"/>
          <w:lang w:val="fr-CA"/>
        </w:rPr>
      </w:pPr>
      <w:r w:rsidRPr="005660E7">
        <w:rPr>
          <w:sz w:val="20"/>
        </w:rPr>
        <w:pict>
          <v:rect id="_x0000_i1026" style="width:2in;height:1pt" o:hrpct="0" o:hralign="center" o:hrstd="t" o:hrnoshade="t" o:hr="t" fillcolor="black [3213]" stroked="f"/>
        </w:pict>
      </w:r>
    </w:p>
    <w:p w:rsidR="00A30607" w:rsidRPr="005660E7" w:rsidRDefault="00A30607" w:rsidP="00A30607">
      <w:pPr>
        <w:widowControl w:val="0"/>
        <w:rPr>
          <w:sz w:val="20"/>
        </w:rPr>
      </w:pPr>
    </w:p>
    <w:p w:rsidR="00CE15E0" w:rsidRPr="005660E7" w:rsidRDefault="00CE15E0" w:rsidP="00CE15E0">
      <w:pPr>
        <w:jc w:val="both"/>
        <w:rPr>
          <w:sz w:val="22"/>
          <w:szCs w:val="22"/>
        </w:rPr>
      </w:pPr>
      <w:r w:rsidRPr="005660E7">
        <w:rPr>
          <w:i/>
          <w:sz w:val="22"/>
          <w:szCs w:val="22"/>
        </w:rPr>
        <w:t>Alexander Davidoff and Alexandra Davidoff v. Rachel Goerz, Paderewski Society Home (Niagara) and Niagara Regional Housing</w:t>
      </w:r>
      <w:r w:rsidRPr="005660E7">
        <w:rPr>
          <w:sz w:val="22"/>
          <w:szCs w:val="22"/>
        </w:rPr>
        <w:t xml:space="preserve"> (Ont.) (Civil) (By Leave) </w:t>
      </w:r>
      <w:r w:rsidRPr="005660E7">
        <w:rPr>
          <w:rFonts w:eastAsia="Calibri"/>
          <w:sz w:val="22"/>
          <w:szCs w:val="22"/>
        </w:rPr>
        <w:t>(</w:t>
      </w:r>
      <w:hyperlink r:id="rId9" w:history="1">
        <w:r w:rsidRPr="005660E7">
          <w:rPr>
            <w:rStyle w:val="Hyperlink"/>
            <w:rFonts w:eastAsia="Calibri"/>
            <w:sz w:val="22"/>
            <w:szCs w:val="22"/>
          </w:rPr>
          <w:t>39748</w:t>
        </w:r>
      </w:hyperlink>
      <w:r w:rsidRPr="005660E7">
        <w:rPr>
          <w:rFonts w:eastAsia="Calibri"/>
          <w:sz w:val="22"/>
          <w:szCs w:val="22"/>
        </w:rPr>
        <w:t>)</w:t>
      </w:r>
    </w:p>
    <w:p w:rsidR="0068505C" w:rsidRPr="005660E7" w:rsidRDefault="0068505C" w:rsidP="00C8509D">
      <w:pPr>
        <w:widowControl w:val="0"/>
        <w:rPr>
          <w:sz w:val="20"/>
        </w:rPr>
      </w:pPr>
    </w:p>
    <w:p w:rsidR="00CE15E0" w:rsidRPr="005660E7" w:rsidRDefault="00CE15E0" w:rsidP="00CE15E0">
      <w:pPr>
        <w:jc w:val="both"/>
        <w:rPr>
          <w:sz w:val="20"/>
          <w:lang w:val="en"/>
        </w:rPr>
      </w:pPr>
      <w:r w:rsidRPr="005660E7">
        <w:rPr>
          <w:sz w:val="20"/>
        </w:rPr>
        <w:t xml:space="preserve">The application for leave to appeal from the judgment of the Court of Appeal for Ontario, Number C68308, </w:t>
      </w:r>
      <w:r w:rsidRPr="005660E7">
        <w:rPr>
          <w:sz w:val="20"/>
          <w:lang w:val="en"/>
        </w:rPr>
        <w:t xml:space="preserve">2021 ONCA 194, </w:t>
      </w:r>
      <w:r w:rsidRPr="005660E7">
        <w:rPr>
          <w:sz w:val="20"/>
        </w:rPr>
        <w:t>dated March 25, 2021, is dismissed without costs.</w:t>
      </w:r>
    </w:p>
    <w:p w:rsidR="00FE3C51" w:rsidRPr="005660E7" w:rsidRDefault="00FE3C51" w:rsidP="00C8509D">
      <w:pPr>
        <w:widowControl w:val="0"/>
        <w:rPr>
          <w:sz w:val="20"/>
          <w:lang w:val="en"/>
        </w:rPr>
      </w:pPr>
    </w:p>
    <w:p w:rsidR="00FE3C51" w:rsidRPr="005660E7" w:rsidRDefault="00CE15E0" w:rsidP="00CE15E0">
      <w:pPr>
        <w:widowControl w:val="0"/>
        <w:jc w:val="both"/>
        <w:rPr>
          <w:sz w:val="20"/>
          <w:lang w:val="fr-CA"/>
        </w:rPr>
      </w:pPr>
      <w:r w:rsidRPr="005660E7">
        <w:rPr>
          <w:sz w:val="20"/>
          <w:lang w:val="fr-CA"/>
        </w:rPr>
        <w:t>La demande d’autorisation d’appel de l’arrêt de la Cour d’appel de l’Ontario, numéro C68308, 2021 ONCA 194, daté du 25 mars 2021, est rejetée sans dépens.</w:t>
      </w:r>
    </w:p>
    <w:p w:rsidR="00FE3C51" w:rsidRPr="005660E7" w:rsidRDefault="00FE3C51" w:rsidP="00C8509D">
      <w:pPr>
        <w:widowControl w:val="0"/>
        <w:rPr>
          <w:sz w:val="20"/>
          <w:lang w:val="fr-CA"/>
        </w:rPr>
      </w:pPr>
    </w:p>
    <w:p w:rsidR="00C8509D" w:rsidRPr="005660E7" w:rsidRDefault="005660E7" w:rsidP="00C8509D">
      <w:pPr>
        <w:widowControl w:val="0"/>
        <w:rPr>
          <w:sz w:val="20"/>
          <w:lang w:val="fr-CA"/>
        </w:rPr>
      </w:pPr>
      <w:r w:rsidRPr="005660E7">
        <w:rPr>
          <w:sz w:val="20"/>
        </w:rPr>
        <w:pict>
          <v:rect id="_x0000_i1027" style="width:2in;height:1pt" o:hrpct="0" o:hralign="center" o:hrstd="t" o:hrnoshade="t" o:hr="t" fillcolor="black [3213]" stroked="f"/>
        </w:pict>
      </w:r>
    </w:p>
    <w:p w:rsidR="00C8509D" w:rsidRPr="005660E7" w:rsidRDefault="00C8509D" w:rsidP="00C8509D">
      <w:pPr>
        <w:widowControl w:val="0"/>
        <w:rPr>
          <w:sz w:val="20"/>
        </w:rPr>
      </w:pPr>
    </w:p>
    <w:p w:rsidR="00CE15E0" w:rsidRPr="005660E7" w:rsidRDefault="00CE15E0" w:rsidP="00CE15E0">
      <w:pPr>
        <w:jc w:val="both"/>
        <w:rPr>
          <w:sz w:val="22"/>
          <w:szCs w:val="22"/>
          <w:lang w:val="fr-CA"/>
        </w:rPr>
      </w:pPr>
      <w:r w:rsidRPr="005660E7">
        <w:rPr>
          <w:rStyle w:val="SCCAppellantInfoAppellantInfoChar"/>
          <w:i/>
          <w:sz w:val="22"/>
          <w:szCs w:val="22"/>
          <w:lang w:val="fr-CA"/>
        </w:rPr>
        <w:t>Jeffrey Colegrove c. Sa Majesté la Reine</w:t>
      </w:r>
      <w:r w:rsidRPr="005660E7">
        <w:rPr>
          <w:rStyle w:val="SCCAppellantInfoAppellantInfoChar"/>
          <w:sz w:val="22"/>
          <w:szCs w:val="22"/>
          <w:lang w:val="fr-CA"/>
        </w:rPr>
        <w:t xml:space="preserve"> (Qc) (Criminelle) (Autorisation)</w:t>
      </w:r>
      <w:r w:rsidRPr="005660E7">
        <w:rPr>
          <w:sz w:val="22"/>
          <w:szCs w:val="22"/>
          <w:lang w:val="fr-CA"/>
        </w:rPr>
        <w:t xml:space="preserve"> </w:t>
      </w:r>
      <w:r w:rsidRPr="005660E7">
        <w:rPr>
          <w:rFonts w:eastAsia="Calibri"/>
          <w:sz w:val="22"/>
          <w:szCs w:val="22"/>
          <w:lang w:val="fr-CA"/>
        </w:rPr>
        <w:t>(</w:t>
      </w:r>
      <w:hyperlink r:id="rId10" w:history="1">
        <w:r w:rsidRPr="005660E7">
          <w:rPr>
            <w:rStyle w:val="Hyperlink"/>
            <w:rFonts w:eastAsia="Calibri"/>
            <w:sz w:val="22"/>
            <w:szCs w:val="22"/>
            <w:lang w:val="fr-CA"/>
          </w:rPr>
          <w:t>39764</w:t>
        </w:r>
      </w:hyperlink>
      <w:r w:rsidRPr="005660E7">
        <w:rPr>
          <w:rFonts w:eastAsia="Calibri"/>
          <w:sz w:val="22"/>
          <w:szCs w:val="22"/>
          <w:lang w:val="fr-CA"/>
        </w:rPr>
        <w:t>)</w:t>
      </w:r>
    </w:p>
    <w:p w:rsidR="0068505C" w:rsidRPr="005660E7" w:rsidRDefault="0068505C" w:rsidP="00C8509D">
      <w:pPr>
        <w:widowControl w:val="0"/>
        <w:rPr>
          <w:sz w:val="20"/>
          <w:lang w:val="fr-CA"/>
        </w:rPr>
      </w:pPr>
    </w:p>
    <w:p w:rsidR="00FE3C51" w:rsidRPr="005660E7" w:rsidRDefault="00CE15E0" w:rsidP="00CE15E0">
      <w:pPr>
        <w:widowControl w:val="0"/>
        <w:jc w:val="both"/>
        <w:rPr>
          <w:sz w:val="20"/>
          <w:lang w:val="fr-CA"/>
        </w:rPr>
      </w:pPr>
      <w:r w:rsidRPr="005660E7">
        <w:rPr>
          <w:sz w:val="20"/>
          <w:lang w:val="fr-CA"/>
        </w:rPr>
        <w:t>La requête en prorogation du délai de signification et de dépôt de la demande d’autorisation d’appel est accueillie. La demande d’autorisation d’appel de l’arrêt de la Cour d’appel du Québec (Montréal), numéros 500-10-006297-160 et 500-10-006363-178, 2020 QCCA 842, daté du 30 juin 2020, est rejetée.</w:t>
      </w:r>
    </w:p>
    <w:p w:rsidR="00FE3C51" w:rsidRPr="005660E7" w:rsidRDefault="00FE3C51" w:rsidP="00C8509D">
      <w:pPr>
        <w:widowControl w:val="0"/>
        <w:rPr>
          <w:sz w:val="20"/>
          <w:lang w:val="fr-CA"/>
        </w:rPr>
      </w:pPr>
    </w:p>
    <w:p w:rsidR="00CE15E0" w:rsidRPr="005660E7" w:rsidRDefault="00CE15E0" w:rsidP="00CE15E0">
      <w:pPr>
        <w:jc w:val="both"/>
        <w:rPr>
          <w:sz w:val="20"/>
          <w:lang w:val="en-CA"/>
        </w:rPr>
      </w:pPr>
      <w:r w:rsidRPr="005660E7">
        <w:rPr>
          <w:sz w:val="20"/>
          <w:lang w:val="en-CA"/>
        </w:rPr>
        <w:t xml:space="preserve">The motion for an extension of time to serve and file the application for leave to appeal is granted. The application for leave to appeal from the judgment of the </w:t>
      </w:r>
      <w:r w:rsidRPr="005660E7">
        <w:rPr>
          <w:sz w:val="20"/>
        </w:rPr>
        <w:t>Court of Appeal of Quebec (Montréal)</w:t>
      </w:r>
      <w:r w:rsidRPr="005660E7">
        <w:rPr>
          <w:sz w:val="20"/>
          <w:lang w:val="en-CA"/>
        </w:rPr>
        <w:t xml:space="preserve">, Numbers </w:t>
      </w:r>
      <w:r w:rsidRPr="005660E7">
        <w:rPr>
          <w:sz w:val="20"/>
        </w:rPr>
        <w:t>500-10-006297-160 and 500-10-006363-178</w:t>
      </w:r>
      <w:r w:rsidRPr="005660E7">
        <w:rPr>
          <w:sz w:val="20"/>
          <w:lang w:val="en-CA"/>
        </w:rPr>
        <w:t xml:space="preserve">, </w:t>
      </w:r>
      <w:r w:rsidRPr="005660E7">
        <w:rPr>
          <w:sz w:val="20"/>
        </w:rPr>
        <w:t xml:space="preserve">2020 QCCA 842, </w:t>
      </w:r>
      <w:r w:rsidRPr="005660E7">
        <w:rPr>
          <w:sz w:val="20"/>
          <w:lang w:val="en-CA"/>
        </w:rPr>
        <w:t xml:space="preserve">dated </w:t>
      </w:r>
      <w:r w:rsidRPr="005660E7">
        <w:rPr>
          <w:sz w:val="20"/>
        </w:rPr>
        <w:t>June 30, 2020,</w:t>
      </w:r>
      <w:r w:rsidRPr="005660E7">
        <w:rPr>
          <w:sz w:val="20"/>
          <w:lang w:val="en-CA"/>
        </w:rPr>
        <w:t xml:space="preserve"> is dismissed.</w:t>
      </w:r>
    </w:p>
    <w:p w:rsidR="00FE3C51" w:rsidRPr="005660E7" w:rsidRDefault="00FE3C51" w:rsidP="00C8509D">
      <w:pPr>
        <w:widowControl w:val="0"/>
        <w:rPr>
          <w:sz w:val="20"/>
        </w:rPr>
      </w:pPr>
    </w:p>
    <w:p w:rsidR="00C8509D" w:rsidRPr="005660E7" w:rsidRDefault="005660E7" w:rsidP="00C8509D">
      <w:pPr>
        <w:widowControl w:val="0"/>
        <w:rPr>
          <w:sz w:val="20"/>
          <w:lang w:val="fr-CA"/>
        </w:rPr>
      </w:pPr>
      <w:r w:rsidRPr="005660E7">
        <w:rPr>
          <w:sz w:val="20"/>
        </w:rPr>
        <w:pict>
          <v:rect id="_x0000_i1028" style="width:2in;height:1pt" o:hrpct="0" o:hralign="center" o:hrstd="t" o:hrnoshade="t" o:hr="t" fillcolor="black [3213]" stroked="f"/>
        </w:pict>
      </w:r>
    </w:p>
    <w:p w:rsidR="00C8509D" w:rsidRPr="005660E7" w:rsidRDefault="00C8509D" w:rsidP="00C8509D">
      <w:pPr>
        <w:widowControl w:val="0"/>
        <w:rPr>
          <w:sz w:val="20"/>
        </w:rPr>
      </w:pPr>
    </w:p>
    <w:p w:rsidR="00CE15E0" w:rsidRPr="005660E7" w:rsidRDefault="00CE15E0" w:rsidP="00CE15E0">
      <w:pPr>
        <w:jc w:val="both"/>
        <w:rPr>
          <w:sz w:val="22"/>
          <w:szCs w:val="22"/>
          <w:lang w:val="fr-CA"/>
        </w:rPr>
      </w:pPr>
      <w:r w:rsidRPr="005660E7">
        <w:rPr>
          <w:rStyle w:val="SCCAppellantInfoAppellantInfoChar"/>
          <w:i/>
          <w:sz w:val="22"/>
          <w:szCs w:val="22"/>
          <w:lang w:val="fr-CA"/>
        </w:rPr>
        <w:t>Ville de Longueuil c. Guido Benedetti</w:t>
      </w:r>
      <w:r w:rsidRPr="005660E7">
        <w:rPr>
          <w:sz w:val="22"/>
          <w:szCs w:val="22"/>
          <w:lang w:val="fr-CA"/>
        </w:rPr>
        <w:t xml:space="preserve"> </w:t>
      </w:r>
      <w:r w:rsidRPr="005660E7">
        <w:rPr>
          <w:rStyle w:val="SCCAppellantInfoAppellantInfoChar"/>
          <w:sz w:val="22"/>
          <w:szCs w:val="22"/>
          <w:lang w:val="fr-CA"/>
        </w:rPr>
        <w:t>(Qc) (Civile) (Autorisation)</w:t>
      </w:r>
      <w:r w:rsidRPr="005660E7">
        <w:rPr>
          <w:sz w:val="22"/>
          <w:szCs w:val="22"/>
          <w:lang w:val="fr-CA"/>
        </w:rPr>
        <w:t xml:space="preserve"> </w:t>
      </w:r>
      <w:r w:rsidRPr="005660E7">
        <w:rPr>
          <w:rFonts w:eastAsia="Calibri"/>
          <w:sz w:val="22"/>
          <w:szCs w:val="22"/>
          <w:lang w:val="fr-CA"/>
        </w:rPr>
        <w:t>(</w:t>
      </w:r>
      <w:hyperlink r:id="rId11" w:history="1">
        <w:r w:rsidRPr="005660E7">
          <w:rPr>
            <w:rStyle w:val="Hyperlink"/>
            <w:rFonts w:eastAsia="Calibri"/>
            <w:sz w:val="22"/>
            <w:szCs w:val="22"/>
            <w:lang w:val="fr-CA"/>
          </w:rPr>
          <w:t>39756</w:t>
        </w:r>
      </w:hyperlink>
      <w:r w:rsidRPr="005660E7">
        <w:rPr>
          <w:rFonts w:eastAsia="Calibri"/>
          <w:sz w:val="22"/>
          <w:szCs w:val="22"/>
          <w:lang w:val="fr-CA"/>
        </w:rPr>
        <w:t>)</w:t>
      </w:r>
    </w:p>
    <w:p w:rsidR="00E4428F" w:rsidRPr="005660E7" w:rsidRDefault="00E4428F" w:rsidP="00E4428F">
      <w:pPr>
        <w:widowControl w:val="0"/>
        <w:rPr>
          <w:sz w:val="20"/>
          <w:lang w:val="fr-CA"/>
        </w:rPr>
      </w:pPr>
    </w:p>
    <w:p w:rsidR="00CE15E0" w:rsidRPr="005660E7" w:rsidRDefault="00CE15E0" w:rsidP="00CE15E0">
      <w:pPr>
        <w:jc w:val="both"/>
        <w:rPr>
          <w:sz w:val="20"/>
          <w:lang w:val="fr-CA"/>
        </w:rPr>
      </w:pPr>
      <w:r w:rsidRPr="005660E7">
        <w:rPr>
          <w:sz w:val="20"/>
          <w:lang w:val="fr-CA"/>
        </w:rPr>
        <w:t xml:space="preserve">La demande d’autorisation d’appel de l’arrêt de la Cour d’appel du Québec (Montréal), numéro 500-09-028612-190, 2021 QCCA 846, daté du 30 avril 2021, est rejetée avec dépens. </w:t>
      </w:r>
    </w:p>
    <w:p w:rsidR="00FE3C51" w:rsidRPr="005660E7" w:rsidRDefault="00FE3C51" w:rsidP="00E4428F">
      <w:pPr>
        <w:widowControl w:val="0"/>
        <w:rPr>
          <w:sz w:val="20"/>
          <w:lang w:val="fr-CA"/>
        </w:rPr>
      </w:pPr>
    </w:p>
    <w:p w:rsidR="00FE3C51" w:rsidRPr="005660E7" w:rsidRDefault="00CE15E0" w:rsidP="00CE15E0">
      <w:pPr>
        <w:widowControl w:val="0"/>
        <w:jc w:val="both"/>
        <w:rPr>
          <w:sz w:val="20"/>
        </w:rPr>
      </w:pPr>
      <w:r w:rsidRPr="005660E7">
        <w:rPr>
          <w:sz w:val="20"/>
          <w:lang w:val="en-CA"/>
        </w:rPr>
        <w:t xml:space="preserve">The application for leave to appeal from the judgment of the </w:t>
      </w:r>
      <w:r w:rsidRPr="005660E7">
        <w:rPr>
          <w:sz w:val="20"/>
        </w:rPr>
        <w:t>Court of Appeal of Quebec (Montréal)</w:t>
      </w:r>
      <w:r w:rsidRPr="005660E7">
        <w:rPr>
          <w:sz w:val="20"/>
          <w:lang w:val="en-CA"/>
        </w:rPr>
        <w:t xml:space="preserve">, Number </w:t>
      </w:r>
      <w:r w:rsidRPr="005660E7">
        <w:rPr>
          <w:sz w:val="20"/>
        </w:rPr>
        <w:t xml:space="preserve">500-09-028612-190, 2021 QCCA 846, </w:t>
      </w:r>
      <w:r w:rsidRPr="005660E7">
        <w:rPr>
          <w:sz w:val="20"/>
          <w:lang w:val="en-CA"/>
        </w:rPr>
        <w:t xml:space="preserve">dated </w:t>
      </w:r>
      <w:r w:rsidRPr="005660E7">
        <w:rPr>
          <w:sz w:val="20"/>
        </w:rPr>
        <w:t xml:space="preserve">April 30, 2021, </w:t>
      </w:r>
      <w:r w:rsidRPr="005660E7">
        <w:rPr>
          <w:sz w:val="20"/>
          <w:lang w:val="en-CA"/>
        </w:rPr>
        <w:t>is dismissed with costs.</w:t>
      </w:r>
    </w:p>
    <w:p w:rsidR="00FE3C51" w:rsidRPr="005660E7" w:rsidRDefault="00FE3C51" w:rsidP="00E4428F">
      <w:pPr>
        <w:widowControl w:val="0"/>
        <w:rPr>
          <w:sz w:val="20"/>
        </w:rPr>
      </w:pPr>
    </w:p>
    <w:p w:rsidR="00E4428F" w:rsidRPr="005660E7" w:rsidRDefault="005660E7" w:rsidP="00E4428F">
      <w:pPr>
        <w:widowControl w:val="0"/>
        <w:rPr>
          <w:sz w:val="20"/>
          <w:lang w:val="fr-CA"/>
        </w:rPr>
      </w:pPr>
      <w:r w:rsidRPr="005660E7">
        <w:rPr>
          <w:sz w:val="20"/>
        </w:rPr>
        <w:pict>
          <v:rect id="_x0000_i1029" style="width:2in;height:1pt" o:hrpct="0" o:hralign="center" o:hrstd="t" o:hrnoshade="t" o:hr="t" fillcolor="black [3213]" stroked="f"/>
        </w:pict>
      </w:r>
    </w:p>
    <w:p w:rsidR="00E4428F" w:rsidRPr="005660E7" w:rsidRDefault="00E4428F" w:rsidP="00E4428F">
      <w:pPr>
        <w:widowControl w:val="0"/>
        <w:rPr>
          <w:sz w:val="20"/>
        </w:rPr>
      </w:pPr>
    </w:p>
    <w:p w:rsidR="005660E7" w:rsidRPr="005660E7" w:rsidRDefault="005660E7" w:rsidP="005660E7">
      <w:pPr>
        <w:jc w:val="both"/>
        <w:rPr>
          <w:sz w:val="22"/>
          <w:szCs w:val="22"/>
        </w:rPr>
      </w:pPr>
      <w:r w:rsidRPr="005660E7">
        <w:rPr>
          <w:rStyle w:val="SCCAppellantInfoAppellantInfoChar"/>
          <w:i/>
          <w:sz w:val="22"/>
          <w:szCs w:val="22"/>
        </w:rPr>
        <w:t>P.C. v. Ontario (Attorney General)</w:t>
      </w:r>
      <w:r w:rsidRPr="005660E7">
        <w:rPr>
          <w:rStyle w:val="SCCAppellantInfoAppellantInfoChar"/>
          <w:sz w:val="22"/>
          <w:szCs w:val="22"/>
        </w:rPr>
        <w:t xml:space="preserve"> (Ont.) (Civil) (By Leave)</w:t>
      </w:r>
      <w:r w:rsidRPr="005660E7">
        <w:rPr>
          <w:sz w:val="22"/>
          <w:szCs w:val="22"/>
        </w:rPr>
        <w:t xml:space="preserve"> </w:t>
      </w:r>
      <w:r w:rsidRPr="005660E7">
        <w:rPr>
          <w:rFonts w:eastAsia="Calibri"/>
          <w:sz w:val="22"/>
          <w:szCs w:val="22"/>
        </w:rPr>
        <w:t>(</w:t>
      </w:r>
      <w:hyperlink r:id="rId12" w:history="1">
        <w:r w:rsidRPr="005660E7">
          <w:rPr>
            <w:rStyle w:val="Hyperlink"/>
            <w:rFonts w:eastAsia="Calibri"/>
            <w:sz w:val="22"/>
            <w:szCs w:val="22"/>
          </w:rPr>
          <w:t>39805</w:t>
        </w:r>
      </w:hyperlink>
      <w:r w:rsidRPr="005660E7">
        <w:rPr>
          <w:rFonts w:eastAsia="Calibri"/>
          <w:sz w:val="22"/>
          <w:szCs w:val="22"/>
        </w:rPr>
        <w:t>)</w:t>
      </w:r>
    </w:p>
    <w:p w:rsidR="00E4428F" w:rsidRPr="005660E7" w:rsidRDefault="00E4428F" w:rsidP="00E4428F">
      <w:pPr>
        <w:widowControl w:val="0"/>
        <w:rPr>
          <w:sz w:val="20"/>
        </w:rPr>
      </w:pPr>
    </w:p>
    <w:p w:rsidR="00FE3C51" w:rsidRPr="005660E7" w:rsidRDefault="005660E7" w:rsidP="005660E7">
      <w:pPr>
        <w:widowControl w:val="0"/>
        <w:jc w:val="both"/>
        <w:rPr>
          <w:sz w:val="20"/>
        </w:rPr>
      </w:pPr>
      <w:r w:rsidRPr="005660E7">
        <w:rPr>
          <w:sz w:val="20"/>
        </w:rPr>
        <w:t>The application for leave to appeal from the judgment of the Court of Appeal for Ontario, Number C68091, 2020 ONCA 652, dated October 19, 2020, is dismissed.</w:t>
      </w:r>
    </w:p>
    <w:p w:rsidR="00FE3C51" w:rsidRPr="005660E7" w:rsidRDefault="00FE3C51" w:rsidP="00E4428F">
      <w:pPr>
        <w:widowControl w:val="0"/>
        <w:rPr>
          <w:sz w:val="20"/>
        </w:rPr>
      </w:pPr>
    </w:p>
    <w:p w:rsidR="00FE3C51" w:rsidRPr="005660E7" w:rsidRDefault="005660E7" w:rsidP="005660E7">
      <w:pPr>
        <w:widowControl w:val="0"/>
        <w:jc w:val="both"/>
        <w:rPr>
          <w:sz w:val="20"/>
          <w:lang w:val="fr-CA"/>
        </w:rPr>
      </w:pPr>
      <w:r w:rsidRPr="005660E7">
        <w:rPr>
          <w:sz w:val="20"/>
          <w:lang w:val="fr-CA"/>
        </w:rPr>
        <w:t xml:space="preserve">La demande d’autorisation d’appel de l’arrêt de la Cour </w:t>
      </w:r>
      <w:bookmarkStart w:id="1" w:name="_GoBack"/>
      <w:bookmarkEnd w:id="1"/>
      <w:r w:rsidRPr="005660E7">
        <w:rPr>
          <w:sz w:val="20"/>
          <w:lang w:val="fr-CA"/>
        </w:rPr>
        <w:t>d’appel de l’Ontario, numéro C68091, 2020 ONCA 652, daté du 19 octobre 2020, est rejetée.</w:t>
      </w:r>
    </w:p>
    <w:p w:rsidR="00FE3C51" w:rsidRPr="005660E7" w:rsidRDefault="00FE3C51" w:rsidP="00E4428F">
      <w:pPr>
        <w:widowControl w:val="0"/>
        <w:rPr>
          <w:sz w:val="20"/>
          <w:lang w:val="fr-CA"/>
        </w:rPr>
      </w:pPr>
    </w:p>
    <w:p w:rsidR="00E4428F" w:rsidRPr="005660E7" w:rsidRDefault="005660E7" w:rsidP="00E4428F">
      <w:pPr>
        <w:widowControl w:val="0"/>
        <w:rPr>
          <w:sz w:val="20"/>
          <w:lang w:val="fr-CA"/>
        </w:rPr>
      </w:pPr>
      <w:r w:rsidRPr="005660E7">
        <w:rPr>
          <w:sz w:val="20"/>
        </w:rPr>
        <w:pict>
          <v:rect id="_x0000_i1030" style="width:2in;height:1pt" o:hrpct="0" o:hralign="center" o:hrstd="t" o:hrnoshade="t" o:hr="t" fillcolor="black [3213]" stroked="f"/>
        </w:pict>
      </w:r>
    </w:p>
    <w:p w:rsidR="00FE3C51" w:rsidRPr="005660E7" w:rsidRDefault="00FE3C51" w:rsidP="00D3228D">
      <w:pPr>
        <w:ind w:left="357" w:hanging="357"/>
        <w:jc w:val="both"/>
        <w:rPr>
          <w:sz w:val="20"/>
        </w:rPr>
      </w:pPr>
    </w:p>
    <w:p w:rsidR="0068505C" w:rsidRPr="005660E7" w:rsidRDefault="0068505C" w:rsidP="00D3228D">
      <w:pPr>
        <w:ind w:left="357" w:hanging="357"/>
        <w:jc w:val="both"/>
        <w:rPr>
          <w:sz w:val="20"/>
        </w:rPr>
      </w:pPr>
    </w:p>
    <w:p w:rsidR="00A30607" w:rsidRPr="005660E7" w:rsidRDefault="00A30607" w:rsidP="00D3228D">
      <w:pPr>
        <w:ind w:left="357" w:hanging="357"/>
        <w:jc w:val="both"/>
        <w:rPr>
          <w:sz w:val="20"/>
        </w:rPr>
      </w:pPr>
    </w:p>
    <w:p w:rsidR="00D3344A" w:rsidRPr="005660E7" w:rsidRDefault="00D3344A" w:rsidP="00D3344A">
      <w:pPr>
        <w:widowControl w:val="0"/>
        <w:outlineLvl w:val="0"/>
      </w:pPr>
      <w:r w:rsidRPr="005660E7">
        <w:t xml:space="preserve">Supreme Court of Canada / Cour suprême du </w:t>
      </w:r>
      <w:proofErr w:type="gramStart"/>
      <w:r w:rsidRPr="005660E7">
        <w:t>Canada :</w:t>
      </w:r>
      <w:proofErr w:type="gramEnd"/>
      <w:r w:rsidRPr="005660E7">
        <w:t xml:space="preserve"> </w:t>
      </w:r>
    </w:p>
    <w:p w:rsidR="00D3344A" w:rsidRPr="005660E7" w:rsidRDefault="005660E7" w:rsidP="00D3344A">
      <w:pPr>
        <w:widowControl w:val="0"/>
        <w:outlineLvl w:val="0"/>
        <w:rPr>
          <w:color w:val="0000FF"/>
          <w:u w:val="single"/>
        </w:rPr>
      </w:pPr>
      <w:hyperlink r:id="rId13" w:history="1">
        <w:r w:rsidR="00D3344A" w:rsidRPr="005660E7">
          <w:rPr>
            <w:rStyle w:val="Hyperlink"/>
          </w:rPr>
          <w:t>comments-commentaires@scc-csc.ca</w:t>
        </w:r>
      </w:hyperlink>
    </w:p>
    <w:p w:rsidR="00D3344A" w:rsidRPr="005660E7" w:rsidRDefault="00D3344A" w:rsidP="00D3344A">
      <w:pPr>
        <w:widowControl w:val="0"/>
        <w:outlineLvl w:val="0"/>
      </w:pPr>
      <w:r w:rsidRPr="005660E7">
        <w:t>(613) 995-4330</w:t>
      </w:r>
    </w:p>
    <w:p w:rsidR="00497B5E" w:rsidRPr="005660E7" w:rsidRDefault="00497B5E" w:rsidP="00497B5E">
      <w:pPr>
        <w:widowControl w:val="0"/>
        <w:rPr>
          <w:sz w:val="20"/>
        </w:rPr>
      </w:pPr>
    </w:p>
    <w:p w:rsidR="003F43E6" w:rsidRPr="005660E7" w:rsidRDefault="003F43E6" w:rsidP="00497B5E">
      <w:pPr>
        <w:widowControl w:val="0"/>
        <w:rPr>
          <w:sz w:val="20"/>
        </w:rPr>
      </w:pPr>
    </w:p>
    <w:p w:rsidR="00224F26" w:rsidRPr="00910AEC" w:rsidRDefault="003F43E6" w:rsidP="00DE0F77">
      <w:pPr>
        <w:pStyle w:val="Footer"/>
        <w:jc w:val="center"/>
      </w:pPr>
      <w:r w:rsidRPr="005660E7">
        <w:t>- 30</w:t>
      </w:r>
      <w:r w:rsidR="00312438" w:rsidRPr="005660E7">
        <w:t xml:space="preserve"> -</w:t>
      </w:r>
    </w:p>
    <w:p w:rsidR="00C711D9" w:rsidRPr="00910AEC" w:rsidRDefault="00C711D9">
      <w:pPr>
        <w:pStyle w:val="Footer"/>
        <w:jc w:val="center"/>
      </w:pPr>
    </w:p>
    <w:sectPr w:rsidR="00C711D9" w:rsidRPr="00910AEC" w:rsidSect="007C3E99">
      <w:headerReference w:type="even" r:id="rId14"/>
      <w:headerReference w:type="default" r:id="rId15"/>
      <w:footerReference w:type="even" r:id="rId16"/>
      <w:footerReference w:type="default" r:id="rId17"/>
      <w:headerReference w:type="first" r:id="rId18"/>
      <w:footerReference w:type="first" r:id="rId1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17"/>
  </w:num>
  <w:num w:numId="5">
    <w:abstractNumId w:val="14"/>
  </w:num>
  <w:num w:numId="6">
    <w:abstractNumId w:val="5"/>
  </w:num>
  <w:num w:numId="7">
    <w:abstractNumId w:val="12"/>
  </w:num>
  <w:num w:numId="8">
    <w:abstractNumId w:val="9"/>
  </w:num>
  <w:num w:numId="9">
    <w:abstractNumId w:val="0"/>
  </w:num>
  <w:num w:numId="10">
    <w:abstractNumId w:val="7"/>
  </w:num>
  <w:num w:numId="11">
    <w:abstractNumId w:val="16"/>
  </w:num>
  <w:num w:numId="12">
    <w:abstractNumId w:val="8"/>
  </w:num>
  <w:num w:numId="13">
    <w:abstractNumId w:val="4"/>
  </w:num>
  <w:num w:numId="14">
    <w:abstractNumId w:val="6"/>
  </w:num>
  <w:num w:numId="15">
    <w:abstractNumId w:val="3"/>
  </w:num>
  <w:num w:numId="16">
    <w:abstractNumId w:val="10"/>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0E7"/>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5E0"/>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697" TargetMode="External"/><Relationship Id="rId13" Type="http://schemas.openxmlformats.org/officeDocument/2006/relationships/hyperlink" Target="mailto:comments-commentaires@scc-cs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3980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75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c-csc.ca/case-dossier/info/sum-som-fra.aspx?cas=3976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39748"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F3332-3AF8-48C7-9026-E3A6A5DF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2021-08-17T19:40:00Z</dcterms:created>
  <dcterms:modified xsi:type="dcterms:W3CDTF">2021-11-22T19:43:00Z</dcterms:modified>
</cp:coreProperties>
</file>