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31602" w:rsidRDefault="003F43E6" w:rsidP="003F43E6">
      <w:pPr>
        <w:pStyle w:val="Header"/>
        <w:jc w:val="center"/>
        <w:rPr>
          <w:b/>
          <w:sz w:val="32"/>
        </w:rPr>
      </w:pPr>
      <w:r w:rsidRPr="00F31602">
        <w:rPr>
          <w:b/>
          <w:sz w:val="32"/>
        </w:rPr>
        <w:t>Supreme Court of Canada / Cour suprême du Canada</w:t>
      </w:r>
    </w:p>
    <w:p w:rsidR="003F43E6" w:rsidRPr="00F31602" w:rsidRDefault="003F43E6" w:rsidP="006F2579">
      <w:pPr>
        <w:widowControl w:val="0"/>
        <w:rPr>
          <w:i/>
        </w:rPr>
      </w:pPr>
    </w:p>
    <w:p w:rsidR="003F43E6" w:rsidRPr="00F31602" w:rsidRDefault="003F43E6" w:rsidP="006F2579">
      <w:pPr>
        <w:widowControl w:val="0"/>
        <w:rPr>
          <w:i/>
        </w:rPr>
      </w:pPr>
    </w:p>
    <w:p w:rsidR="006F2579" w:rsidRPr="00F31602" w:rsidRDefault="006F2579" w:rsidP="006F2579">
      <w:pPr>
        <w:widowControl w:val="0"/>
        <w:rPr>
          <w:i/>
          <w:sz w:val="20"/>
          <w:lang w:val="fr-CA"/>
        </w:rPr>
      </w:pPr>
      <w:r w:rsidRPr="00F31602">
        <w:rPr>
          <w:i/>
          <w:sz w:val="20"/>
          <w:lang w:val="fr-CA"/>
        </w:rPr>
        <w:t>(</w:t>
      </w:r>
      <w:r w:rsidR="008F3C5D" w:rsidRPr="00F31602">
        <w:rPr>
          <w:i/>
          <w:sz w:val="20"/>
          <w:lang w:val="fr-CA"/>
        </w:rPr>
        <w:t>L</w:t>
      </w:r>
      <w:r w:rsidRPr="00F31602">
        <w:rPr>
          <w:i/>
          <w:sz w:val="20"/>
          <w:lang w:val="fr-CA"/>
        </w:rPr>
        <w:t>e français suit)</w:t>
      </w:r>
    </w:p>
    <w:p w:rsidR="006F2579" w:rsidRPr="00F31602" w:rsidRDefault="006F2579" w:rsidP="006F2579">
      <w:pPr>
        <w:widowControl w:val="0"/>
        <w:rPr>
          <w:lang w:val="fr-CA"/>
        </w:rPr>
      </w:pPr>
    </w:p>
    <w:p w:rsidR="006F2579" w:rsidRPr="00F31602" w:rsidRDefault="00C007C3" w:rsidP="006F2579">
      <w:pPr>
        <w:widowControl w:val="0"/>
        <w:jc w:val="center"/>
        <w:rPr>
          <w:b/>
          <w:lang w:val="fr-CA"/>
        </w:rPr>
      </w:pPr>
      <w:r w:rsidRPr="00F31602">
        <w:fldChar w:fldCharType="begin"/>
      </w:r>
      <w:r w:rsidR="006F2579" w:rsidRPr="00F31602">
        <w:rPr>
          <w:lang w:val="fr-CA"/>
        </w:rPr>
        <w:instrText xml:space="preserve"> SEQ CHAPTER \h \r 1</w:instrText>
      </w:r>
      <w:r w:rsidRPr="00F31602">
        <w:fldChar w:fldCharType="end"/>
      </w:r>
      <w:r w:rsidR="002767DF" w:rsidRPr="00F31602">
        <w:rPr>
          <w:b/>
          <w:lang w:val="fr-CA"/>
        </w:rPr>
        <w:t xml:space="preserve">JUDGMENTS </w:t>
      </w:r>
      <w:r w:rsidR="004C4C26" w:rsidRPr="00F31602">
        <w:rPr>
          <w:b/>
          <w:lang w:val="fr-CA"/>
        </w:rPr>
        <w:t>IN LEAVE APPLICATION</w:t>
      </w:r>
      <w:r w:rsidR="002375D8" w:rsidRPr="00F31602">
        <w:rPr>
          <w:b/>
          <w:lang w:val="fr-CA"/>
        </w:rPr>
        <w:t>S</w:t>
      </w:r>
    </w:p>
    <w:p w:rsidR="006F2579" w:rsidRPr="00F31602" w:rsidRDefault="006F2579" w:rsidP="006F2579">
      <w:pPr>
        <w:widowControl w:val="0"/>
        <w:rPr>
          <w:b/>
          <w:lang w:val="fr-CA"/>
        </w:rPr>
      </w:pPr>
    </w:p>
    <w:p w:rsidR="006F2579" w:rsidRPr="00F31602" w:rsidRDefault="00540869" w:rsidP="006F2579">
      <w:pPr>
        <w:widowControl w:val="0"/>
      </w:pPr>
      <w:r w:rsidRPr="00F31602">
        <w:rPr>
          <w:b/>
        </w:rPr>
        <w:t>January</w:t>
      </w:r>
      <w:r w:rsidR="00C9475D" w:rsidRPr="00F31602">
        <w:rPr>
          <w:b/>
        </w:rPr>
        <w:t xml:space="preserve"> </w:t>
      </w:r>
      <w:r w:rsidRPr="00F31602">
        <w:rPr>
          <w:b/>
        </w:rPr>
        <w:t>1</w:t>
      </w:r>
      <w:r w:rsidR="00C93FC4" w:rsidRPr="00F31602">
        <w:rPr>
          <w:b/>
        </w:rPr>
        <w:t>3</w:t>
      </w:r>
      <w:r w:rsidR="00170148" w:rsidRPr="00F31602">
        <w:rPr>
          <w:b/>
        </w:rPr>
        <w:t>,</w:t>
      </w:r>
      <w:r w:rsidR="008825DB" w:rsidRPr="00F31602">
        <w:rPr>
          <w:b/>
        </w:rPr>
        <w:t xml:space="preserve"> </w:t>
      </w:r>
      <w:r w:rsidR="003C451D" w:rsidRPr="00F31602">
        <w:rPr>
          <w:b/>
        </w:rPr>
        <w:t>202</w:t>
      </w:r>
      <w:r w:rsidRPr="00F31602">
        <w:rPr>
          <w:b/>
        </w:rPr>
        <w:t>2</w:t>
      </w:r>
    </w:p>
    <w:p w:rsidR="006F2579" w:rsidRPr="00F31602" w:rsidRDefault="006F2579" w:rsidP="006F2579">
      <w:pPr>
        <w:widowControl w:val="0"/>
        <w:rPr>
          <w:b/>
        </w:rPr>
      </w:pPr>
      <w:r w:rsidRPr="00F31602">
        <w:rPr>
          <w:b/>
        </w:rPr>
        <w:t>For immediate release</w:t>
      </w:r>
    </w:p>
    <w:p w:rsidR="006F2579" w:rsidRPr="00F31602" w:rsidRDefault="006F2579" w:rsidP="006F2579">
      <w:pPr>
        <w:widowControl w:val="0"/>
      </w:pPr>
    </w:p>
    <w:p w:rsidR="002767DF" w:rsidRPr="00F31602" w:rsidRDefault="002767DF" w:rsidP="002767DF">
      <w:pPr>
        <w:widowControl w:val="0"/>
      </w:pPr>
      <w:r w:rsidRPr="00F31602">
        <w:rPr>
          <w:b/>
        </w:rPr>
        <w:t>OTTAWA</w:t>
      </w:r>
      <w:r w:rsidRPr="00F31602">
        <w:t xml:space="preserve"> – The Suprem</w:t>
      </w:r>
      <w:r w:rsidR="00580213" w:rsidRPr="00F31602">
        <w:t>e</w:t>
      </w:r>
      <w:r w:rsidRPr="00F31602">
        <w:t xml:space="preserve"> Court of Canada has today deposited with the Registrar judgment</w:t>
      </w:r>
      <w:r w:rsidR="004D3B41" w:rsidRPr="00F31602">
        <w:t>s</w:t>
      </w:r>
      <w:r w:rsidRPr="00F31602">
        <w:t xml:space="preserve"> in the following </w:t>
      </w:r>
      <w:r w:rsidR="00063949" w:rsidRPr="00F31602">
        <w:t xml:space="preserve">leave </w:t>
      </w:r>
      <w:r w:rsidRPr="00F31602">
        <w:t>application</w:t>
      </w:r>
      <w:r w:rsidR="00CC044F" w:rsidRPr="00F31602">
        <w:t>s</w:t>
      </w:r>
      <w:r w:rsidRPr="00F31602">
        <w:t>.</w:t>
      </w:r>
    </w:p>
    <w:p w:rsidR="006F2579" w:rsidRPr="00F31602" w:rsidRDefault="006F2579" w:rsidP="006F2579">
      <w:pPr>
        <w:widowControl w:val="0"/>
      </w:pPr>
    </w:p>
    <w:p w:rsidR="006F2579" w:rsidRPr="00F31602" w:rsidRDefault="006F2579" w:rsidP="006F2579">
      <w:pPr>
        <w:widowControl w:val="0"/>
      </w:pPr>
    </w:p>
    <w:p w:rsidR="002767DF" w:rsidRPr="00F31602" w:rsidRDefault="002767DF" w:rsidP="002767DF">
      <w:pPr>
        <w:widowControl w:val="0"/>
        <w:jc w:val="center"/>
        <w:rPr>
          <w:lang w:val="fr-CA"/>
        </w:rPr>
      </w:pPr>
      <w:r w:rsidRPr="00F31602">
        <w:rPr>
          <w:b/>
          <w:lang w:val="fr-CA"/>
        </w:rPr>
        <w:t>JUGEMENT</w:t>
      </w:r>
      <w:r w:rsidR="004C4C26" w:rsidRPr="00F31602">
        <w:rPr>
          <w:b/>
          <w:lang w:val="fr-CA"/>
        </w:rPr>
        <w:t>S SUR DEMANDE</w:t>
      </w:r>
      <w:r w:rsidR="00CC044F" w:rsidRPr="00F31602">
        <w:rPr>
          <w:b/>
          <w:lang w:val="fr-CA"/>
        </w:rPr>
        <w:t>S</w:t>
      </w:r>
      <w:r w:rsidRPr="00F31602">
        <w:rPr>
          <w:b/>
          <w:lang w:val="fr-CA"/>
        </w:rPr>
        <w:t xml:space="preserve"> D’AUTORISATION</w:t>
      </w:r>
    </w:p>
    <w:p w:rsidR="006F2579" w:rsidRPr="00F31602" w:rsidRDefault="006F2579" w:rsidP="006F2579">
      <w:pPr>
        <w:widowControl w:val="0"/>
        <w:rPr>
          <w:lang w:val="fr-CA"/>
        </w:rPr>
      </w:pPr>
    </w:p>
    <w:p w:rsidR="006F2579" w:rsidRPr="00F31602" w:rsidRDefault="006F2579" w:rsidP="006F2579">
      <w:pPr>
        <w:widowControl w:val="0"/>
        <w:rPr>
          <w:lang w:val="fr-CA"/>
        </w:rPr>
      </w:pPr>
      <w:r w:rsidRPr="00F31602">
        <w:rPr>
          <w:b/>
          <w:lang w:val="fr-CA"/>
        </w:rPr>
        <w:t>Le</w:t>
      </w:r>
      <w:r w:rsidR="008825DB" w:rsidRPr="00F31602">
        <w:rPr>
          <w:b/>
          <w:lang w:val="fr-CA"/>
        </w:rPr>
        <w:t xml:space="preserve"> </w:t>
      </w:r>
      <w:r w:rsidR="00540869" w:rsidRPr="00F31602">
        <w:rPr>
          <w:b/>
          <w:lang w:val="fr-CA"/>
        </w:rPr>
        <w:t>1</w:t>
      </w:r>
      <w:r w:rsidR="00C93FC4" w:rsidRPr="00F31602">
        <w:rPr>
          <w:b/>
          <w:lang w:val="fr-CA"/>
        </w:rPr>
        <w:t>3</w:t>
      </w:r>
      <w:r w:rsidR="00C9475D" w:rsidRPr="00F31602">
        <w:rPr>
          <w:b/>
          <w:lang w:val="fr-CA"/>
        </w:rPr>
        <w:t xml:space="preserve"> </w:t>
      </w:r>
      <w:r w:rsidR="00540869" w:rsidRPr="00F31602">
        <w:rPr>
          <w:b/>
          <w:lang w:val="fr-CA"/>
        </w:rPr>
        <w:t>janvier</w:t>
      </w:r>
      <w:r w:rsidR="004E4B02" w:rsidRPr="00F31602">
        <w:rPr>
          <w:b/>
          <w:lang w:val="fr-CA"/>
        </w:rPr>
        <w:t xml:space="preserve"> </w:t>
      </w:r>
      <w:r w:rsidR="008825DB" w:rsidRPr="00F31602">
        <w:rPr>
          <w:b/>
          <w:lang w:val="fr-CA"/>
        </w:rPr>
        <w:t>20</w:t>
      </w:r>
      <w:r w:rsidR="00B44DF4" w:rsidRPr="00F31602">
        <w:rPr>
          <w:b/>
          <w:lang w:val="fr-CA"/>
        </w:rPr>
        <w:t>2</w:t>
      </w:r>
      <w:r w:rsidR="00540869" w:rsidRPr="00F31602">
        <w:rPr>
          <w:b/>
          <w:lang w:val="fr-CA"/>
        </w:rPr>
        <w:t>2</w:t>
      </w:r>
    </w:p>
    <w:p w:rsidR="006F2579" w:rsidRPr="00F31602" w:rsidRDefault="006F2579" w:rsidP="006F2579">
      <w:pPr>
        <w:widowControl w:val="0"/>
        <w:rPr>
          <w:b/>
          <w:lang w:val="fr-CA"/>
        </w:rPr>
      </w:pPr>
      <w:r w:rsidRPr="00F31602">
        <w:rPr>
          <w:b/>
          <w:lang w:val="fr-CA"/>
        </w:rPr>
        <w:t>Pour diffusion immédiate</w:t>
      </w:r>
    </w:p>
    <w:p w:rsidR="006F2579" w:rsidRPr="00F31602" w:rsidRDefault="006F2579" w:rsidP="006F2579">
      <w:pPr>
        <w:widowControl w:val="0"/>
        <w:rPr>
          <w:b/>
          <w:lang w:val="fr-CA"/>
        </w:rPr>
      </w:pPr>
    </w:p>
    <w:p w:rsidR="002767DF" w:rsidRPr="00F31602" w:rsidRDefault="002767DF" w:rsidP="002767DF">
      <w:pPr>
        <w:widowControl w:val="0"/>
        <w:rPr>
          <w:lang w:val="fr-CA"/>
        </w:rPr>
      </w:pPr>
      <w:r w:rsidRPr="00F31602">
        <w:rPr>
          <w:b/>
          <w:lang w:val="fr-CA"/>
        </w:rPr>
        <w:t>OTTAWA</w:t>
      </w:r>
      <w:r w:rsidRPr="00F31602">
        <w:rPr>
          <w:lang w:val="fr-CA"/>
        </w:rPr>
        <w:t xml:space="preserve"> – La Cour suprême du Canada a déposé aujourd’hui auprès du registraire les jugements dans </w:t>
      </w:r>
      <w:r w:rsidR="00CC044F" w:rsidRPr="00F31602">
        <w:rPr>
          <w:lang w:val="fr-CA"/>
        </w:rPr>
        <w:t>les</w:t>
      </w:r>
      <w:r w:rsidR="008C7CD9" w:rsidRPr="00F31602">
        <w:rPr>
          <w:lang w:val="fr-CA"/>
        </w:rPr>
        <w:t xml:space="preserve"> </w:t>
      </w:r>
      <w:r w:rsidR="004C4C26" w:rsidRPr="00F31602">
        <w:rPr>
          <w:lang w:val="fr-CA"/>
        </w:rPr>
        <w:t>demande</w:t>
      </w:r>
      <w:r w:rsidR="0088435A" w:rsidRPr="00F31602">
        <w:rPr>
          <w:lang w:val="fr-CA"/>
        </w:rPr>
        <w:t>s</w:t>
      </w:r>
      <w:r w:rsidRPr="00F31602">
        <w:rPr>
          <w:lang w:val="fr-CA"/>
        </w:rPr>
        <w:t xml:space="preserve"> d’au</w:t>
      </w:r>
      <w:r w:rsidR="00F24EF2" w:rsidRPr="00F31602">
        <w:rPr>
          <w:lang w:val="fr-CA"/>
        </w:rPr>
        <w:t xml:space="preserve">torisation </w:t>
      </w:r>
      <w:r w:rsidR="007F2922" w:rsidRPr="00F31602">
        <w:rPr>
          <w:lang w:val="fr-CA"/>
        </w:rPr>
        <w:t>sui</w:t>
      </w:r>
      <w:r w:rsidR="00F24EF2" w:rsidRPr="00F31602">
        <w:rPr>
          <w:lang w:val="fr-CA"/>
        </w:rPr>
        <w:t>v</w:t>
      </w:r>
      <w:r w:rsidR="007F2922" w:rsidRPr="00F31602">
        <w:rPr>
          <w:lang w:val="fr-CA"/>
        </w:rPr>
        <w:t>a</w:t>
      </w:r>
      <w:r w:rsidR="00F24EF2" w:rsidRPr="00F31602">
        <w:rPr>
          <w:lang w:val="fr-CA"/>
        </w:rPr>
        <w:t>nt</w:t>
      </w:r>
      <w:r w:rsidR="00C56657" w:rsidRPr="00F31602">
        <w:rPr>
          <w:lang w:val="fr-CA"/>
        </w:rPr>
        <w:t>s</w:t>
      </w:r>
      <w:r w:rsidR="00F24EF2" w:rsidRPr="00F31602">
        <w:rPr>
          <w:lang w:val="fr-CA"/>
        </w:rPr>
        <w:t>.</w:t>
      </w:r>
    </w:p>
    <w:p w:rsidR="00694BDA" w:rsidRPr="00F31602" w:rsidRDefault="00694BDA" w:rsidP="000B5274">
      <w:pPr>
        <w:jc w:val="both"/>
        <w:rPr>
          <w:sz w:val="20"/>
          <w:lang w:val="fr-CA"/>
        </w:rPr>
      </w:pPr>
    </w:p>
    <w:p w:rsidR="00DA0759" w:rsidRPr="00F31602" w:rsidRDefault="005138C3" w:rsidP="000B5274">
      <w:pPr>
        <w:jc w:val="both"/>
        <w:rPr>
          <w:sz w:val="20"/>
          <w:lang w:val="fr-CA"/>
        </w:rPr>
      </w:pPr>
      <w:r>
        <w:rPr>
          <w:sz w:val="20"/>
        </w:rPr>
        <w:pict>
          <v:rect id="_x0000_i1025" style="width:2in;height:1pt" o:hrpct="0" o:hralign="center" o:hrstd="t" o:hrnoshade="t" o:hr="t" fillcolor="black [3213]" stroked="f"/>
        </w:pict>
      </w:r>
    </w:p>
    <w:p w:rsidR="0068505C" w:rsidRPr="00F31602" w:rsidRDefault="0068505C" w:rsidP="00431DE2">
      <w:pPr>
        <w:jc w:val="both"/>
        <w:rPr>
          <w:sz w:val="22"/>
          <w:szCs w:val="22"/>
        </w:rPr>
      </w:pPr>
    </w:p>
    <w:p w:rsidR="00900B79" w:rsidRPr="00F31602" w:rsidRDefault="00900B79" w:rsidP="00900B79">
      <w:pPr>
        <w:jc w:val="both"/>
        <w:rPr>
          <w:b/>
          <w:sz w:val="22"/>
          <w:szCs w:val="22"/>
        </w:rPr>
      </w:pPr>
      <w:r w:rsidRPr="00F31602">
        <w:rPr>
          <w:b/>
          <w:sz w:val="22"/>
          <w:szCs w:val="22"/>
        </w:rPr>
        <w:t>GRANTED / ACCORDÉES</w:t>
      </w:r>
    </w:p>
    <w:p w:rsidR="00900B79" w:rsidRPr="00F31602" w:rsidRDefault="00900B79" w:rsidP="00431DE2">
      <w:pPr>
        <w:jc w:val="both"/>
        <w:rPr>
          <w:sz w:val="22"/>
          <w:szCs w:val="22"/>
        </w:rPr>
      </w:pPr>
    </w:p>
    <w:p w:rsidR="00F132B8" w:rsidRPr="00F31602" w:rsidRDefault="00F132B8" w:rsidP="00F132B8">
      <w:pPr>
        <w:tabs>
          <w:tab w:val="left" w:pos="360"/>
        </w:tabs>
        <w:rPr>
          <w:sz w:val="22"/>
          <w:szCs w:val="22"/>
        </w:rPr>
      </w:pPr>
      <w:r w:rsidRPr="00F31602">
        <w:rPr>
          <w:i/>
          <w:sz w:val="22"/>
          <w:szCs w:val="22"/>
        </w:rPr>
        <w:t>Temitope Dare v. Her Majesty the Queen</w:t>
      </w:r>
      <w:r w:rsidRPr="00F31602">
        <w:rPr>
          <w:sz w:val="22"/>
          <w:szCs w:val="22"/>
        </w:rPr>
        <w:t xml:space="preserve"> (Ont.) (Criminal) (By Leave) </w:t>
      </w:r>
      <w:r w:rsidRPr="00F31602">
        <w:rPr>
          <w:rFonts w:eastAsia="Calibri"/>
          <w:sz w:val="22"/>
          <w:szCs w:val="22"/>
        </w:rPr>
        <w:t>(</w:t>
      </w:r>
      <w:hyperlink r:id="rId8" w:history="1">
        <w:r w:rsidRPr="00F31602">
          <w:rPr>
            <w:rStyle w:val="Hyperlink"/>
            <w:rFonts w:eastAsia="Calibri"/>
            <w:sz w:val="22"/>
            <w:szCs w:val="22"/>
          </w:rPr>
          <w:t>39871</w:t>
        </w:r>
      </w:hyperlink>
      <w:r w:rsidRPr="00F31602">
        <w:rPr>
          <w:rFonts w:eastAsia="Calibri"/>
          <w:sz w:val="22"/>
          <w:szCs w:val="22"/>
        </w:rPr>
        <w:t>)</w:t>
      </w:r>
    </w:p>
    <w:p w:rsidR="00900B79" w:rsidRPr="00F31602" w:rsidRDefault="00900B79" w:rsidP="00431DE2">
      <w:pPr>
        <w:jc w:val="both"/>
        <w:rPr>
          <w:sz w:val="22"/>
          <w:szCs w:val="22"/>
        </w:rPr>
      </w:pPr>
    </w:p>
    <w:p w:rsidR="00F132B8" w:rsidRPr="00F31602" w:rsidRDefault="00F132B8" w:rsidP="00F132B8">
      <w:pPr>
        <w:jc w:val="both"/>
        <w:rPr>
          <w:sz w:val="20"/>
        </w:rPr>
      </w:pPr>
      <w:r w:rsidRPr="00F31602">
        <w:rPr>
          <w:sz w:val="20"/>
        </w:rPr>
        <w:t xml:space="preserve">The motion for an extension of time to serve and file the application for leave to appeal is granted. The application for leave to appeal from the judgment of the Court of Appeal for Ontario, Number C66356, 2021 ONCA 327, dated May 17, 2021 is granted. The appeal is to be heard with the appeals </w:t>
      </w:r>
      <w:r w:rsidRPr="00F31602">
        <w:rPr>
          <w:i/>
          <w:sz w:val="20"/>
        </w:rPr>
        <w:t>Corey Daniel Ramelson v. Her Majesty the Queen</w:t>
      </w:r>
      <w:r w:rsidRPr="00F31602">
        <w:rPr>
          <w:sz w:val="20"/>
        </w:rPr>
        <w:t xml:space="preserve"> (39664) and </w:t>
      </w:r>
      <w:r w:rsidRPr="00F31602">
        <w:rPr>
          <w:i/>
          <w:sz w:val="20"/>
        </w:rPr>
        <w:t>Erhard Haniffa v. Her Majesty the Queen</w:t>
      </w:r>
      <w:r w:rsidRPr="00F31602">
        <w:rPr>
          <w:sz w:val="20"/>
        </w:rPr>
        <w:t xml:space="preserve"> (39803).</w:t>
      </w:r>
    </w:p>
    <w:p w:rsidR="00F132B8" w:rsidRPr="00F31602" w:rsidRDefault="00F132B8" w:rsidP="00F132B8">
      <w:pPr>
        <w:jc w:val="both"/>
        <w:rPr>
          <w:sz w:val="20"/>
        </w:rPr>
      </w:pPr>
    </w:p>
    <w:p w:rsidR="00F132B8" w:rsidRPr="00F31602" w:rsidRDefault="00F132B8" w:rsidP="00F132B8">
      <w:pPr>
        <w:jc w:val="both"/>
        <w:rPr>
          <w:sz w:val="20"/>
        </w:rPr>
      </w:pPr>
      <w:r w:rsidRPr="00F31602">
        <w:rPr>
          <w:sz w:val="20"/>
        </w:rPr>
        <w:t>The schedule for serving and filing the appeal documents will be set by the Registrar.</w:t>
      </w:r>
    </w:p>
    <w:p w:rsidR="00900B79" w:rsidRPr="00F31602" w:rsidRDefault="00900B79" w:rsidP="00431DE2">
      <w:pPr>
        <w:jc w:val="both"/>
        <w:rPr>
          <w:sz w:val="20"/>
        </w:rPr>
      </w:pPr>
    </w:p>
    <w:p w:rsidR="00F132B8" w:rsidRPr="00F31602" w:rsidRDefault="00F132B8" w:rsidP="00F132B8">
      <w:pPr>
        <w:jc w:val="both"/>
        <w:rPr>
          <w:sz w:val="20"/>
          <w:lang w:val="fr-CA"/>
        </w:rPr>
      </w:pPr>
      <w:r w:rsidRPr="00F31602">
        <w:rPr>
          <w:sz w:val="20"/>
          <w:lang w:val="fr-CA"/>
        </w:rPr>
        <w:t xml:space="preserve">La requête en prorogation du délai de signification et de dépôt de la demande d’autorisation d’appel est accueillie. La demande d’autorisation d’appel de l’arrêt de la Cour d’appel de l’Ontario, numéro C66356, 2021 ONCA 327, daté du 17 mai 2021, est accueillie. L’appel sera entendu avec les appels </w:t>
      </w:r>
      <w:r w:rsidRPr="00F31602">
        <w:rPr>
          <w:i/>
          <w:sz w:val="20"/>
          <w:lang w:val="fr-CA"/>
        </w:rPr>
        <w:t>Corey Daniel Ramelson c. Sa Majesté la Reine</w:t>
      </w:r>
      <w:r w:rsidRPr="00F31602">
        <w:rPr>
          <w:sz w:val="20"/>
          <w:lang w:val="fr-CA"/>
        </w:rPr>
        <w:t xml:space="preserve"> (39664) et </w:t>
      </w:r>
      <w:r w:rsidRPr="00F31602">
        <w:rPr>
          <w:i/>
          <w:sz w:val="20"/>
          <w:lang w:val="fr-CA"/>
        </w:rPr>
        <w:t xml:space="preserve">Erhard Haniffa c. Sa Majesté la Reine </w:t>
      </w:r>
      <w:r w:rsidRPr="00F31602">
        <w:rPr>
          <w:sz w:val="20"/>
          <w:lang w:val="fr-CA"/>
        </w:rPr>
        <w:t>(39803).</w:t>
      </w:r>
    </w:p>
    <w:p w:rsidR="00F132B8" w:rsidRPr="00F31602" w:rsidRDefault="00F132B8" w:rsidP="00F132B8">
      <w:pPr>
        <w:jc w:val="both"/>
        <w:rPr>
          <w:sz w:val="20"/>
          <w:lang w:val="fr-CA"/>
        </w:rPr>
      </w:pPr>
    </w:p>
    <w:p w:rsidR="00900B79" w:rsidRPr="00F31602" w:rsidRDefault="00F132B8" w:rsidP="00F132B8">
      <w:pPr>
        <w:jc w:val="both"/>
        <w:rPr>
          <w:sz w:val="20"/>
          <w:lang w:val="fr-CA"/>
        </w:rPr>
      </w:pPr>
      <w:r w:rsidRPr="00F31602">
        <w:rPr>
          <w:sz w:val="20"/>
          <w:lang w:val="fr-CA"/>
        </w:rPr>
        <w:t xml:space="preserve">Le calendrier de signification et de dépôt des documents d’appel sera établi par </w:t>
      </w:r>
      <w:proofErr w:type="gramStart"/>
      <w:r w:rsidRPr="00F31602">
        <w:rPr>
          <w:sz w:val="20"/>
          <w:lang w:val="fr-CA"/>
        </w:rPr>
        <w:t>la</w:t>
      </w:r>
      <w:proofErr w:type="gramEnd"/>
      <w:r w:rsidRPr="00F31602">
        <w:rPr>
          <w:sz w:val="20"/>
          <w:lang w:val="fr-CA"/>
        </w:rPr>
        <w:t xml:space="preserve"> registraire.</w:t>
      </w:r>
    </w:p>
    <w:p w:rsidR="00900B79" w:rsidRPr="00F31602" w:rsidRDefault="00900B79" w:rsidP="00431DE2">
      <w:pPr>
        <w:jc w:val="both"/>
        <w:rPr>
          <w:sz w:val="22"/>
          <w:szCs w:val="22"/>
          <w:lang w:val="fr-CA"/>
        </w:rPr>
      </w:pPr>
    </w:p>
    <w:p w:rsidR="00AE1874" w:rsidRPr="00F31602" w:rsidRDefault="005138C3" w:rsidP="00431DE2">
      <w:pPr>
        <w:jc w:val="both"/>
        <w:rPr>
          <w:sz w:val="22"/>
          <w:szCs w:val="22"/>
          <w:lang w:val="fr-CA"/>
        </w:rPr>
      </w:pPr>
      <w:r>
        <w:rPr>
          <w:sz w:val="20"/>
        </w:rPr>
        <w:pict>
          <v:rect id="_x0000_i1026" style="width:2in;height:1pt" o:hrpct="0" o:hralign="center" o:hrstd="t" o:hrnoshade="t" o:hr="t" fillcolor="black [3213]" stroked="f"/>
        </w:pict>
      </w:r>
    </w:p>
    <w:p w:rsidR="00AE1874" w:rsidRPr="00F31602" w:rsidRDefault="00AE1874" w:rsidP="00431DE2">
      <w:pPr>
        <w:jc w:val="both"/>
        <w:rPr>
          <w:sz w:val="22"/>
          <w:szCs w:val="22"/>
          <w:lang w:val="fr-CA"/>
        </w:rPr>
      </w:pPr>
    </w:p>
    <w:p w:rsidR="00AE1874" w:rsidRPr="005138C3" w:rsidRDefault="00AE1874" w:rsidP="00AE1874">
      <w:pPr>
        <w:rPr>
          <w:sz w:val="22"/>
          <w:szCs w:val="22"/>
        </w:rPr>
      </w:pPr>
      <w:r w:rsidRPr="00F31602">
        <w:rPr>
          <w:i/>
          <w:sz w:val="22"/>
          <w:szCs w:val="22"/>
          <w:lang w:val="en-CA"/>
        </w:rPr>
        <w:t>Glen Hansman v. Barry Neufeld</w:t>
      </w:r>
      <w:r w:rsidRPr="00F31602">
        <w:rPr>
          <w:sz w:val="22"/>
          <w:szCs w:val="22"/>
        </w:rPr>
        <w:t xml:space="preserve"> (B.C.) </w:t>
      </w:r>
      <w:r w:rsidRPr="005138C3">
        <w:rPr>
          <w:sz w:val="22"/>
          <w:szCs w:val="22"/>
        </w:rPr>
        <w:t xml:space="preserve">(Civil) (By Leave) </w:t>
      </w:r>
      <w:r w:rsidRPr="005138C3">
        <w:rPr>
          <w:rFonts w:eastAsia="Calibri"/>
          <w:sz w:val="22"/>
          <w:szCs w:val="22"/>
        </w:rPr>
        <w:t>(</w:t>
      </w:r>
      <w:r w:rsidR="005138C3">
        <w:rPr>
          <w:rStyle w:val="Hyperlink"/>
          <w:rFonts w:eastAsia="Calibri"/>
          <w:sz w:val="22"/>
          <w:szCs w:val="22"/>
          <w:lang w:val="fr-CA"/>
        </w:rPr>
        <w:fldChar w:fldCharType="begin"/>
      </w:r>
      <w:r w:rsidR="005138C3" w:rsidRPr="005138C3">
        <w:rPr>
          <w:rStyle w:val="Hyperlink"/>
          <w:rFonts w:eastAsia="Calibri"/>
          <w:sz w:val="22"/>
          <w:szCs w:val="22"/>
        </w:rPr>
        <w:instrText xml:space="preserve"> HYPERLINK "https://www.scc-csc.ca/case-dossier/info/sum-som-eng.aspx?cas=39796" </w:instrText>
      </w:r>
      <w:r w:rsidR="005138C3">
        <w:rPr>
          <w:rStyle w:val="Hyperlink"/>
          <w:rFonts w:eastAsia="Calibri"/>
          <w:sz w:val="22"/>
          <w:szCs w:val="22"/>
          <w:lang w:val="fr-CA"/>
        </w:rPr>
        <w:fldChar w:fldCharType="separate"/>
      </w:r>
      <w:r w:rsidRPr="005138C3">
        <w:rPr>
          <w:rStyle w:val="Hyperlink"/>
          <w:rFonts w:eastAsia="Calibri"/>
          <w:sz w:val="22"/>
          <w:szCs w:val="22"/>
        </w:rPr>
        <w:t>39796</w:t>
      </w:r>
      <w:r w:rsidR="005138C3">
        <w:rPr>
          <w:rStyle w:val="Hyperlink"/>
          <w:rFonts w:eastAsia="Calibri"/>
          <w:sz w:val="22"/>
          <w:szCs w:val="22"/>
          <w:lang w:val="fr-CA"/>
        </w:rPr>
        <w:fldChar w:fldCharType="end"/>
      </w:r>
      <w:r w:rsidRPr="005138C3">
        <w:rPr>
          <w:rFonts w:eastAsia="Calibri"/>
          <w:sz w:val="22"/>
          <w:szCs w:val="22"/>
        </w:rPr>
        <w:t>)</w:t>
      </w:r>
    </w:p>
    <w:p w:rsidR="00AE1874" w:rsidRPr="005138C3" w:rsidRDefault="00AE1874" w:rsidP="00431DE2">
      <w:pPr>
        <w:jc w:val="both"/>
        <w:rPr>
          <w:sz w:val="22"/>
          <w:szCs w:val="22"/>
        </w:rPr>
      </w:pPr>
    </w:p>
    <w:p w:rsidR="00AE1874" w:rsidRPr="00F31602" w:rsidRDefault="00AE1874" w:rsidP="00AE1874">
      <w:pPr>
        <w:jc w:val="both"/>
        <w:rPr>
          <w:sz w:val="20"/>
        </w:rPr>
      </w:pPr>
      <w:r w:rsidRPr="00F31602">
        <w:rPr>
          <w:sz w:val="20"/>
        </w:rPr>
        <w:t>The application for leave to appeal from the judgment of the Court of Appeal for British Columbia (Vancouver), Number CA46586, 2021 BCCA 222, dated June 9, 2021, is granted with costs in the cause.</w:t>
      </w:r>
    </w:p>
    <w:p w:rsidR="00AE1874" w:rsidRPr="00F31602" w:rsidRDefault="00AE1874" w:rsidP="00431DE2">
      <w:pPr>
        <w:jc w:val="both"/>
        <w:rPr>
          <w:sz w:val="20"/>
        </w:rPr>
      </w:pPr>
    </w:p>
    <w:p w:rsidR="00AE1874" w:rsidRPr="00F31602" w:rsidRDefault="00AE1874" w:rsidP="00431DE2">
      <w:pPr>
        <w:jc w:val="both"/>
        <w:rPr>
          <w:sz w:val="20"/>
          <w:lang w:val="fr-CA"/>
        </w:rPr>
      </w:pPr>
      <w:r w:rsidRPr="00F31602">
        <w:rPr>
          <w:sz w:val="20"/>
          <w:lang w:val="fr-CA"/>
        </w:rPr>
        <w:t>La demande d’autorisation d’appel de l’arrêt de la Cour d’appel de la Colombie-Britannique (Vancouver), numéro CA46586, 2021 BCCA 222, daté du 9 juin 2021, est accueillie avec dépens suivant l’issue de la cause.</w:t>
      </w:r>
    </w:p>
    <w:p w:rsidR="00AE1874" w:rsidRPr="00F31602" w:rsidRDefault="00AE1874" w:rsidP="00431DE2">
      <w:pPr>
        <w:jc w:val="both"/>
        <w:rPr>
          <w:sz w:val="22"/>
          <w:szCs w:val="22"/>
          <w:lang w:val="fr-CA"/>
        </w:rPr>
      </w:pPr>
    </w:p>
    <w:p w:rsidR="00900B79" w:rsidRPr="00F31602" w:rsidRDefault="005138C3" w:rsidP="00431DE2">
      <w:pPr>
        <w:jc w:val="both"/>
        <w:rPr>
          <w:sz w:val="22"/>
          <w:szCs w:val="22"/>
        </w:rPr>
      </w:pPr>
      <w:r>
        <w:rPr>
          <w:sz w:val="20"/>
        </w:rPr>
        <w:pict>
          <v:rect id="_x0000_i1027" style="width:2in;height:1pt" o:hrpct="0" o:hralign="center" o:hrstd="t" o:hrnoshade="t" o:hr="t" fillcolor="black [3213]" stroked="f"/>
        </w:pict>
      </w:r>
    </w:p>
    <w:p w:rsidR="00900B79" w:rsidRPr="00F31602" w:rsidRDefault="00900B79" w:rsidP="00431DE2">
      <w:pPr>
        <w:jc w:val="both"/>
        <w:rPr>
          <w:sz w:val="22"/>
          <w:szCs w:val="22"/>
        </w:rPr>
      </w:pPr>
    </w:p>
    <w:p w:rsidR="00431DE2" w:rsidRPr="00F31602" w:rsidRDefault="00431DE2" w:rsidP="00431DE2">
      <w:pPr>
        <w:jc w:val="both"/>
        <w:rPr>
          <w:b/>
          <w:sz w:val="22"/>
          <w:szCs w:val="22"/>
        </w:rPr>
      </w:pPr>
      <w:r w:rsidRPr="00F31602">
        <w:rPr>
          <w:b/>
          <w:sz w:val="22"/>
          <w:szCs w:val="22"/>
        </w:rPr>
        <w:t>DISMISSED / REJETÉE</w:t>
      </w:r>
      <w:r w:rsidR="001B1618" w:rsidRPr="00F31602">
        <w:rPr>
          <w:b/>
          <w:sz w:val="22"/>
          <w:szCs w:val="22"/>
        </w:rPr>
        <w:t>S</w:t>
      </w:r>
    </w:p>
    <w:p w:rsidR="00431DE2" w:rsidRPr="00F31602" w:rsidRDefault="00431DE2" w:rsidP="000B5274">
      <w:pPr>
        <w:jc w:val="both"/>
        <w:rPr>
          <w:sz w:val="20"/>
        </w:rPr>
      </w:pPr>
    </w:p>
    <w:p w:rsidR="00D00438" w:rsidRPr="00F31602" w:rsidRDefault="00D00438" w:rsidP="00D00438">
      <w:pPr>
        <w:tabs>
          <w:tab w:val="left" w:pos="360"/>
        </w:tabs>
        <w:rPr>
          <w:i/>
          <w:sz w:val="22"/>
          <w:szCs w:val="22"/>
        </w:rPr>
      </w:pPr>
      <w:r w:rsidRPr="00F31602">
        <w:rPr>
          <w:i/>
          <w:sz w:val="22"/>
          <w:szCs w:val="22"/>
        </w:rPr>
        <w:t xml:space="preserve">Chael Mills v. Her Majesty the Queen </w:t>
      </w:r>
      <w:r w:rsidRPr="00F31602">
        <w:rPr>
          <w:sz w:val="22"/>
          <w:szCs w:val="22"/>
        </w:rPr>
        <w:t xml:space="preserve">(Ont.) (Criminal) (By Leave) </w:t>
      </w:r>
      <w:r w:rsidRPr="00F31602">
        <w:rPr>
          <w:rFonts w:eastAsia="Calibri"/>
          <w:sz w:val="22"/>
          <w:szCs w:val="22"/>
        </w:rPr>
        <w:t>(</w:t>
      </w:r>
      <w:hyperlink r:id="rId9" w:history="1">
        <w:r w:rsidRPr="00F31602">
          <w:rPr>
            <w:rStyle w:val="Hyperlink"/>
            <w:rFonts w:eastAsia="Calibri"/>
            <w:sz w:val="22"/>
            <w:szCs w:val="22"/>
          </w:rPr>
          <w:t>39779</w:t>
        </w:r>
      </w:hyperlink>
      <w:r w:rsidRPr="00F31602">
        <w:rPr>
          <w:rFonts w:eastAsia="Calibri"/>
          <w:sz w:val="22"/>
          <w:szCs w:val="22"/>
        </w:rPr>
        <w:t>)</w:t>
      </w:r>
    </w:p>
    <w:p w:rsidR="00A30607" w:rsidRPr="00F31602" w:rsidRDefault="00A30607" w:rsidP="00A30607">
      <w:pPr>
        <w:widowControl w:val="0"/>
        <w:rPr>
          <w:sz w:val="20"/>
        </w:rPr>
      </w:pPr>
    </w:p>
    <w:p w:rsidR="00D00438" w:rsidRPr="00F31602" w:rsidRDefault="00D00438" w:rsidP="00D00438">
      <w:pPr>
        <w:jc w:val="both"/>
        <w:rPr>
          <w:sz w:val="20"/>
        </w:rPr>
      </w:pPr>
      <w:r w:rsidRPr="00F31602">
        <w:rPr>
          <w:sz w:val="20"/>
        </w:rPr>
        <w:t>The motion for an extension of time to serve and file the application for leave to appeal is granted. The application for leave to appeal from the judgment of the</w:t>
      </w:r>
      <w:bookmarkStart w:id="0" w:name="BM_1_"/>
      <w:bookmarkEnd w:id="0"/>
      <w:r w:rsidRPr="00F31602">
        <w:rPr>
          <w:sz w:val="20"/>
        </w:rPr>
        <w:t xml:space="preserve"> Court of Appeal for Ontario, Number C59625, 2019 ONCA 940, dated November 29, 2019 is dismissed.</w:t>
      </w:r>
    </w:p>
    <w:p w:rsidR="00A30607" w:rsidRPr="00F31602" w:rsidRDefault="00A30607" w:rsidP="00A30607">
      <w:pPr>
        <w:widowControl w:val="0"/>
        <w:rPr>
          <w:sz w:val="20"/>
        </w:rPr>
      </w:pPr>
    </w:p>
    <w:p w:rsidR="00A30607" w:rsidRPr="00F31602" w:rsidRDefault="00D00438" w:rsidP="009B0DC6">
      <w:pPr>
        <w:widowControl w:val="0"/>
        <w:jc w:val="both"/>
        <w:rPr>
          <w:sz w:val="20"/>
          <w:lang w:val="fr-CA"/>
        </w:rPr>
      </w:pPr>
      <w:r w:rsidRPr="00F31602">
        <w:rPr>
          <w:sz w:val="20"/>
          <w:lang w:val="fr-CA"/>
        </w:rPr>
        <w:t>La requête en prorogation du délai de signification et de dépôt de la demande d’autorisation d’appel est accueillie. La demande d’autorisation d’appel de l’arrêt de la Cour d’appel de l’Ontario, numéro  C59625, 2019 ONCA 940, daté du 29 novembre 2019, est rejetée.</w:t>
      </w:r>
    </w:p>
    <w:p w:rsidR="00A30607" w:rsidRPr="00F31602" w:rsidRDefault="00A30607" w:rsidP="00A30607">
      <w:pPr>
        <w:widowControl w:val="0"/>
        <w:rPr>
          <w:sz w:val="20"/>
          <w:lang w:val="fr-CA"/>
        </w:rPr>
      </w:pPr>
    </w:p>
    <w:p w:rsidR="00BF66C0" w:rsidRPr="00F31602" w:rsidRDefault="005138C3" w:rsidP="00A30607">
      <w:pPr>
        <w:widowControl w:val="0"/>
        <w:rPr>
          <w:sz w:val="20"/>
          <w:lang w:val="fr-CA"/>
        </w:rPr>
      </w:pPr>
      <w:r>
        <w:rPr>
          <w:sz w:val="20"/>
        </w:rPr>
        <w:pict>
          <v:rect id="_x0000_i1028" style="width:2in;height:1pt" o:hrpct="0" o:hralign="center" o:hrstd="t" o:hrnoshade="t" o:hr="t" fillcolor="black [3213]" stroked="f"/>
        </w:pict>
      </w:r>
    </w:p>
    <w:p w:rsidR="00A30607" w:rsidRPr="00F31602" w:rsidRDefault="00A30607" w:rsidP="00A30607">
      <w:pPr>
        <w:widowControl w:val="0"/>
        <w:rPr>
          <w:sz w:val="20"/>
        </w:rPr>
      </w:pPr>
    </w:p>
    <w:p w:rsidR="00D00438" w:rsidRPr="00F31602" w:rsidRDefault="00D00438" w:rsidP="00D00438">
      <w:pPr>
        <w:tabs>
          <w:tab w:val="left" w:pos="360"/>
        </w:tabs>
        <w:rPr>
          <w:i/>
          <w:sz w:val="22"/>
          <w:szCs w:val="22"/>
        </w:rPr>
      </w:pPr>
      <w:r w:rsidRPr="00F31602">
        <w:rPr>
          <w:i/>
          <w:sz w:val="22"/>
          <w:szCs w:val="22"/>
        </w:rPr>
        <w:t xml:space="preserve">Lavare Williams v. Her Majesty the Queen </w:t>
      </w:r>
      <w:r w:rsidRPr="00F31602">
        <w:rPr>
          <w:sz w:val="22"/>
          <w:szCs w:val="22"/>
        </w:rPr>
        <w:t xml:space="preserve">(Ont.) (Criminal) (By Leave) </w:t>
      </w:r>
      <w:r w:rsidRPr="00F31602">
        <w:rPr>
          <w:rFonts w:eastAsia="Calibri"/>
          <w:sz w:val="22"/>
          <w:szCs w:val="22"/>
        </w:rPr>
        <w:t>(</w:t>
      </w:r>
      <w:hyperlink r:id="rId10" w:history="1">
        <w:r w:rsidRPr="00F31602">
          <w:rPr>
            <w:rStyle w:val="Hyperlink"/>
            <w:rFonts w:eastAsia="Calibri"/>
            <w:sz w:val="22"/>
            <w:szCs w:val="22"/>
          </w:rPr>
          <w:t>39787</w:t>
        </w:r>
      </w:hyperlink>
      <w:r w:rsidRPr="00F31602">
        <w:rPr>
          <w:rFonts w:eastAsia="Calibri"/>
          <w:sz w:val="22"/>
          <w:szCs w:val="22"/>
        </w:rPr>
        <w:t>)</w:t>
      </w:r>
    </w:p>
    <w:p w:rsidR="0068505C" w:rsidRPr="00F31602" w:rsidRDefault="0068505C" w:rsidP="00C8509D">
      <w:pPr>
        <w:widowControl w:val="0"/>
        <w:rPr>
          <w:sz w:val="20"/>
        </w:rPr>
      </w:pPr>
    </w:p>
    <w:p w:rsidR="00D00438" w:rsidRPr="00F31602" w:rsidRDefault="00D00438" w:rsidP="00D00438">
      <w:pPr>
        <w:jc w:val="both"/>
        <w:rPr>
          <w:sz w:val="20"/>
        </w:rPr>
      </w:pPr>
      <w:r w:rsidRPr="00F31602">
        <w:rPr>
          <w:sz w:val="20"/>
        </w:rPr>
        <w:t>The motion for an extension of time to serve and file the application for leave to appeal is granted. The application for leave to appeal from the judgment of the Court of Appeal for Ontario, Number C59931, 2019 ONCA 940, dated November 29, 2019, is dismissed.</w:t>
      </w:r>
    </w:p>
    <w:p w:rsidR="00FB1E2D" w:rsidRPr="00F31602" w:rsidRDefault="00FB1E2D" w:rsidP="00FB1E2D">
      <w:pPr>
        <w:widowControl w:val="0"/>
        <w:rPr>
          <w:sz w:val="20"/>
        </w:rPr>
      </w:pPr>
    </w:p>
    <w:p w:rsidR="00FB1E2D" w:rsidRPr="00F31602" w:rsidRDefault="00D00438" w:rsidP="00D00438">
      <w:pPr>
        <w:widowControl w:val="0"/>
        <w:jc w:val="both"/>
        <w:rPr>
          <w:sz w:val="20"/>
          <w:lang w:val="fr-CA"/>
        </w:rPr>
      </w:pPr>
      <w:r w:rsidRPr="00F31602">
        <w:rPr>
          <w:sz w:val="20"/>
          <w:lang w:val="fr-CA"/>
        </w:rPr>
        <w:t>La requête en prorogation du délai de signification et de dépôt de la demande d’autorisation d’appel est accueillie. La demande d’autorisation d’appel de l’arrêt de la Cour d’appel de l’Ontario, numéro C59931, 2019 ONCA 940, daté du 29 novembre 2019, est rejetée.</w:t>
      </w:r>
    </w:p>
    <w:p w:rsidR="00FB1E2D" w:rsidRPr="00F31602" w:rsidRDefault="00FB1E2D" w:rsidP="00FB1E2D">
      <w:pPr>
        <w:widowControl w:val="0"/>
        <w:rPr>
          <w:sz w:val="20"/>
          <w:lang w:val="fr-CA"/>
        </w:rPr>
      </w:pPr>
    </w:p>
    <w:p w:rsidR="00FB1E2D" w:rsidRPr="00F31602" w:rsidRDefault="005138C3" w:rsidP="00FB1E2D">
      <w:pPr>
        <w:widowControl w:val="0"/>
        <w:rPr>
          <w:sz w:val="20"/>
          <w:lang w:val="fr-CA"/>
        </w:rPr>
      </w:pPr>
      <w:r>
        <w:rPr>
          <w:sz w:val="20"/>
        </w:rPr>
        <w:pict>
          <v:rect id="_x0000_i1029" style="width:2in;height:1pt" o:hrpct="0" o:hralign="center" o:hrstd="t" o:hrnoshade="t" o:hr="t" fillcolor="black [3213]" stroked="f"/>
        </w:pict>
      </w:r>
    </w:p>
    <w:p w:rsidR="00FB1E2D" w:rsidRPr="00F31602" w:rsidRDefault="00FB1E2D" w:rsidP="00FB1E2D">
      <w:pPr>
        <w:widowControl w:val="0"/>
        <w:rPr>
          <w:sz w:val="20"/>
        </w:rPr>
      </w:pPr>
    </w:p>
    <w:p w:rsidR="00F132B8" w:rsidRPr="00F31602" w:rsidRDefault="00F132B8" w:rsidP="00F132B8">
      <w:pPr>
        <w:tabs>
          <w:tab w:val="left" w:pos="360"/>
        </w:tabs>
        <w:rPr>
          <w:sz w:val="22"/>
          <w:szCs w:val="22"/>
          <w:lang w:val="fr-CA"/>
        </w:rPr>
      </w:pPr>
      <w:r w:rsidRPr="00F31602">
        <w:rPr>
          <w:i/>
          <w:sz w:val="22"/>
          <w:szCs w:val="22"/>
          <w:lang w:val="fr-CA"/>
        </w:rPr>
        <w:t xml:space="preserve">Construction Unibec inc. c. Ville de Saguenay </w:t>
      </w:r>
      <w:r w:rsidRPr="00F31602">
        <w:rPr>
          <w:sz w:val="22"/>
          <w:szCs w:val="22"/>
          <w:lang w:val="fr-CA"/>
        </w:rPr>
        <w:t xml:space="preserve">(Qc) (Civile) (Autorisation) </w:t>
      </w:r>
      <w:r w:rsidRPr="00F31602">
        <w:rPr>
          <w:rFonts w:eastAsia="Calibri"/>
          <w:sz w:val="22"/>
          <w:szCs w:val="22"/>
          <w:lang w:val="fr-CA"/>
        </w:rPr>
        <w:t>(</w:t>
      </w:r>
      <w:hyperlink r:id="rId11" w:history="1">
        <w:r w:rsidRPr="00F31602">
          <w:rPr>
            <w:rStyle w:val="Hyperlink"/>
            <w:rFonts w:eastAsia="Calibri"/>
            <w:sz w:val="22"/>
            <w:szCs w:val="22"/>
            <w:lang w:val="fr-CA"/>
          </w:rPr>
          <w:t>39702</w:t>
        </w:r>
      </w:hyperlink>
      <w:r w:rsidRPr="00F31602">
        <w:rPr>
          <w:rFonts w:eastAsia="Calibri"/>
          <w:sz w:val="22"/>
          <w:szCs w:val="22"/>
          <w:lang w:val="fr-CA"/>
        </w:rPr>
        <w:t>)</w:t>
      </w:r>
    </w:p>
    <w:p w:rsidR="00FB1E2D" w:rsidRPr="00F31602" w:rsidRDefault="00FB1E2D" w:rsidP="00FB1E2D">
      <w:pPr>
        <w:widowControl w:val="0"/>
        <w:rPr>
          <w:sz w:val="20"/>
          <w:lang w:val="fr-CA"/>
        </w:rPr>
      </w:pPr>
    </w:p>
    <w:p w:rsidR="00FB1E2D" w:rsidRPr="00F31602" w:rsidRDefault="00F132B8" w:rsidP="00F132B8">
      <w:pPr>
        <w:widowControl w:val="0"/>
        <w:jc w:val="both"/>
        <w:rPr>
          <w:sz w:val="20"/>
          <w:lang w:val="fr-CA"/>
        </w:rPr>
      </w:pPr>
      <w:r w:rsidRPr="00F31602">
        <w:rPr>
          <w:sz w:val="20"/>
          <w:lang w:val="fr-CA"/>
        </w:rPr>
        <w:t>La demande d’autorisation d’appel de l’arrêt de la Cour d’appel du Québec (Québec), numéro 200-09-009390-169, 2021 QCCA 560, daté du 7 avril 2021, est rejetée avec dépens.</w:t>
      </w:r>
    </w:p>
    <w:p w:rsidR="00FB1E2D" w:rsidRPr="00F31602" w:rsidRDefault="00FB1E2D" w:rsidP="00FB1E2D">
      <w:pPr>
        <w:widowControl w:val="0"/>
        <w:rPr>
          <w:sz w:val="20"/>
          <w:lang w:val="fr-CA"/>
        </w:rPr>
      </w:pPr>
    </w:p>
    <w:p w:rsidR="00F132B8" w:rsidRPr="00F31602" w:rsidRDefault="00F132B8" w:rsidP="00F132B8">
      <w:pPr>
        <w:jc w:val="both"/>
        <w:rPr>
          <w:sz w:val="20"/>
          <w:lang w:val="en-CA"/>
        </w:rPr>
      </w:pPr>
      <w:r w:rsidRPr="00F31602">
        <w:rPr>
          <w:sz w:val="20"/>
          <w:lang w:val="en-CA"/>
        </w:rPr>
        <w:t xml:space="preserve">The application for leave to appeal from the judgment of the </w:t>
      </w:r>
      <w:r w:rsidRPr="00F31602">
        <w:rPr>
          <w:sz w:val="20"/>
        </w:rPr>
        <w:t>Court of Appeal of Quebec (Québec)</w:t>
      </w:r>
      <w:r w:rsidRPr="00F31602">
        <w:rPr>
          <w:sz w:val="20"/>
          <w:lang w:val="en-CA"/>
        </w:rPr>
        <w:t xml:space="preserve">, Number </w:t>
      </w:r>
      <w:r w:rsidRPr="00F31602">
        <w:rPr>
          <w:sz w:val="20"/>
        </w:rPr>
        <w:t>200-09-009390-169, 2021 QCCA 560</w:t>
      </w:r>
      <w:r w:rsidRPr="00F31602">
        <w:rPr>
          <w:sz w:val="20"/>
          <w:lang w:val="en-CA"/>
        </w:rPr>
        <w:t xml:space="preserve">, dated </w:t>
      </w:r>
      <w:r w:rsidRPr="00F31602">
        <w:rPr>
          <w:sz w:val="20"/>
        </w:rPr>
        <w:t>April 7, 2021,</w:t>
      </w:r>
      <w:r w:rsidRPr="00F31602">
        <w:rPr>
          <w:sz w:val="20"/>
          <w:lang w:val="en-CA"/>
        </w:rPr>
        <w:t xml:space="preserve"> is dismissed with costs.</w:t>
      </w:r>
    </w:p>
    <w:p w:rsidR="00FB1E2D" w:rsidRPr="00F31602" w:rsidRDefault="00FB1E2D" w:rsidP="00FB1E2D">
      <w:pPr>
        <w:widowControl w:val="0"/>
        <w:rPr>
          <w:sz w:val="20"/>
        </w:rPr>
      </w:pPr>
    </w:p>
    <w:p w:rsidR="00FB1E2D" w:rsidRPr="00F31602" w:rsidRDefault="005138C3" w:rsidP="00FB1E2D">
      <w:pPr>
        <w:widowControl w:val="0"/>
        <w:rPr>
          <w:sz w:val="20"/>
          <w:lang w:val="fr-CA"/>
        </w:rPr>
      </w:pPr>
      <w:r>
        <w:rPr>
          <w:sz w:val="20"/>
        </w:rPr>
        <w:pict>
          <v:rect id="_x0000_i1030" style="width:2in;height:1pt" o:hrpct="0" o:hralign="center" o:hrstd="t" o:hrnoshade="t" o:hr="t" fillcolor="black [3213]" stroked="f"/>
        </w:pict>
      </w:r>
    </w:p>
    <w:p w:rsidR="00FB1E2D" w:rsidRPr="00F31602" w:rsidRDefault="00FB1E2D" w:rsidP="00FB1E2D">
      <w:pPr>
        <w:widowControl w:val="0"/>
        <w:rPr>
          <w:sz w:val="20"/>
        </w:rPr>
      </w:pPr>
    </w:p>
    <w:p w:rsidR="00F132B8" w:rsidRPr="00F31602" w:rsidRDefault="00F132B8" w:rsidP="00F132B8">
      <w:pPr>
        <w:tabs>
          <w:tab w:val="left" w:pos="360"/>
        </w:tabs>
        <w:rPr>
          <w:sz w:val="22"/>
          <w:szCs w:val="22"/>
          <w:lang w:val="fr-CA"/>
        </w:rPr>
      </w:pPr>
      <w:r w:rsidRPr="00F31602">
        <w:rPr>
          <w:rStyle w:val="SCCAppellantInfoAppellantInfoChar"/>
          <w:i/>
          <w:sz w:val="22"/>
          <w:szCs w:val="22"/>
          <w:lang w:val="fr-CA"/>
        </w:rPr>
        <w:t>Nancy Savoie c. Charles Savoie</w:t>
      </w:r>
      <w:r w:rsidRPr="00F31602">
        <w:rPr>
          <w:rStyle w:val="SCCAppellantInfoAppellantInfoChar"/>
          <w:sz w:val="22"/>
          <w:szCs w:val="22"/>
          <w:lang w:val="fr-CA"/>
        </w:rPr>
        <w:t xml:space="preserve"> (N.-B.) (Civile) (Autorisation)</w:t>
      </w:r>
      <w:r w:rsidRPr="00F31602">
        <w:rPr>
          <w:sz w:val="22"/>
          <w:szCs w:val="22"/>
          <w:lang w:val="fr-CA"/>
        </w:rPr>
        <w:t xml:space="preserve"> </w:t>
      </w:r>
      <w:r w:rsidRPr="00F31602">
        <w:rPr>
          <w:rFonts w:eastAsia="Calibri"/>
          <w:sz w:val="22"/>
          <w:szCs w:val="22"/>
          <w:lang w:val="fr-CA"/>
        </w:rPr>
        <w:t>(</w:t>
      </w:r>
      <w:hyperlink r:id="rId12" w:history="1">
        <w:r w:rsidRPr="00F31602">
          <w:rPr>
            <w:rStyle w:val="Hyperlink"/>
            <w:rFonts w:eastAsia="Calibri"/>
            <w:sz w:val="22"/>
            <w:szCs w:val="22"/>
            <w:lang w:val="fr-CA"/>
          </w:rPr>
          <w:t>39741</w:t>
        </w:r>
      </w:hyperlink>
      <w:r w:rsidRPr="00F31602">
        <w:rPr>
          <w:rFonts w:eastAsia="Calibri"/>
          <w:sz w:val="22"/>
          <w:szCs w:val="22"/>
          <w:lang w:val="fr-CA"/>
        </w:rPr>
        <w:t>)</w:t>
      </w:r>
    </w:p>
    <w:p w:rsidR="00FB1E2D" w:rsidRPr="00F31602" w:rsidRDefault="00FB1E2D" w:rsidP="00C8509D">
      <w:pPr>
        <w:widowControl w:val="0"/>
        <w:rPr>
          <w:sz w:val="20"/>
          <w:lang w:val="fr-CA"/>
        </w:rPr>
      </w:pPr>
    </w:p>
    <w:p w:rsidR="00F132B8" w:rsidRPr="00F31602" w:rsidRDefault="00F132B8" w:rsidP="00F132B8">
      <w:pPr>
        <w:jc w:val="both"/>
        <w:rPr>
          <w:sz w:val="20"/>
          <w:lang w:val="fr-CA"/>
        </w:rPr>
      </w:pPr>
      <w:r w:rsidRPr="00F31602">
        <w:rPr>
          <w:sz w:val="20"/>
          <w:lang w:val="fr-CA"/>
        </w:rPr>
        <w:t>La demande d’autorisation d’appel de l’arrêt de la Cour d’appel du Nouveau-Brunswick, numéro 42-20-CA, 2021 NBCA 20, daté du 29 avril 2021, est rejetée avec dépens.</w:t>
      </w:r>
    </w:p>
    <w:p w:rsidR="00FB1E2D" w:rsidRPr="00F31602" w:rsidRDefault="00FB1E2D" w:rsidP="00FB1E2D">
      <w:pPr>
        <w:widowControl w:val="0"/>
        <w:rPr>
          <w:sz w:val="20"/>
          <w:lang w:val="fr-CA"/>
        </w:rPr>
      </w:pPr>
    </w:p>
    <w:p w:rsidR="00FB1E2D" w:rsidRPr="00F31602" w:rsidRDefault="00F132B8" w:rsidP="00F132B8">
      <w:pPr>
        <w:widowControl w:val="0"/>
        <w:jc w:val="both"/>
        <w:rPr>
          <w:sz w:val="20"/>
        </w:rPr>
      </w:pPr>
      <w:r w:rsidRPr="00F31602">
        <w:rPr>
          <w:sz w:val="20"/>
          <w:lang w:val="en-CA"/>
        </w:rPr>
        <w:t xml:space="preserve">The application for leave to appeal from the judgment of the </w:t>
      </w:r>
      <w:r w:rsidRPr="00F31602">
        <w:rPr>
          <w:sz w:val="20"/>
        </w:rPr>
        <w:t>Court of Appeal of New Brunswick</w:t>
      </w:r>
      <w:r w:rsidRPr="00F31602">
        <w:rPr>
          <w:sz w:val="20"/>
          <w:lang w:val="en-CA"/>
        </w:rPr>
        <w:t xml:space="preserve">, Number </w:t>
      </w:r>
      <w:r w:rsidRPr="00F31602">
        <w:rPr>
          <w:sz w:val="20"/>
        </w:rPr>
        <w:t>42-20-CA</w:t>
      </w:r>
      <w:r w:rsidRPr="00F31602">
        <w:rPr>
          <w:sz w:val="20"/>
          <w:lang w:val="en-CA"/>
        </w:rPr>
        <w:t xml:space="preserve">, </w:t>
      </w:r>
      <w:r w:rsidRPr="00F31602">
        <w:rPr>
          <w:sz w:val="20"/>
        </w:rPr>
        <w:t xml:space="preserve">2021 NBCA 20, </w:t>
      </w:r>
      <w:r w:rsidRPr="00F31602">
        <w:rPr>
          <w:sz w:val="20"/>
          <w:lang w:val="en-CA"/>
        </w:rPr>
        <w:t xml:space="preserve">dated </w:t>
      </w:r>
      <w:r w:rsidRPr="00F31602">
        <w:rPr>
          <w:sz w:val="20"/>
        </w:rPr>
        <w:t>April 29, 2021,</w:t>
      </w:r>
      <w:r w:rsidRPr="00F31602">
        <w:rPr>
          <w:sz w:val="20"/>
          <w:lang w:val="en-CA"/>
        </w:rPr>
        <w:t xml:space="preserve"> is dismissed with costs.</w:t>
      </w:r>
    </w:p>
    <w:p w:rsidR="00FB1E2D" w:rsidRPr="00F31602" w:rsidRDefault="00FB1E2D" w:rsidP="00FB1E2D">
      <w:pPr>
        <w:widowControl w:val="0"/>
        <w:rPr>
          <w:sz w:val="20"/>
        </w:rPr>
      </w:pPr>
    </w:p>
    <w:p w:rsidR="00FB1E2D" w:rsidRPr="00F31602" w:rsidRDefault="005138C3" w:rsidP="00FB1E2D">
      <w:pPr>
        <w:widowControl w:val="0"/>
        <w:rPr>
          <w:sz w:val="20"/>
          <w:lang w:val="fr-CA"/>
        </w:rPr>
      </w:pPr>
      <w:r>
        <w:rPr>
          <w:sz w:val="20"/>
        </w:rPr>
        <w:pict>
          <v:rect id="_x0000_i1031" style="width:2in;height:1pt" o:hrpct="0" o:hralign="center" o:hrstd="t" o:hrnoshade="t" o:hr="t" fillcolor="black [3213]" stroked="f"/>
        </w:pict>
      </w:r>
    </w:p>
    <w:p w:rsidR="00FB1E2D" w:rsidRPr="00F31602" w:rsidRDefault="00FB1E2D" w:rsidP="00FB1E2D">
      <w:pPr>
        <w:widowControl w:val="0"/>
        <w:rPr>
          <w:sz w:val="20"/>
        </w:rPr>
      </w:pPr>
    </w:p>
    <w:p w:rsidR="00F132B8" w:rsidRPr="00F31602" w:rsidRDefault="00F132B8" w:rsidP="00F132B8">
      <w:pPr>
        <w:rPr>
          <w:sz w:val="22"/>
          <w:szCs w:val="22"/>
          <w:lang w:val="en-CA"/>
        </w:rPr>
      </w:pPr>
      <w:r w:rsidRPr="00F31602">
        <w:rPr>
          <w:i/>
          <w:sz w:val="22"/>
          <w:szCs w:val="22"/>
        </w:rPr>
        <w:t>Brandon Michael McManus v. Her Majesty the Queen</w:t>
      </w:r>
      <w:r w:rsidRPr="00F31602">
        <w:rPr>
          <w:i/>
          <w:sz w:val="22"/>
          <w:szCs w:val="22"/>
          <w:lang w:val="en-CA"/>
        </w:rPr>
        <w:t xml:space="preserve"> </w:t>
      </w:r>
      <w:r w:rsidRPr="00F31602">
        <w:rPr>
          <w:rFonts w:eastAsiaTheme="minorHAnsi" w:cstheme="minorBidi"/>
          <w:sz w:val="22"/>
          <w:szCs w:val="22"/>
          <w:lang w:val="en-CA"/>
        </w:rPr>
        <w:t xml:space="preserve">(Alta.) (Criminal) (By Leave) </w:t>
      </w:r>
      <w:r w:rsidRPr="00F31602">
        <w:rPr>
          <w:rFonts w:eastAsia="Calibri"/>
          <w:sz w:val="22"/>
          <w:szCs w:val="22"/>
        </w:rPr>
        <w:t>(</w:t>
      </w:r>
      <w:hyperlink r:id="rId13" w:history="1">
        <w:r w:rsidRPr="00F31602">
          <w:rPr>
            <w:rStyle w:val="Hyperlink"/>
            <w:rFonts w:eastAsia="Calibri"/>
            <w:sz w:val="22"/>
            <w:szCs w:val="22"/>
          </w:rPr>
          <w:t>39801</w:t>
        </w:r>
      </w:hyperlink>
      <w:r w:rsidRPr="00F31602">
        <w:rPr>
          <w:rFonts w:eastAsia="Calibri"/>
          <w:sz w:val="22"/>
          <w:szCs w:val="22"/>
        </w:rPr>
        <w:t>)</w:t>
      </w:r>
    </w:p>
    <w:p w:rsidR="00FB1E2D" w:rsidRPr="00F31602" w:rsidRDefault="00FB1E2D" w:rsidP="00FB1E2D">
      <w:pPr>
        <w:widowControl w:val="0"/>
        <w:rPr>
          <w:sz w:val="20"/>
        </w:rPr>
      </w:pPr>
    </w:p>
    <w:p w:rsidR="00F132B8" w:rsidRPr="00F31602" w:rsidRDefault="00F132B8" w:rsidP="00F132B8">
      <w:pPr>
        <w:jc w:val="both"/>
        <w:rPr>
          <w:sz w:val="20"/>
        </w:rPr>
      </w:pPr>
      <w:r w:rsidRPr="00F31602">
        <w:rPr>
          <w:sz w:val="20"/>
        </w:rPr>
        <w:t>The application for leave to appeal from the judgment of the Court of Appeal of Alberta (Edmonton), Number 1903-0302A, 2021 ABCA 177, dated May 14, 2021, is dismissed.</w:t>
      </w:r>
    </w:p>
    <w:p w:rsidR="00FB1E2D" w:rsidRPr="00F31602" w:rsidRDefault="00FB1E2D" w:rsidP="00FB1E2D">
      <w:pPr>
        <w:widowControl w:val="0"/>
        <w:rPr>
          <w:sz w:val="20"/>
        </w:rPr>
      </w:pPr>
    </w:p>
    <w:p w:rsidR="00FB1E2D" w:rsidRPr="00F31602" w:rsidRDefault="00F132B8" w:rsidP="00F132B8">
      <w:pPr>
        <w:widowControl w:val="0"/>
        <w:jc w:val="both"/>
        <w:rPr>
          <w:sz w:val="20"/>
          <w:lang w:val="fr-CA"/>
        </w:rPr>
      </w:pPr>
      <w:r w:rsidRPr="00F31602">
        <w:rPr>
          <w:sz w:val="20"/>
          <w:lang w:val="fr-CA"/>
        </w:rPr>
        <w:t>La demande d’autorisation d’appel de l’arrêt de la Cour d’appel de l’Alberta (Edmonton), numéro 1903-0302A, 2021 ABCA 177, daté du 14 mai 2021, est rejetée.</w:t>
      </w:r>
    </w:p>
    <w:p w:rsidR="00FB1E2D" w:rsidRPr="00F31602" w:rsidRDefault="00FB1E2D" w:rsidP="00FB1E2D">
      <w:pPr>
        <w:widowControl w:val="0"/>
        <w:rPr>
          <w:sz w:val="20"/>
          <w:lang w:val="fr-CA"/>
        </w:rPr>
      </w:pPr>
    </w:p>
    <w:p w:rsidR="00FB1E2D" w:rsidRPr="00F31602" w:rsidRDefault="005138C3" w:rsidP="00FB1E2D">
      <w:pPr>
        <w:widowControl w:val="0"/>
        <w:rPr>
          <w:sz w:val="20"/>
          <w:lang w:val="fr-CA"/>
        </w:rPr>
      </w:pPr>
      <w:r>
        <w:rPr>
          <w:sz w:val="20"/>
        </w:rPr>
        <w:pict>
          <v:rect id="_x0000_i1032" style="width:2in;height:1pt" o:hrpct="0" o:hralign="center" o:hrstd="t" o:hrnoshade="t" o:hr="t" fillcolor="black [3213]" stroked="f"/>
        </w:pict>
      </w:r>
    </w:p>
    <w:p w:rsidR="00FB1E2D" w:rsidRPr="00F31602" w:rsidRDefault="00FB1E2D" w:rsidP="00FB1E2D">
      <w:pPr>
        <w:widowControl w:val="0"/>
        <w:rPr>
          <w:sz w:val="20"/>
        </w:rPr>
      </w:pPr>
    </w:p>
    <w:p w:rsidR="00F132B8" w:rsidRPr="00F31602" w:rsidRDefault="00F132B8" w:rsidP="00F132B8">
      <w:pPr>
        <w:rPr>
          <w:sz w:val="22"/>
          <w:szCs w:val="22"/>
          <w:lang w:val="en-CA"/>
        </w:rPr>
      </w:pPr>
      <w:r w:rsidRPr="00F31602">
        <w:rPr>
          <w:i/>
          <w:sz w:val="22"/>
          <w:szCs w:val="22"/>
        </w:rPr>
        <w:lastRenderedPageBreak/>
        <w:t>D.W. Conley and V. Park v. Cole Parliament, an incapable by his Litigation Guardian, Kimberley York, John Parliament and the said Kimberley York personally</w:t>
      </w:r>
      <w:r w:rsidRPr="00F31602">
        <w:rPr>
          <w:sz w:val="22"/>
          <w:szCs w:val="22"/>
        </w:rPr>
        <w:t xml:space="preserve"> (Ont.) (Civil) (By Leave) </w:t>
      </w:r>
      <w:r w:rsidRPr="00F31602">
        <w:rPr>
          <w:rFonts w:eastAsia="Calibri"/>
          <w:sz w:val="22"/>
          <w:szCs w:val="22"/>
        </w:rPr>
        <w:t>(</w:t>
      </w:r>
      <w:hyperlink r:id="rId14" w:history="1">
        <w:r w:rsidRPr="00F31602">
          <w:rPr>
            <w:rStyle w:val="Hyperlink"/>
            <w:rFonts w:eastAsia="Calibri"/>
            <w:sz w:val="22"/>
            <w:szCs w:val="22"/>
          </w:rPr>
          <w:t>39734</w:t>
        </w:r>
      </w:hyperlink>
      <w:r w:rsidRPr="00F31602">
        <w:rPr>
          <w:rFonts w:eastAsia="Calibri"/>
          <w:sz w:val="22"/>
          <w:szCs w:val="22"/>
        </w:rPr>
        <w:t>)</w:t>
      </w:r>
    </w:p>
    <w:p w:rsidR="00FB1E2D" w:rsidRPr="00F31602" w:rsidRDefault="00FB1E2D" w:rsidP="00FB1E2D">
      <w:pPr>
        <w:widowControl w:val="0"/>
        <w:rPr>
          <w:sz w:val="20"/>
        </w:rPr>
      </w:pPr>
    </w:p>
    <w:p w:rsidR="00F132B8" w:rsidRPr="00F31602" w:rsidRDefault="00F132B8" w:rsidP="00F132B8">
      <w:pPr>
        <w:jc w:val="both"/>
        <w:rPr>
          <w:sz w:val="20"/>
        </w:rPr>
      </w:pPr>
      <w:r w:rsidRPr="00F31602">
        <w:rPr>
          <w:sz w:val="20"/>
        </w:rPr>
        <w:t>The application for leave to appeal from the judgment of the Court of Appeal for Ontario, Number C67348, 2021 ONCA 261, dated April 26, 2021, is dismissed.</w:t>
      </w:r>
    </w:p>
    <w:p w:rsidR="00FB1E2D" w:rsidRPr="00F31602" w:rsidRDefault="00FB1E2D" w:rsidP="00FB1E2D">
      <w:pPr>
        <w:widowControl w:val="0"/>
        <w:rPr>
          <w:sz w:val="20"/>
        </w:rPr>
      </w:pPr>
    </w:p>
    <w:p w:rsidR="00FB1E2D" w:rsidRPr="00F31602" w:rsidRDefault="00F132B8" w:rsidP="00F132B8">
      <w:pPr>
        <w:widowControl w:val="0"/>
        <w:jc w:val="both"/>
        <w:rPr>
          <w:sz w:val="20"/>
          <w:lang w:val="fr-CA"/>
        </w:rPr>
      </w:pPr>
      <w:r w:rsidRPr="00F31602">
        <w:rPr>
          <w:sz w:val="20"/>
          <w:lang w:val="fr-CA"/>
        </w:rPr>
        <w:t>La demande d’autorisation d’appel de l’arrêt de la Cour d’appel de l’Ontario, numéro C67348, 2021 ONCA 261, daté du 26 avril 2021, est rejetée.</w:t>
      </w:r>
    </w:p>
    <w:p w:rsidR="00FB1E2D" w:rsidRPr="00F31602" w:rsidRDefault="00FB1E2D" w:rsidP="00FB1E2D">
      <w:pPr>
        <w:widowControl w:val="0"/>
        <w:rPr>
          <w:sz w:val="20"/>
          <w:lang w:val="fr-CA"/>
        </w:rPr>
      </w:pPr>
    </w:p>
    <w:p w:rsidR="00FB1E2D" w:rsidRPr="00F31602" w:rsidRDefault="005138C3" w:rsidP="00FB1E2D">
      <w:pPr>
        <w:widowControl w:val="0"/>
        <w:rPr>
          <w:sz w:val="20"/>
          <w:lang w:val="fr-CA"/>
        </w:rPr>
      </w:pPr>
      <w:r>
        <w:rPr>
          <w:sz w:val="20"/>
        </w:rPr>
        <w:pict>
          <v:rect id="_x0000_i1033" style="width:2in;height:1pt" o:hrpct="0" o:hralign="center" o:hrstd="t" o:hrnoshade="t" o:hr="t" fillcolor="black [3213]" stroked="f"/>
        </w:pict>
      </w:r>
    </w:p>
    <w:p w:rsidR="00FB1E2D" w:rsidRPr="00F31602" w:rsidRDefault="00FB1E2D" w:rsidP="00FB1E2D">
      <w:pPr>
        <w:widowControl w:val="0"/>
        <w:rPr>
          <w:sz w:val="20"/>
        </w:rPr>
      </w:pPr>
    </w:p>
    <w:p w:rsidR="00AE1874" w:rsidRPr="00F31602" w:rsidRDefault="00AE1874" w:rsidP="00AE1874">
      <w:pPr>
        <w:rPr>
          <w:sz w:val="22"/>
          <w:szCs w:val="22"/>
          <w:lang w:val="en-CA"/>
        </w:rPr>
      </w:pPr>
      <w:r w:rsidRPr="00F31602">
        <w:rPr>
          <w:i/>
          <w:sz w:val="22"/>
          <w:szCs w:val="22"/>
        </w:rPr>
        <w:t>Chinedu Gideon Ubah v. Canadian Natural Resources Limited, Steve Laut and Jim Yukes</w:t>
      </w:r>
      <w:r w:rsidRPr="00F31602">
        <w:rPr>
          <w:sz w:val="22"/>
          <w:szCs w:val="22"/>
        </w:rPr>
        <w:t xml:space="preserve"> (Alta.) (Civil) (By Leave) </w:t>
      </w:r>
      <w:r w:rsidRPr="00F31602">
        <w:rPr>
          <w:rFonts w:eastAsia="Calibri"/>
          <w:sz w:val="22"/>
          <w:szCs w:val="22"/>
        </w:rPr>
        <w:t>(</w:t>
      </w:r>
      <w:hyperlink r:id="rId15" w:history="1">
        <w:r w:rsidRPr="00F31602">
          <w:rPr>
            <w:rStyle w:val="Hyperlink"/>
            <w:rFonts w:eastAsia="Calibri"/>
            <w:sz w:val="22"/>
            <w:szCs w:val="22"/>
          </w:rPr>
          <w:t>39757</w:t>
        </w:r>
      </w:hyperlink>
      <w:r w:rsidRPr="00F31602">
        <w:rPr>
          <w:rFonts w:eastAsia="Calibri"/>
          <w:sz w:val="22"/>
          <w:szCs w:val="22"/>
        </w:rPr>
        <w:t>)</w:t>
      </w:r>
    </w:p>
    <w:p w:rsidR="00FB1E2D" w:rsidRPr="00F31602" w:rsidRDefault="00FB1E2D" w:rsidP="00FB1E2D">
      <w:pPr>
        <w:widowControl w:val="0"/>
        <w:rPr>
          <w:sz w:val="20"/>
        </w:rPr>
      </w:pPr>
    </w:p>
    <w:p w:rsidR="00AE1874" w:rsidRPr="00F31602" w:rsidRDefault="00AE1874" w:rsidP="00AE1874">
      <w:pPr>
        <w:jc w:val="both"/>
        <w:rPr>
          <w:sz w:val="20"/>
        </w:rPr>
      </w:pPr>
      <w:r w:rsidRPr="00F31602">
        <w:rPr>
          <w:sz w:val="20"/>
        </w:rPr>
        <w:t>The motion for an extension of time to serve and file the application for leave to appeal is granted. The application for leave to appeal from the judgment of the Court of Appeal of Alberta (Calgary), Number 2001-0073-AC, 2021 ABCA 5, dated January 12, 2021, is dismissed with costs.</w:t>
      </w:r>
    </w:p>
    <w:p w:rsidR="00AE1874" w:rsidRPr="00F31602" w:rsidRDefault="00AE1874" w:rsidP="00AE1874">
      <w:pPr>
        <w:jc w:val="both"/>
        <w:rPr>
          <w:sz w:val="20"/>
        </w:rPr>
      </w:pPr>
    </w:p>
    <w:p w:rsidR="00AE1874" w:rsidRPr="00F31602" w:rsidRDefault="00AE1874" w:rsidP="00AE1874">
      <w:pPr>
        <w:jc w:val="both"/>
        <w:rPr>
          <w:sz w:val="20"/>
        </w:rPr>
      </w:pPr>
      <w:r w:rsidRPr="00F31602">
        <w:rPr>
          <w:sz w:val="20"/>
        </w:rPr>
        <w:t>Martin J. took no part in the judgment.</w:t>
      </w:r>
    </w:p>
    <w:p w:rsidR="00FB1E2D" w:rsidRPr="00F31602" w:rsidRDefault="00FB1E2D" w:rsidP="00FB1E2D">
      <w:pPr>
        <w:widowControl w:val="0"/>
        <w:rPr>
          <w:sz w:val="20"/>
        </w:rPr>
      </w:pPr>
    </w:p>
    <w:p w:rsidR="00AE1874" w:rsidRPr="00F31602" w:rsidRDefault="00AE1874" w:rsidP="00AE1874">
      <w:pPr>
        <w:jc w:val="both"/>
        <w:rPr>
          <w:sz w:val="20"/>
          <w:lang w:val="fr-CA"/>
        </w:rPr>
      </w:pPr>
      <w:r w:rsidRPr="00F31602">
        <w:rPr>
          <w:sz w:val="20"/>
          <w:lang w:val="fr-CA"/>
        </w:rPr>
        <w:t>La requête en prorogation du délai de signification et de dépôt de la demande d’autorisation d’appel est accueillie. La demande d’autorisation d’appel de l’arrêt de la Cour d’appel de l’Alberta (Calgary), numéro 2001-0073-AC, 2021 ABCA 5, daté du 12 janvier 2021, est rejetée avec dépens.</w:t>
      </w:r>
    </w:p>
    <w:p w:rsidR="00AE1874" w:rsidRPr="00F31602" w:rsidRDefault="00AE1874" w:rsidP="00AE1874">
      <w:pPr>
        <w:jc w:val="both"/>
        <w:rPr>
          <w:sz w:val="20"/>
          <w:lang w:val="fr-CA"/>
        </w:rPr>
      </w:pPr>
    </w:p>
    <w:p w:rsidR="00FB1E2D" w:rsidRPr="00F31602" w:rsidRDefault="00AE1874" w:rsidP="00AE1874">
      <w:pPr>
        <w:widowControl w:val="0"/>
        <w:jc w:val="both"/>
        <w:rPr>
          <w:sz w:val="20"/>
          <w:lang w:val="fr-CA"/>
        </w:rPr>
      </w:pPr>
      <w:r w:rsidRPr="00F31602">
        <w:rPr>
          <w:sz w:val="20"/>
          <w:lang w:val="fr-CA"/>
        </w:rPr>
        <w:t>La juge Martin n’a pas participé au jugement.</w:t>
      </w:r>
    </w:p>
    <w:p w:rsidR="00FB1E2D" w:rsidRPr="00F31602" w:rsidRDefault="00FB1E2D" w:rsidP="00FB1E2D">
      <w:pPr>
        <w:widowControl w:val="0"/>
        <w:rPr>
          <w:sz w:val="20"/>
          <w:lang w:val="fr-CA"/>
        </w:rPr>
      </w:pPr>
    </w:p>
    <w:p w:rsidR="00FB1E2D" w:rsidRPr="00F31602" w:rsidRDefault="005138C3" w:rsidP="00FB1E2D">
      <w:pPr>
        <w:widowControl w:val="0"/>
        <w:rPr>
          <w:sz w:val="20"/>
          <w:lang w:val="fr-CA"/>
        </w:rPr>
      </w:pPr>
      <w:r>
        <w:rPr>
          <w:sz w:val="20"/>
        </w:rPr>
        <w:pict>
          <v:rect id="_x0000_i1034" style="width:2in;height:1pt" o:hrpct="0" o:hralign="center" o:hrstd="t" o:hrnoshade="t" o:hr="t" fillcolor="black [3213]" stroked="f"/>
        </w:pict>
      </w:r>
    </w:p>
    <w:p w:rsidR="00FB1E2D" w:rsidRPr="00F31602" w:rsidRDefault="00FB1E2D" w:rsidP="00FB1E2D">
      <w:pPr>
        <w:widowControl w:val="0"/>
        <w:rPr>
          <w:sz w:val="20"/>
        </w:rPr>
      </w:pPr>
    </w:p>
    <w:p w:rsidR="00AE1874" w:rsidRPr="00F31602" w:rsidRDefault="00AE1874" w:rsidP="00AE1874">
      <w:pPr>
        <w:rPr>
          <w:sz w:val="22"/>
          <w:szCs w:val="22"/>
        </w:rPr>
      </w:pPr>
      <w:r w:rsidRPr="00F31602">
        <w:rPr>
          <w:i/>
          <w:sz w:val="22"/>
          <w:szCs w:val="22"/>
        </w:rPr>
        <w:t>Liliana Kostic v. Bruce Alger, Grant Thornton Limited, Grant Thornton Alger Inc., Grant Thornton LLP, Caron &amp; Partners, Daniel Gilborn and Richard Gilborn</w:t>
      </w:r>
      <w:r w:rsidRPr="00F31602">
        <w:rPr>
          <w:rFonts w:eastAsiaTheme="minorHAnsi" w:cstheme="minorBidi"/>
          <w:sz w:val="22"/>
          <w:szCs w:val="22"/>
        </w:rPr>
        <w:t xml:space="preserve"> </w:t>
      </w:r>
      <w:r w:rsidRPr="00F31602">
        <w:rPr>
          <w:sz w:val="22"/>
          <w:szCs w:val="22"/>
        </w:rPr>
        <w:t xml:space="preserve">(Alta.) (Civil) (By Leave) </w:t>
      </w:r>
      <w:r w:rsidRPr="00F31602">
        <w:rPr>
          <w:rFonts w:eastAsia="Calibri"/>
          <w:sz w:val="22"/>
          <w:szCs w:val="22"/>
        </w:rPr>
        <w:t>(</w:t>
      </w:r>
      <w:hyperlink r:id="rId16" w:history="1">
        <w:r w:rsidRPr="00F31602">
          <w:rPr>
            <w:rStyle w:val="Hyperlink"/>
            <w:rFonts w:eastAsia="Calibri"/>
            <w:sz w:val="22"/>
            <w:szCs w:val="22"/>
          </w:rPr>
          <w:t>39752</w:t>
        </w:r>
      </w:hyperlink>
      <w:r w:rsidRPr="00F31602">
        <w:rPr>
          <w:rFonts w:eastAsia="Calibri"/>
          <w:sz w:val="22"/>
          <w:szCs w:val="22"/>
        </w:rPr>
        <w:t>)</w:t>
      </w:r>
    </w:p>
    <w:p w:rsidR="00FB1E2D" w:rsidRPr="00F31602" w:rsidRDefault="00FB1E2D" w:rsidP="00C8509D">
      <w:pPr>
        <w:widowControl w:val="0"/>
        <w:rPr>
          <w:sz w:val="20"/>
        </w:rPr>
      </w:pPr>
    </w:p>
    <w:p w:rsidR="00AE1874" w:rsidRPr="00F31602" w:rsidRDefault="00AE1874" w:rsidP="00AE1874">
      <w:pPr>
        <w:jc w:val="both"/>
        <w:rPr>
          <w:sz w:val="20"/>
        </w:rPr>
      </w:pPr>
      <w:r w:rsidRPr="00F31602">
        <w:rPr>
          <w:sz w:val="20"/>
        </w:rPr>
        <w:t>The motion for an extension of time to serve and file the application for leave to appeal is granted. The application for leave to appeal from the judgment of the Court of Appeal of Alberta (Calgary), Number 1901-0310-AC, 2021 ABCA 31, dated January 29, 2021, is dismissed with costs to the respondents, Bruce Alger, Grant Thornton Limited, Grant Thornton Alger Inc. and Grant Thornton LLP.</w:t>
      </w:r>
    </w:p>
    <w:p w:rsidR="00FB1E2D" w:rsidRPr="00F31602" w:rsidRDefault="00FB1E2D" w:rsidP="00FB1E2D">
      <w:pPr>
        <w:widowControl w:val="0"/>
        <w:rPr>
          <w:sz w:val="20"/>
        </w:rPr>
      </w:pPr>
    </w:p>
    <w:p w:rsidR="00FB1E2D" w:rsidRPr="00F31602" w:rsidRDefault="00AE1874" w:rsidP="00AE1874">
      <w:pPr>
        <w:widowControl w:val="0"/>
        <w:jc w:val="both"/>
        <w:rPr>
          <w:sz w:val="20"/>
          <w:lang w:val="fr-CA"/>
        </w:rPr>
      </w:pPr>
      <w:r w:rsidRPr="00F31602">
        <w:rPr>
          <w:sz w:val="20"/>
          <w:lang w:val="fr-CA"/>
        </w:rPr>
        <w:t>La requête en prorogation du délai de signification et de dépôt de la demande d’autorisation d’appel est accueillie. La demande d’autorisation d’appel de l’arrêt de la Cour d’appel de l’Alberta (Calgary), numéro 1901-0310-AC, 2021 ABCA 31, daté du 29 janvier 2021, est rejetée avec dépens en faveur des intimés, Bruce Alger, Grant Thornton Limited, Grant Thornton Alger Inc. et Grant Thornton LLP.</w:t>
      </w:r>
    </w:p>
    <w:p w:rsidR="00FB1E2D" w:rsidRPr="00F31602" w:rsidRDefault="00FB1E2D" w:rsidP="00FB1E2D">
      <w:pPr>
        <w:widowControl w:val="0"/>
        <w:rPr>
          <w:sz w:val="20"/>
          <w:lang w:val="fr-CA"/>
        </w:rPr>
      </w:pPr>
    </w:p>
    <w:p w:rsidR="00FB1E2D" w:rsidRPr="00F31602" w:rsidRDefault="005138C3" w:rsidP="00FB1E2D">
      <w:pPr>
        <w:widowControl w:val="0"/>
        <w:rPr>
          <w:sz w:val="20"/>
          <w:lang w:val="fr-CA"/>
        </w:rPr>
      </w:pPr>
      <w:bookmarkStart w:id="1" w:name="_GoBack"/>
      <w:r>
        <w:rPr>
          <w:sz w:val="20"/>
        </w:rPr>
        <w:pict>
          <v:rect id="_x0000_i1035" style="width:2in;height:1pt" o:hrpct="0" o:hralign="center" o:hrstd="t" o:hrnoshade="t" o:hr="t" fillcolor="black [3213]" stroked="f"/>
        </w:pict>
      </w:r>
      <w:bookmarkEnd w:id="1"/>
    </w:p>
    <w:p w:rsidR="00FB1E2D" w:rsidRPr="00F31602" w:rsidRDefault="00FB1E2D" w:rsidP="00FB1E2D">
      <w:pPr>
        <w:widowControl w:val="0"/>
        <w:rPr>
          <w:sz w:val="20"/>
        </w:rPr>
      </w:pPr>
    </w:p>
    <w:p w:rsidR="00F31602" w:rsidRPr="005138C3" w:rsidRDefault="00F31602" w:rsidP="00F31602">
      <w:pPr>
        <w:rPr>
          <w:i/>
          <w:sz w:val="22"/>
          <w:szCs w:val="22"/>
          <w:lang w:val="fr-CA"/>
        </w:rPr>
      </w:pPr>
      <w:r w:rsidRPr="005138C3">
        <w:rPr>
          <w:i/>
          <w:sz w:val="22"/>
          <w:szCs w:val="22"/>
          <w:lang w:val="fr-CA"/>
        </w:rPr>
        <w:t xml:space="preserve">Steve Larrivée c. Sa Majesté la Reine - et - Association des avocats et avocates en droit carcéral du Québec </w:t>
      </w:r>
      <w:r w:rsidRPr="005138C3">
        <w:rPr>
          <w:sz w:val="22"/>
          <w:szCs w:val="22"/>
          <w:lang w:val="fr-CA"/>
        </w:rPr>
        <w:t xml:space="preserve">(Qc) (Criminelle) (Autorisation) </w:t>
      </w:r>
      <w:r w:rsidRPr="005138C3">
        <w:rPr>
          <w:rFonts w:eastAsia="Calibri"/>
          <w:sz w:val="22"/>
          <w:szCs w:val="22"/>
          <w:lang w:val="fr-CA"/>
        </w:rPr>
        <w:t>(</w:t>
      </w:r>
      <w:hyperlink r:id="rId17" w:history="1">
        <w:r w:rsidRPr="005138C3">
          <w:rPr>
            <w:rStyle w:val="Hyperlink"/>
            <w:rFonts w:eastAsia="Calibri"/>
            <w:sz w:val="22"/>
            <w:szCs w:val="22"/>
            <w:lang w:val="fr-CA"/>
          </w:rPr>
          <w:t>39585</w:t>
        </w:r>
      </w:hyperlink>
      <w:r w:rsidRPr="005138C3">
        <w:rPr>
          <w:rFonts w:eastAsia="Calibri"/>
          <w:sz w:val="22"/>
          <w:szCs w:val="22"/>
          <w:lang w:val="fr-CA"/>
        </w:rPr>
        <w:t>)</w:t>
      </w:r>
    </w:p>
    <w:p w:rsidR="00FB1E2D" w:rsidRPr="00F31602" w:rsidRDefault="00FB1E2D" w:rsidP="00FB1E2D">
      <w:pPr>
        <w:widowControl w:val="0"/>
        <w:rPr>
          <w:sz w:val="20"/>
          <w:lang w:val="fr-CA"/>
        </w:rPr>
      </w:pPr>
    </w:p>
    <w:p w:rsidR="00FB1E2D" w:rsidRPr="00F31602" w:rsidRDefault="00F31602" w:rsidP="00F31602">
      <w:pPr>
        <w:widowControl w:val="0"/>
        <w:jc w:val="both"/>
        <w:rPr>
          <w:sz w:val="20"/>
          <w:lang w:val="fr-CA"/>
        </w:rPr>
      </w:pPr>
      <w:r w:rsidRPr="00F31602">
        <w:rPr>
          <w:sz w:val="20"/>
          <w:lang w:val="fr-CA"/>
        </w:rPr>
        <w:t>La demande d’autorisation d’appel de l’arrêt de la Cour d’appel du Québec (Montréal), numéro 500-10-007319-203, 2020 QCCA 1774, daté du 18 décembre 2020, est rejetée.</w:t>
      </w:r>
    </w:p>
    <w:p w:rsidR="00FB1E2D" w:rsidRPr="00F31602" w:rsidRDefault="00FB1E2D" w:rsidP="00FB1E2D">
      <w:pPr>
        <w:widowControl w:val="0"/>
        <w:rPr>
          <w:sz w:val="20"/>
          <w:lang w:val="fr-CA"/>
        </w:rPr>
      </w:pPr>
    </w:p>
    <w:p w:rsidR="00FB1E2D" w:rsidRPr="00F31602" w:rsidRDefault="00F31602" w:rsidP="00F31602">
      <w:pPr>
        <w:widowControl w:val="0"/>
        <w:jc w:val="both"/>
        <w:rPr>
          <w:sz w:val="20"/>
        </w:rPr>
      </w:pPr>
      <w:r w:rsidRPr="00F31602">
        <w:rPr>
          <w:sz w:val="20"/>
          <w:lang w:val="en-CA"/>
        </w:rPr>
        <w:t xml:space="preserve">The application for leave to appeal from the judgment of the </w:t>
      </w:r>
      <w:r w:rsidRPr="00F31602">
        <w:rPr>
          <w:sz w:val="20"/>
        </w:rPr>
        <w:t>Court of Appeal of Quebec (Montréal)</w:t>
      </w:r>
      <w:r w:rsidRPr="00F31602">
        <w:rPr>
          <w:sz w:val="20"/>
          <w:lang w:val="en-CA"/>
        </w:rPr>
        <w:t>, Number</w:t>
      </w:r>
      <w:r w:rsidRPr="00F31602">
        <w:rPr>
          <w:sz w:val="20"/>
        </w:rPr>
        <w:t xml:space="preserve"> 500-10-007319-203</w:t>
      </w:r>
      <w:r w:rsidRPr="00F31602">
        <w:rPr>
          <w:sz w:val="20"/>
          <w:lang w:val="en-CA"/>
        </w:rPr>
        <w:t xml:space="preserve">, </w:t>
      </w:r>
      <w:r w:rsidRPr="00F31602">
        <w:rPr>
          <w:sz w:val="20"/>
        </w:rPr>
        <w:t>2020 QCCA 1774,</w:t>
      </w:r>
      <w:r w:rsidRPr="00F31602">
        <w:rPr>
          <w:sz w:val="20"/>
          <w:lang w:val="en-CA"/>
        </w:rPr>
        <w:t xml:space="preserve"> dated </w:t>
      </w:r>
      <w:r w:rsidRPr="00F31602">
        <w:rPr>
          <w:sz w:val="20"/>
        </w:rPr>
        <w:t>December 18, 2020</w:t>
      </w:r>
      <w:r w:rsidRPr="00F31602">
        <w:rPr>
          <w:sz w:val="20"/>
          <w:lang w:val="en-CA"/>
        </w:rPr>
        <w:t xml:space="preserve"> is dismissed.</w:t>
      </w:r>
    </w:p>
    <w:p w:rsidR="00FB1E2D" w:rsidRPr="00F31602" w:rsidRDefault="00FB1E2D" w:rsidP="00FB1E2D">
      <w:pPr>
        <w:widowControl w:val="0"/>
        <w:rPr>
          <w:sz w:val="20"/>
        </w:rPr>
      </w:pPr>
    </w:p>
    <w:p w:rsidR="00FB1E2D" w:rsidRPr="00F31602" w:rsidRDefault="005138C3" w:rsidP="00FB1E2D">
      <w:pPr>
        <w:widowControl w:val="0"/>
        <w:rPr>
          <w:sz w:val="20"/>
          <w:lang w:val="fr-CA"/>
        </w:rPr>
      </w:pPr>
      <w:r>
        <w:rPr>
          <w:sz w:val="20"/>
        </w:rPr>
        <w:pict>
          <v:rect id="_x0000_i1036" style="width:2in;height:1pt" o:hrpct="0" o:hralign="center" o:hrstd="t" o:hrnoshade="t" o:hr="t" fillcolor="black [3213]" stroked="f"/>
        </w:pict>
      </w:r>
    </w:p>
    <w:p w:rsidR="00FB1E2D" w:rsidRPr="00F31602" w:rsidRDefault="00FB1E2D" w:rsidP="00FB1E2D">
      <w:pPr>
        <w:widowControl w:val="0"/>
        <w:rPr>
          <w:sz w:val="20"/>
        </w:rPr>
      </w:pPr>
    </w:p>
    <w:p w:rsidR="00F31602" w:rsidRPr="00F31602" w:rsidRDefault="00F31602" w:rsidP="00F31602">
      <w:pPr>
        <w:rPr>
          <w:sz w:val="22"/>
          <w:szCs w:val="22"/>
        </w:rPr>
      </w:pPr>
      <w:r w:rsidRPr="00F31602">
        <w:rPr>
          <w:i/>
          <w:sz w:val="22"/>
          <w:szCs w:val="22"/>
        </w:rPr>
        <w:t>Terry Wingert v. Her Majesty the Queen</w:t>
      </w:r>
      <w:r w:rsidRPr="00F31602">
        <w:rPr>
          <w:sz w:val="22"/>
          <w:szCs w:val="22"/>
        </w:rPr>
        <w:t xml:space="preserve"> (Alta.) (Criminal) (By Leave) </w:t>
      </w:r>
      <w:r w:rsidRPr="00F31602">
        <w:rPr>
          <w:rFonts w:eastAsia="Calibri"/>
          <w:sz w:val="22"/>
          <w:szCs w:val="22"/>
        </w:rPr>
        <w:t>(</w:t>
      </w:r>
      <w:hyperlink r:id="rId18" w:history="1">
        <w:r w:rsidRPr="00F31602">
          <w:rPr>
            <w:rStyle w:val="Hyperlink"/>
            <w:rFonts w:eastAsia="Calibri"/>
            <w:sz w:val="22"/>
            <w:szCs w:val="22"/>
          </w:rPr>
          <w:t>39767</w:t>
        </w:r>
      </w:hyperlink>
      <w:r w:rsidRPr="00F31602">
        <w:rPr>
          <w:rFonts w:eastAsia="Calibri"/>
          <w:sz w:val="22"/>
          <w:szCs w:val="22"/>
        </w:rPr>
        <w:t>)</w:t>
      </w:r>
    </w:p>
    <w:p w:rsidR="00FB1E2D" w:rsidRPr="00F31602" w:rsidRDefault="00FB1E2D" w:rsidP="00C8509D">
      <w:pPr>
        <w:widowControl w:val="0"/>
        <w:rPr>
          <w:sz w:val="20"/>
        </w:rPr>
      </w:pPr>
    </w:p>
    <w:p w:rsidR="00FB1E2D" w:rsidRPr="00F31602" w:rsidRDefault="00F31602" w:rsidP="00F31602">
      <w:pPr>
        <w:widowControl w:val="0"/>
        <w:jc w:val="both"/>
        <w:rPr>
          <w:sz w:val="20"/>
        </w:rPr>
      </w:pPr>
      <w:r w:rsidRPr="00F31602">
        <w:rPr>
          <w:sz w:val="20"/>
        </w:rPr>
        <w:t xml:space="preserve">The motion for an extension of time to serve and file the application for leave to appeal is granted. The application for leave to appeal from the judgment of the Court of Appeal of Alberta (Calgary), Number 1901-0171A, 2020 ABCA </w:t>
      </w:r>
      <w:r w:rsidRPr="00F31602">
        <w:rPr>
          <w:sz w:val="20"/>
        </w:rPr>
        <w:lastRenderedPageBreak/>
        <w:t>304, dated August 26, 2020 is dismissed.</w:t>
      </w:r>
    </w:p>
    <w:p w:rsidR="00FB1E2D" w:rsidRPr="00F31602" w:rsidRDefault="00FB1E2D" w:rsidP="00C8509D">
      <w:pPr>
        <w:widowControl w:val="0"/>
        <w:rPr>
          <w:sz w:val="20"/>
        </w:rPr>
      </w:pPr>
    </w:p>
    <w:p w:rsidR="00FE3C51" w:rsidRPr="00F31602" w:rsidRDefault="00F31602" w:rsidP="00F31602">
      <w:pPr>
        <w:widowControl w:val="0"/>
        <w:jc w:val="both"/>
        <w:rPr>
          <w:sz w:val="20"/>
          <w:lang w:val="fr-CA"/>
        </w:rPr>
      </w:pPr>
      <w:r w:rsidRPr="00F31602">
        <w:rPr>
          <w:color w:val="000000"/>
          <w:sz w:val="20"/>
          <w:lang w:val="fr-CA"/>
        </w:rPr>
        <w:t>La requête en prorogation du délai de signification et de dépôt de la demande d’autorisation d’appel est accueillie</w:t>
      </w:r>
      <w:r w:rsidRPr="00F31602">
        <w:rPr>
          <w:sz w:val="20"/>
          <w:lang w:val="fr-CA"/>
        </w:rPr>
        <w:t>. La demande d’autorisation d’appel de l’arrêt de la Cour d’appel de l’Alberta (Calgary), numéro 1901-0171A, 2020 ABCA 304, daté du 26 août 2020, est rejetée.</w:t>
      </w:r>
    </w:p>
    <w:p w:rsidR="00FE3C51" w:rsidRPr="00F31602" w:rsidRDefault="00FE3C51" w:rsidP="00C8509D">
      <w:pPr>
        <w:widowControl w:val="0"/>
        <w:rPr>
          <w:sz w:val="20"/>
          <w:lang w:val="fr-CA"/>
        </w:rPr>
      </w:pPr>
    </w:p>
    <w:p w:rsidR="00C8509D" w:rsidRPr="00F31602" w:rsidRDefault="005138C3" w:rsidP="00C8509D">
      <w:pPr>
        <w:widowControl w:val="0"/>
        <w:rPr>
          <w:sz w:val="20"/>
          <w:lang w:val="fr-CA"/>
        </w:rPr>
      </w:pPr>
      <w:r>
        <w:rPr>
          <w:sz w:val="20"/>
        </w:rPr>
        <w:pict>
          <v:rect id="_x0000_i1037" style="width:2in;height:1pt" o:hrpct="0" o:hralign="center" o:hrstd="t" o:hrnoshade="t" o:hr="t" fillcolor="black [3213]" stroked="f"/>
        </w:pict>
      </w:r>
    </w:p>
    <w:p w:rsidR="00FE3C51" w:rsidRPr="00F31602" w:rsidRDefault="00FE3C51" w:rsidP="00D3228D">
      <w:pPr>
        <w:ind w:left="357" w:hanging="357"/>
        <w:jc w:val="both"/>
        <w:rPr>
          <w:sz w:val="20"/>
        </w:rPr>
      </w:pPr>
    </w:p>
    <w:p w:rsidR="0068505C" w:rsidRPr="00F31602" w:rsidRDefault="0068505C" w:rsidP="00D3228D">
      <w:pPr>
        <w:ind w:left="357" w:hanging="357"/>
        <w:jc w:val="both"/>
        <w:rPr>
          <w:sz w:val="20"/>
        </w:rPr>
      </w:pPr>
    </w:p>
    <w:p w:rsidR="00A30607" w:rsidRPr="00F31602" w:rsidRDefault="00A30607" w:rsidP="00D3228D">
      <w:pPr>
        <w:ind w:left="357" w:hanging="357"/>
        <w:jc w:val="both"/>
        <w:rPr>
          <w:sz w:val="20"/>
        </w:rPr>
      </w:pPr>
    </w:p>
    <w:p w:rsidR="00D3344A" w:rsidRPr="00F31602" w:rsidRDefault="00D3344A" w:rsidP="00D3344A">
      <w:pPr>
        <w:widowControl w:val="0"/>
        <w:outlineLvl w:val="0"/>
      </w:pPr>
      <w:r w:rsidRPr="00F31602">
        <w:t xml:space="preserve">Supreme Court of Canada / Cour suprême du </w:t>
      </w:r>
      <w:proofErr w:type="gramStart"/>
      <w:r w:rsidRPr="00F31602">
        <w:t>Canada :</w:t>
      </w:r>
      <w:proofErr w:type="gramEnd"/>
      <w:r w:rsidRPr="00F31602">
        <w:t xml:space="preserve"> </w:t>
      </w:r>
    </w:p>
    <w:p w:rsidR="00D3344A" w:rsidRPr="00F31602" w:rsidRDefault="005138C3" w:rsidP="00D3344A">
      <w:pPr>
        <w:widowControl w:val="0"/>
        <w:outlineLvl w:val="0"/>
        <w:rPr>
          <w:color w:val="0000FF"/>
          <w:u w:val="single"/>
        </w:rPr>
      </w:pPr>
      <w:hyperlink r:id="rId19" w:history="1">
        <w:r w:rsidR="00D3344A" w:rsidRPr="00F31602">
          <w:rPr>
            <w:rStyle w:val="Hyperlink"/>
          </w:rPr>
          <w:t>comments-commentaires@scc-csc.ca</w:t>
        </w:r>
      </w:hyperlink>
    </w:p>
    <w:p w:rsidR="00D3344A" w:rsidRPr="00F31602" w:rsidRDefault="00D3344A" w:rsidP="00D3344A">
      <w:pPr>
        <w:widowControl w:val="0"/>
        <w:outlineLvl w:val="0"/>
      </w:pPr>
      <w:r w:rsidRPr="00F31602">
        <w:t>(613) 995-4330</w:t>
      </w:r>
    </w:p>
    <w:p w:rsidR="00497B5E" w:rsidRPr="00F31602" w:rsidRDefault="00497B5E" w:rsidP="00497B5E">
      <w:pPr>
        <w:widowControl w:val="0"/>
        <w:rPr>
          <w:sz w:val="20"/>
        </w:rPr>
      </w:pPr>
    </w:p>
    <w:p w:rsidR="003F43E6" w:rsidRPr="00F31602" w:rsidRDefault="003F43E6" w:rsidP="00497B5E">
      <w:pPr>
        <w:widowControl w:val="0"/>
        <w:rPr>
          <w:sz w:val="20"/>
        </w:rPr>
      </w:pPr>
    </w:p>
    <w:p w:rsidR="00224F26" w:rsidRPr="00910AEC" w:rsidRDefault="003F43E6" w:rsidP="00DE0F77">
      <w:pPr>
        <w:pStyle w:val="Footer"/>
        <w:jc w:val="center"/>
      </w:pPr>
      <w:r w:rsidRPr="00F31602">
        <w:t>- 30</w:t>
      </w:r>
      <w:r w:rsidR="00312438" w:rsidRPr="00F31602">
        <w:t xml:space="preserve"> -</w:t>
      </w:r>
    </w:p>
    <w:p w:rsidR="00C711D9" w:rsidRPr="00910AEC" w:rsidRDefault="00C711D9">
      <w:pPr>
        <w:pStyle w:val="Footer"/>
        <w:jc w:val="center"/>
      </w:pPr>
    </w:p>
    <w:sectPr w:rsidR="00C711D9" w:rsidRPr="00910AE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8"/>
  </w:num>
  <w:num w:numId="5">
    <w:abstractNumId w:val="14"/>
  </w:num>
  <w:num w:numId="6">
    <w:abstractNumId w:val="5"/>
  </w:num>
  <w:num w:numId="7">
    <w:abstractNumId w:val="12"/>
  </w:num>
  <w:num w:numId="8">
    <w:abstractNumId w:val="9"/>
  </w:num>
  <w:num w:numId="9">
    <w:abstractNumId w:val="0"/>
  </w:num>
  <w:num w:numId="10">
    <w:abstractNumId w:val="7"/>
  </w:num>
  <w:num w:numId="11">
    <w:abstractNumId w:val="17"/>
  </w:num>
  <w:num w:numId="12">
    <w:abstractNumId w:val="8"/>
  </w:num>
  <w:num w:numId="13">
    <w:abstractNumId w:val="4"/>
  </w:num>
  <w:num w:numId="14">
    <w:abstractNumId w:val="6"/>
  </w:num>
  <w:num w:numId="15">
    <w:abstractNumId w:val="3"/>
  </w:num>
  <w:num w:numId="16">
    <w:abstractNumId w:val="10"/>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38C3"/>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87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438"/>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2B8"/>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602"/>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D"/>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71" TargetMode="External"/><Relationship Id="rId13" Type="http://schemas.openxmlformats.org/officeDocument/2006/relationships/hyperlink" Target="https://www.scc-csc.ca/case-dossier/info/sum-som-eng.aspx?cas=39801" TargetMode="External"/><Relationship Id="rId18" Type="http://schemas.openxmlformats.org/officeDocument/2006/relationships/hyperlink" Target="https://www.scc-csc.ca/case-dossier/info/sum-som-eng.aspx?cas=397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fra.aspx?cas=39741" TargetMode="External"/><Relationship Id="rId17" Type="http://schemas.openxmlformats.org/officeDocument/2006/relationships/hyperlink" Target="https://www.scc-csc.ca/case-dossier/info/sum-som-fra.aspx?cas=3958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975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0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9757" TargetMode="External"/><Relationship Id="rId23" Type="http://schemas.openxmlformats.org/officeDocument/2006/relationships/footer" Target="footer2.xml"/><Relationship Id="rId10" Type="http://schemas.openxmlformats.org/officeDocument/2006/relationships/hyperlink" Target="https://www.scc-csc.ca/case-dossier/info/sum-som-eng.aspx?cas=39787"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eng.aspx?cas=39779" TargetMode="External"/><Relationship Id="rId14" Type="http://schemas.openxmlformats.org/officeDocument/2006/relationships/hyperlink" Target="https://www.scc-csc.ca/case-dossier/info/sum-som-eng.aspx?cas=39734"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8EF6-6FB8-4394-8B36-1DAA8110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2022-01-13T12:49:00Z</dcterms:modified>
</cp:coreProperties>
</file>