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423CD" w:rsidRDefault="003F43E6" w:rsidP="003F43E6">
      <w:pPr>
        <w:pStyle w:val="Header"/>
        <w:jc w:val="center"/>
        <w:rPr>
          <w:b/>
          <w:sz w:val="32"/>
        </w:rPr>
      </w:pPr>
      <w:r w:rsidRPr="005423CD">
        <w:rPr>
          <w:b/>
          <w:sz w:val="32"/>
        </w:rPr>
        <w:t>Supreme Court of Canada / Cour suprême du Canada</w:t>
      </w:r>
    </w:p>
    <w:p w:rsidR="003F43E6" w:rsidRPr="005423CD" w:rsidRDefault="003F43E6" w:rsidP="006F2579">
      <w:pPr>
        <w:widowControl w:val="0"/>
        <w:rPr>
          <w:i/>
        </w:rPr>
      </w:pPr>
    </w:p>
    <w:p w:rsidR="003F43E6" w:rsidRPr="005423CD" w:rsidRDefault="003F43E6" w:rsidP="006F2579">
      <w:pPr>
        <w:widowControl w:val="0"/>
        <w:rPr>
          <w:i/>
        </w:rPr>
      </w:pPr>
    </w:p>
    <w:p w:rsidR="006F2579" w:rsidRPr="005423CD" w:rsidRDefault="006F2579" w:rsidP="006F2579">
      <w:pPr>
        <w:widowControl w:val="0"/>
        <w:rPr>
          <w:i/>
          <w:sz w:val="20"/>
          <w:lang w:val="fr-CA"/>
        </w:rPr>
      </w:pPr>
      <w:r w:rsidRPr="005423CD">
        <w:rPr>
          <w:i/>
          <w:sz w:val="20"/>
          <w:lang w:val="fr-CA"/>
        </w:rPr>
        <w:t>(</w:t>
      </w:r>
      <w:r w:rsidR="008F3C5D" w:rsidRPr="005423CD">
        <w:rPr>
          <w:i/>
          <w:sz w:val="20"/>
          <w:lang w:val="fr-CA"/>
        </w:rPr>
        <w:t>L</w:t>
      </w:r>
      <w:r w:rsidRPr="005423CD">
        <w:rPr>
          <w:i/>
          <w:sz w:val="20"/>
          <w:lang w:val="fr-CA"/>
        </w:rPr>
        <w:t>e français suit)</w:t>
      </w:r>
    </w:p>
    <w:p w:rsidR="006F2579" w:rsidRPr="005423CD" w:rsidRDefault="006F2579" w:rsidP="006F2579">
      <w:pPr>
        <w:widowControl w:val="0"/>
        <w:rPr>
          <w:lang w:val="fr-CA"/>
        </w:rPr>
      </w:pPr>
    </w:p>
    <w:p w:rsidR="006F2579" w:rsidRPr="005423CD" w:rsidRDefault="00C007C3" w:rsidP="006F2579">
      <w:pPr>
        <w:widowControl w:val="0"/>
        <w:jc w:val="center"/>
        <w:rPr>
          <w:b/>
          <w:lang w:val="fr-CA"/>
        </w:rPr>
      </w:pPr>
      <w:r w:rsidRPr="005423CD">
        <w:fldChar w:fldCharType="begin"/>
      </w:r>
      <w:r w:rsidR="006F2579" w:rsidRPr="005423CD">
        <w:rPr>
          <w:lang w:val="fr-CA"/>
        </w:rPr>
        <w:instrText xml:space="preserve"> SEQ CHAPTER \h \r 1</w:instrText>
      </w:r>
      <w:r w:rsidRPr="005423CD">
        <w:fldChar w:fldCharType="end"/>
      </w:r>
      <w:r w:rsidR="002767DF" w:rsidRPr="005423CD">
        <w:rPr>
          <w:b/>
          <w:lang w:val="fr-CA"/>
        </w:rPr>
        <w:t xml:space="preserve">JUDGMENTS </w:t>
      </w:r>
      <w:r w:rsidR="00E72873" w:rsidRPr="005423CD">
        <w:rPr>
          <w:b/>
          <w:lang w:val="fr-CA"/>
        </w:rPr>
        <w:t>O</w:t>
      </w:r>
      <w:r w:rsidR="004C4C26" w:rsidRPr="005423CD">
        <w:rPr>
          <w:b/>
          <w:lang w:val="fr-CA"/>
        </w:rPr>
        <w:t>N LEAVE APPLICATION</w:t>
      </w:r>
      <w:r w:rsidR="002375D8" w:rsidRPr="005423CD">
        <w:rPr>
          <w:b/>
          <w:lang w:val="fr-CA"/>
        </w:rPr>
        <w:t>S</w:t>
      </w:r>
    </w:p>
    <w:p w:rsidR="006F2579" w:rsidRPr="005423CD" w:rsidRDefault="006F2579" w:rsidP="006F2579">
      <w:pPr>
        <w:widowControl w:val="0"/>
        <w:rPr>
          <w:lang w:val="fr-CA"/>
        </w:rPr>
      </w:pPr>
    </w:p>
    <w:p w:rsidR="006F2579" w:rsidRPr="005423CD" w:rsidRDefault="00652B91" w:rsidP="006F2579">
      <w:pPr>
        <w:widowControl w:val="0"/>
      </w:pPr>
      <w:r w:rsidRPr="005423CD">
        <w:rPr>
          <w:b/>
        </w:rPr>
        <w:t>May</w:t>
      </w:r>
      <w:r w:rsidR="00C9475D" w:rsidRPr="005423CD">
        <w:rPr>
          <w:b/>
        </w:rPr>
        <w:t xml:space="preserve"> </w:t>
      </w:r>
      <w:r w:rsidR="00066401" w:rsidRPr="005423CD">
        <w:rPr>
          <w:b/>
        </w:rPr>
        <w:t>9</w:t>
      </w:r>
      <w:r w:rsidR="00371DE8" w:rsidRPr="005423CD">
        <w:rPr>
          <w:b/>
        </w:rPr>
        <w:t>,</w:t>
      </w:r>
      <w:r w:rsidR="008825DB" w:rsidRPr="005423CD">
        <w:rPr>
          <w:b/>
        </w:rPr>
        <w:t xml:space="preserve"> 20</w:t>
      </w:r>
      <w:r w:rsidR="00B44DF4" w:rsidRPr="005423CD">
        <w:rPr>
          <w:b/>
        </w:rPr>
        <w:t>2</w:t>
      </w:r>
      <w:r w:rsidR="00645EBD" w:rsidRPr="005423CD">
        <w:rPr>
          <w:b/>
        </w:rPr>
        <w:t>4</w:t>
      </w:r>
    </w:p>
    <w:p w:rsidR="006F2579" w:rsidRPr="005423CD" w:rsidRDefault="006F2579" w:rsidP="006F2579">
      <w:pPr>
        <w:widowControl w:val="0"/>
      </w:pPr>
    </w:p>
    <w:p w:rsidR="006F2579" w:rsidRPr="005423CD" w:rsidRDefault="002767DF" w:rsidP="006F2579">
      <w:pPr>
        <w:widowControl w:val="0"/>
      </w:pPr>
      <w:r w:rsidRPr="005423CD">
        <w:rPr>
          <w:b/>
        </w:rPr>
        <w:t>OTTAWA</w:t>
      </w:r>
      <w:r w:rsidRPr="005423CD">
        <w:t xml:space="preserve"> – </w:t>
      </w:r>
      <w:r w:rsidR="002E3D11" w:rsidRPr="005423CD">
        <w:t>The Supreme Court of Canada has decided the following leave applications.</w:t>
      </w:r>
    </w:p>
    <w:p w:rsidR="006F2579" w:rsidRPr="005423CD" w:rsidRDefault="006F2579" w:rsidP="006F2579">
      <w:pPr>
        <w:widowControl w:val="0"/>
      </w:pPr>
    </w:p>
    <w:p w:rsidR="000D368E" w:rsidRPr="005423CD" w:rsidRDefault="000D368E" w:rsidP="006F2579">
      <w:pPr>
        <w:widowControl w:val="0"/>
      </w:pPr>
    </w:p>
    <w:p w:rsidR="0045185C" w:rsidRPr="005423CD" w:rsidRDefault="0045185C" w:rsidP="0045185C">
      <w:pPr>
        <w:jc w:val="both"/>
        <w:rPr>
          <w:b/>
          <w:sz w:val="22"/>
          <w:szCs w:val="22"/>
        </w:rPr>
      </w:pPr>
      <w:r w:rsidRPr="005423CD">
        <w:rPr>
          <w:b/>
          <w:sz w:val="22"/>
          <w:szCs w:val="22"/>
        </w:rPr>
        <w:t>DISMISSED</w:t>
      </w:r>
    </w:p>
    <w:p w:rsidR="0045185C" w:rsidRPr="005423CD" w:rsidRDefault="0045185C" w:rsidP="0045185C">
      <w:pPr>
        <w:jc w:val="both"/>
        <w:rPr>
          <w:sz w:val="20"/>
        </w:rPr>
      </w:pPr>
    </w:p>
    <w:p w:rsidR="00BA1A87" w:rsidRPr="005423CD" w:rsidRDefault="00BA1A87" w:rsidP="00BA1A87">
      <w:pPr>
        <w:rPr>
          <w:sz w:val="22"/>
          <w:szCs w:val="22"/>
        </w:rPr>
      </w:pPr>
      <w:r w:rsidRPr="005423CD">
        <w:rPr>
          <w:i/>
          <w:sz w:val="22"/>
          <w:szCs w:val="22"/>
        </w:rPr>
        <w:t>Mariette Morin Gonthier v. Stephen J. Shiller</w:t>
      </w:r>
      <w:r w:rsidRPr="005423CD">
        <w:rPr>
          <w:sz w:val="22"/>
          <w:szCs w:val="22"/>
        </w:rPr>
        <w:t xml:space="preserve"> (Que.) (Civil) (By Leave) (</w:t>
      </w:r>
      <w:hyperlink r:id="rId8" w:history="1">
        <w:r w:rsidRPr="005423CD">
          <w:rPr>
            <w:rStyle w:val="Hyperlink"/>
            <w:sz w:val="22"/>
            <w:szCs w:val="22"/>
          </w:rPr>
          <w:t>40917</w:t>
        </w:r>
      </w:hyperlink>
      <w:r w:rsidRPr="005423CD">
        <w:rPr>
          <w:sz w:val="22"/>
          <w:szCs w:val="22"/>
        </w:rPr>
        <w:t>)</w:t>
      </w:r>
    </w:p>
    <w:p w:rsidR="0045185C" w:rsidRPr="005423CD" w:rsidRDefault="0045185C" w:rsidP="0045185C">
      <w:pPr>
        <w:widowControl w:val="0"/>
        <w:rPr>
          <w:sz w:val="20"/>
        </w:rPr>
      </w:pPr>
    </w:p>
    <w:p w:rsidR="00BA1A87" w:rsidRPr="005423CD" w:rsidRDefault="00BA1A87" w:rsidP="00BA1A87">
      <w:pPr>
        <w:jc w:val="both"/>
        <w:rPr>
          <w:sz w:val="20"/>
          <w:lang w:val="en-CA"/>
        </w:rPr>
      </w:pPr>
      <w:r w:rsidRPr="005423CD">
        <w:rPr>
          <w:sz w:val="20"/>
          <w:lang w:val="en-CA"/>
        </w:rPr>
        <w:t>The application for leave to appeal from the judgment of the</w:t>
      </w:r>
      <w:bookmarkStart w:id="0" w:name="BM_1_"/>
      <w:bookmarkEnd w:id="0"/>
      <w:r w:rsidRPr="005423CD">
        <w:rPr>
          <w:sz w:val="20"/>
          <w:lang w:val="en-CA"/>
        </w:rPr>
        <w:t xml:space="preserve"> </w:t>
      </w:r>
      <w:r w:rsidRPr="005423CD">
        <w:rPr>
          <w:sz w:val="20"/>
        </w:rPr>
        <w:t>Court of Appeal of Quebec (Montréal)</w:t>
      </w:r>
      <w:r w:rsidRPr="005423CD">
        <w:rPr>
          <w:sz w:val="20"/>
          <w:lang w:val="en-CA"/>
        </w:rPr>
        <w:t xml:space="preserve">, Number </w:t>
      </w:r>
      <w:r w:rsidRPr="005423CD">
        <w:rPr>
          <w:sz w:val="20"/>
        </w:rPr>
        <w:t>500-09-029710-217</w:t>
      </w:r>
      <w:r w:rsidRPr="005423CD">
        <w:rPr>
          <w:sz w:val="20"/>
          <w:lang w:val="en-CA"/>
        </w:rPr>
        <w:t xml:space="preserve">, </w:t>
      </w:r>
      <w:r w:rsidRPr="005423CD">
        <w:rPr>
          <w:sz w:val="20"/>
        </w:rPr>
        <w:t xml:space="preserve">2023 QCCA 784, </w:t>
      </w:r>
      <w:r w:rsidRPr="005423CD">
        <w:rPr>
          <w:sz w:val="20"/>
          <w:lang w:val="en-CA"/>
        </w:rPr>
        <w:t xml:space="preserve">dated </w:t>
      </w:r>
      <w:r w:rsidRPr="005423CD">
        <w:rPr>
          <w:sz w:val="20"/>
        </w:rPr>
        <w:t>June 9, 2023,</w:t>
      </w:r>
      <w:r w:rsidRPr="005423CD">
        <w:rPr>
          <w:sz w:val="20"/>
          <w:lang w:val="en-CA"/>
        </w:rPr>
        <w:t xml:space="preserve"> is dismissed with costs. </w:t>
      </w:r>
    </w:p>
    <w:p w:rsidR="00BA1A87" w:rsidRPr="005423CD" w:rsidRDefault="00BA1A87" w:rsidP="00BA1A87">
      <w:pPr>
        <w:jc w:val="both"/>
        <w:rPr>
          <w:sz w:val="20"/>
          <w:lang w:val="en-CA"/>
        </w:rPr>
      </w:pPr>
    </w:p>
    <w:p w:rsidR="00C42261" w:rsidRPr="005423CD" w:rsidRDefault="00BA1A87" w:rsidP="00BA1A87">
      <w:pPr>
        <w:jc w:val="both"/>
        <w:rPr>
          <w:sz w:val="20"/>
        </w:rPr>
      </w:pPr>
      <w:r w:rsidRPr="005423CD">
        <w:rPr>
          <w:sz w:val="20"/>
          <w:lang w:val="en-CA"/>
        </w:rPr>
        <w:t>Côté J. took no part in the judgment.</w:t>
      </w:r>
    </w:p>
    <w:p w:rsidR="007B5386" w:rsidRPr="005423CD" w:rsidRDefault="007B5386" w:rsidP="00C42261">
      <w:pPr>
        <w:jc w:val="both"/>
        <w:rPr>
          <w:sz w:val="20"/>
        </w:rPr>
      </w:pPr>
    </w:p>
    <w:p w:rsidR="0045185C" w:rsidRPr="005423CD" w:rsidRDefault="005423CD" w:rsidP="0045185C">
      <w:pPr>
        <w:contextualSpacing/>
        <w:jc w:val="both"/>
        <w:rPr>
          <w:sz w:val="20"/>
          <w:lang w:val="fr-CA"/>
        </w:rPr>
      </w:pPr>
      <w:r w:rsidRPr="005423CD">
        <w:rPr>
          <w:sz w:val="20"/>
        </w:rPr>
        <w:pict>
          <v:rect id="_x0000_i1026" style="width:2in;height:1pt" o:hrpct="0" o:hralign="center" o:hrstd="t" o:hrnoshade="t" o:hr="t" fillcolor="black [3213]" stroked="f"/>
        </w:pict>
      </w:r>
    </w:p>
    <w:p w:rsidR="0045185C" w:rsidRPr="005423CD" w:rsidRDefault="0045185C" w:rsidP="0045185C">
      <w:pPr>
        <w:ind w:left="357" w:hanging="357"/>
        <w:rPr>
          <w:sz w:val="20"/>
        </w:rPr>
      </w:pPr>
    </w:p>
    <w:p w:rsidR="00647372" w:rsidRPr="005423CD" w:rsidRDefault="00647372" w:rsidP="00647372">
      <w:pPr>
        <w:rPr>
          <w:sz w:val="22"/>
          <w:szCs w:val="22"/>
        </w:rPr>
      </w:pPr>
      <w:r w:rsidRPr="005423CD">
        <w:rPr>
          <w:i/>
          <w:sz w:val="22"/>
          <w:szCs w:val="22"/>
        </w:rPr>
        <w:t xml:space="preserve">Mariette Morin Gonthier v. Shilldev </w:t>
      </w:r>
      <w:r w:rsidRPr="005423CD">
        <w:rPr>
          <w:i/>
          <w:sz w:val="22"/>
          <w:szCs w:val="22"/>
        </w:rPr>
        <w:t>I</w:t>
      </w:r>
      <w:r w:rsidRPr="005423CD">
        <w:rPr>
          <w:i/>
          <w:sz w:val="22"/>
          <w:szCs w:val="22"/>
        </w:rPr>
        <w:t>nc., Chana Bernstein</w:t>
      </w:r>
      <w:r w:rsidRPr="005423CD">
        <w:rPr>
          <w:sz w:val="22"/>
          <w:szCs w:val="22"/>
        </w:rPr>
        <w:t xml:space="preserve"> (Que.) (Civil) (By Leave) (</w:t>
      </w:r>
      <w:hyperlink r:id="rId9" w:history="1">
        <w:r w:rsidRPr="005423CD">
          <w:rPr>
            <w:rStyle w:val="Hyperlink"/>
            <w:sz w:val="22"/>
            <w:szCs w:val="22"/>
          </w:rPr>
          <w:t>40918</w:t>
        </w:r>
      </w:hyperlink>
      <w:r w:rsidRPr="005423CD">
        <w:rPr>
          <w:sz w:val="22"/>
          <w:szCs w:val="22"/>
        </w:rPr>
        <w:t>)</w:t>
      </w:r>
    </w:p>
    <w:p w:rsidR="00371DE8" w:rsidRPr="005423CD" w:rsidRDefault="00371DE8" w:rsidP="0045185C">
      <w:pPr>
        <w:ind w:left="357" w:hanging="357"/>
        <w:rPr>
          <w:sz w:val="20"/>
        </w:rPr>
      </w:pPr>
    </w:p>
    <w:p w:rsidR="00647372" w:rsidRPr="005423CD" w:rsidRDefault="00647372" w:rsidP="00647372">
      <w:pPr>
        <w:jc w:val="both"/>
        <w:rPr>
          <w:sz w:val="20"/>
          <w:lang w:val="en-CA"/>
        </w:rPr>
      </w:pPr>
      <w:r w:rsidRPr="005423CD">
        <w:rPr>
          <w:sz w:val="20"/>
          <w:lang w:val="en-CA"/>
        </w:rPr>
        <w:t xml:space="preserve">The application for leave to appeal from the judgment of the </w:t>
      </w:r>
      <w:r w:rsidRPr="005423CD">
        <w:rPr>
          <w:sz w:val="20"/>
        </w:rPr>
        <w:t>Court of Appeal of Quebec (Montréal)</w:t>
      </w:r>
      <w:r w:rsidRPr="005423CD">
        <w:rPr>
          <w:sz w:val="20"/>
          <w:lang w:val="en-CA"/>
        </w:rPr>
        <w:t xml:space="preserve">, Number </w:t>
      </w:r>
      <w:r w:rsidRPr="005423CD">
        <w:rPr>
          <w:sz w:val="20"/>
        </w:rPr>
        <w:t>500-09-030066-229</w:t>
      </w:r>
      <w:r w:rsidRPr="005423CD">
        <w:rPr>
          <w:sz w:val="20"/>
          <w:lang w:val="en-CA"/>
        </w:rPr>
        <w:t xml:space="preserve">, </w:t>
      </w:r>
      <w:r w:rsidRPr="005423CD">
        <w:rPr>
          <w:sz w:val="20"/>
        </w:rPr>
        <w:t xml:space="preserve">2023 QCCA 785, </w:t>
      </w:r>
      <w:r w:rsidRPr="005423CD">
        <w:rPr>
          <w:sz w:val="20"/>
          <w:lang w:val="en-CA"/>
        </w:rPr>
        <w:t xml:space="preserve">dated </w:t>
      </w:r>
      <w:r w:rsidRPr="005423CD">
        <w:rPr>
          <w:sz w:val="20"/>
        </w:rPr>
        <w:t>June 9, 2023, is dismissed with costs</w:t>
      </w:r>
      <w:r w:rsidRPr="005423CD">
        <w:rPr>
          <w:sz w:val="20"/>
          <w:lang w:val="en-CA"/>
        </w:rPr>
        <w:t xml:space="preserve">. </w:t>
      </w:r>
    </w:p>
    <w:p w:rsidR="00647372" w:rsidRPr="005423CD" w:rsidRDefault="00647372" w:rsidP="00647372">
      <w:pPr>
        <w:jc w:val="both"/>
        <w:rPr>
          <w:sz w:val="20"/>
          <w:lang w:val="en-CA"/>
        </w:rPr>
      </w:pPr>
    </w:p>
    <w:p w:rsidR="00C342EE" w:rsidRPr="005423CD" w:rsidRDefault="00647372" w:rsidP="00647372">
      <w:pPr>
        <w:ind w:left="357" w:hanging="357"/>
        <w:jc w:val="both"/>
        <w:rPr>
          <w:sz w:val="20"/>
        </w:rPr>
      </w:pPr>
      <w:r w:rsidRPr="005423CD">
        <w:rPr>
          <w:sz w:val="20"/>
          <w:lang w:val="en-CA"/>
        </w:rPr>
        <w:t>Côté J. took no part in the judgment.</w:t>
      </w:r>
    </w:p>
    <w:p w:rsidR="00C342EE" w:rsidRPr="005423CD" w:rsidRDefault="00C342EE" w:rsidP="0045185C">
      <w:pPr>
        <w:ind w:left="357" w:hanging="357"/>
        <w:rPr>
          <w:sz w:val="20"/>
        </w:rPr>
      </w:pPr>
    </w:p>
    <w:p w:rsidR="0045185C" w:rsidRPr="005423CD" w:rsidRDefault="005423CD" w:rsidP="0045185C">
      <w:pPr>
        <w:rPr>
          <w:sz w:val="20"/>
        </w:rPr>
      </w:pPr>
      <w:r w:rsidRPr="005423CD">
        <w:rPr>
          <w:sz w:val="20"/>
        </w:rPr>
        <w:pict>
          <v:rect id="_x0000_i1027" style="width:2in;height:1pt" o:hrpct="0" o:hralign="center" o:hrstd="t" o:hrnoshade="t" o:hr="t" fillcolor="black [3213]" stroked="f"/>
        </w:pict>
      </w:r>
    </w:p>
    <w:p w:rsidR="0045185C" w:rsidRPr="005423CD" w:rsidRDefault="0045185C" w:rsidP="0045185C">
      <w:pPr>
        <w:ind w:left="357" w:hanging="357"/>
        <w:rPr>
          <w:sz w:val="20"/>
        </w:rPr>
      </w:pPr>
    </w:p>
    <w:p w:rsidR="003A2388" w:rsidRPr="005423CD" w:rsidRDefault="003A2388" w:rsidP="003A2388">
      <w:pPr>
        <w:rPr>
          <w:sz w:val="22"/>
          <w:szCs w:val="22"/>
        </w:rPr>
      </w:pPr>
      <w:r w:rsidRPr="005423CD">
        <w:rPr>
          <w:i/>
          <w:sz w:val="22"/>
          <w:szCs w:val="22"/>
        </w:rPr>
        <w:t>Georgina Swanby and Craig Swanby v. Tru-Square Homes Ltd. and James Fredrick Metcalfe</w:t>
      </w:r>
      <w:r w:rsidRPr="005423CD">
        <w:rPr>
          <w:sz w:val="22"/>
          <w:szCs w:val="22"/>
        </w:rPr>
        <w:t xml:space="preserve"> (Alta.) (Civil) (By Leave) (</w:t>
      </w:r>
      <w:hyperlink r:id="rId10" w:history="1">
        <w:r w:rsidRPr="005423CD">
          <w:rPr>
            <w:rStyle w:val="Hyperlink"/>
            <w:sz w:val="22"/>
            <w:szCs w:val="22"/>
          </w:rPr>
          <w:t>40926</w:t>
        </w:r>
      </w:hyperlink>
      <w:r w:rsidRPr="005423CD">
        <w:rPr>
          <w:sz w:val="22"/>
          <w:szCs w:val="22"/>
        </w:rPr>
        <w:t>)</w:t>
      </w:r>
    </w:p>
    <w:p w:rsidR="0099039A" w:rsidRPr="005423CD" w:rsidRDefault="0099039A" w:rsidP="0099039A">
      <w:pPr>
        <w:ind w:left="357" w:hanging="357"/>
        <w:rPr>
          <w:sz w:val="20"/>
        </w:rPr>
      </w:pPr>
    </w:p>
    <w:p w:rsidR="00C342EE" w:rsidRPr="005423CD" w:rsidRDefault="003A2388" w:rsidP="003A2388">
      <w:pPr>
        <w:jc w:val="both"/>
        <w:rPr>
          <w:sz w:val="20"/>
        </w:rPr>
      </w:pPr>
      <w:r w:rsidRPr="005423CD">
        <w:rPr>
          <w:sz w:val="20"/>
        </w:rPr>
        <w:t>The application for leave to appeal from the judgment of the Court of Appeal of Alberta (Calgary), Number 2201-0099AC, 2023 ABCA 224, dated July 28, 2023, is dismissed with costs.</w:t>
      </w:r>
    </w:p>
    <w:p w:rsidR="00C342EE" w:rsidRPr="005423CD" w:rsidRDefault="00C342EE" w:rsidP="0099039A">
      <w:pPr>
        <w:ind w:left="357" w:hanging="357"/>
        <w:rPr>
          <w:sz w:val="20"/>
        </w:rPr>
      </w:pPr>
    </w:p>
    <w:p w:rsidR="0099039A" w:rsidRPr="005423CD" w:rsidRDefault="005423CD" w:rsidP="0099039A">
      <w:pPr>
        <w:rPr>
          <w:sz w:val="20"/>
        </w:rPr>
      </w:pPr>
      <w:r w:rsidRPr="005423CD">
        <w:rPr>
          <w:sz w:val="20"/>
        </w:rPr>
        <w:pict>
          <v:rect id="_x0000_i1028" style="width:2in;height:1pt" o:hrpct="0" o:hralign="center" o:hrstd="t" o:hrnoshade="t" o:hr="t" fillcolor="black [3213]" stroked="f"/>
        </w:pict>
      </w:r>
    </w:p>
    <w:p w:rsidR="0099039A" w:rsidRPr="005423CD" w:rsidRDefault="0099039A" w:rsidP="0099039A">
      <w:pPr>
        <w:ind w:left="357" w:hanging="357"/>
        <w:rPr>
          <w:sz w:val="20"/>
        </w:rPr>
      </w:pPr>
    </w:p>
    <w:p w:rsidR="0072571A" w:rsidRPr="005423CD" w:rsidRDefault="0072571A" w:rsidP="0072571A">
      <w:pPr>
        <w:rPr>
          <w:sz w:val="22"/>
          <w:szCs w:val="22"/>
        </w:rPr>
      </w:pPr>
      <w:r w:rsidRPr="005423CD">
        <w:rPr>
          <w:i/>
          <w:sz w:val="22"/>
          <w:szCs w:val="22"/>
        </w:rPr>
        <w:t xml:space="preserve">Ultracuts Franchises Incorporated v. Christopher R. Cawston and Brian A. Luborsky and Magicuts Inc. - and between - Ultracuts Franchises Incorporated v. Christopher R. Cawston and Brian A. Luborsky, Magicuts Inc. and Grant Thornton Limited as Trustee of The Estates of Premier Salons Ltd. </w:t>
      </w:r>
      <w:r w:rsidRPr="005423CD">
        <w:rPr>
          <w:sz w:val="22"/>
          <w:szCs w:val="22"/>
        </w:rPr>
        <w:t>(Man.) (Civil) (By Leave) (</w:t>
      </w:r>
      <w:hyperlink r:id="rId11" w:history="1">
        <w:r w:rsidRPr="005423CD">
          <w:rPr>
            <w:rStyle w:val="Hyperlink"/>
            <w:sz w:val="22"/>
            <w:szCs w:val="22"/>
          </w:rPr>
          <w:t>40980</w:t>
        </w:r>
      </w:hyperlink>
      <w:r w:rsidRPr="005423CD">
        <w:rPr>
          <w:sz w:val="22"/>
          <w:szCs w:val="22"/>
        </w:rPr>
        <w:t>)</w:t>
      </w:r>
    </w:p>
    <w:p w:rsidR="0099039A" w:rsidRPr="005423CD" w:rsidRDefault="0099039A" w:rsidP="0099039A">
      <w:pPr>
        <w:ind w:left="357" w:hanging="357"/>
        <w:rPr>
          <w:sz w:val="20"/>
        </w:rPr>
      </w:pPr>
    </w:p>
    <w:p w:rsidR="00C342EE" w:rsidRPr="005423CD" w:rsidRDefault="0072571A" w:rsidP="0072571A">
      <w:pPr>
        <w:jc w:val="both"/>
        <w:rPr>
          <w:sz w:val="20"/>
        </w:rPr>
      </w:pPr>
      <w:r w:rsidRPr="005423CD">
        <w:rPr>
          <w:sz w:val="20"/>
        </w:rPr>
        <w:t>The application for leave to appeal from the judgment of the Court of Appeal of Manitoba, Number AI22-30-09729, 2023 MBCA 71, dated September 7, 2023, is dismissed with costs.</w:t>
      </w:r>
    </w:p>
    <w:p w:rsidR="00C342EE" w:rsidRPr="005423CD" w:rsidRDefault="00C342EE" w:rsidP="0099039A">
      <w:pPr>
        <w:ind w:left="357" w:hanging="357"/>
        <w:rPr>
          <w:sz w:val="20"/>
        </w:rPr>
      </w:pPr>
    </w:p>
    <w:p w:rsidR="0099039A" w:rsidRPr="005423CD" w:rsidRDefault="005423CD" w:rsidP="0099039A">
      <w:pPr>
        <w:rPr>
          <w:sz w:val="20"/>
        </w:rPr>
      </w:pPr>
      <w:r w:rsidRPr="005423CD">
        <w:rPr>
          <w:sz w:val="20"/>
        </w:rPr>
        <w:pict>
          <v:rect id="_x0000_i1029" style="width:2in;height:1pt" o:hrpct="0" o:hralign="center" o:hrstd="t" o:hrnoshade="t" o:hr="t" fillcolor="black [3213]" stroked="f"/>
        </w:pict>
      </w:r>
    </w:p>
    <w:p w:rsidR="0099039A" w:rsidRPr="005423CD" w:rsidRDefault="0099039A" w:rsidP="0099039A">
      <w:pPr>
        <w:ind w:left="357" w:hanging="357"/>
        <w:rPr>
          <w:sz w:val="20"/>
        </w:rPr>
      </w:pPr>
    </w:p>
    <w:p w:rsidR="001059A2" w:rsidRPr="005423CD" w:rsidRDefault="001059A2" w:rsidP="001059A2">
      <w:pPr>
        <w:pStyle w:val="SCCLsocParty"/>
        <w:jc w:val="left"/>
        <w:rPr>
          <w:i/>
          <w:sz w:val="22"/>
        </w:rPr>
      </w:pPr>
      <w:r w:rsidRPr="005423CD">
        <w:rPr>
          <w:i/>
          <w:sz w:val="22"/>
        </w:rPr>
        <w:t>Justices of the Peace Review Council v. Justice of the Peace Julie Lauzon</w:t>
      </w:r>
      <w:r w:rsidRPr="005423CD">
        <w:rPr>
          <w:sz w:val="22"/>
        </w:rPr>
        <w:t xml:space="preserve"> (Ont.) (Civil) (By Leave) (</w:t>
      </w:r>
      <w:hyperlink r:id="rId12" w:history="1">
        <w:r w:rsidRPr="005423CD">
          <w:rPr>
            <w:rStyle w:val="Hyperlink"/>
            <w:sz w:val="22"/>
          </w:rPr>
          <w:t>40900</w:t>
        </w:r>
      </w:hyperlink>
      <w:r w:rsidRPr="005423CD">
        <w:rPr>
          <w:sz w:val="22"/>
        </w:rPr>
        <w:t>)</w:t>
      </w:r>
    </w:p>
    <w:p w:rsidR="0099039A" w:rsidRPr="005423CD" w:rsidRDefault="0099039A" w:rsidP="0099039A">
      <w:pPr>
        <w:ind w:left="357" w:hanging="357"/>
        <w:rPr>
          <w:sz w:val="20"/>
        </w:rPr>
      </w:pPr>
    </w:p>
    <w:p w:rsidR="00C342EE" w:rsidRPr="005423CD" w:rsidRDefault="001059A2" w:rsidP="001059A2">
      <w:pPr>
        <w:jc w:val="both"/>
        <w:rPr>
          <w:sz w:val="20"/>
        </w:rPr>
      </w:pPr>
      <w:r w:rsidRPr="005423CD">
        <w:rPr>
          <w:sz w:val="20"/>
        </w:rPr>
        <w:t>The application for leave to appeal from the judgment of the Court of Appeal for Ontario, Number C70248, 2023 ONCA 425, dated June 15, 2023, is dismissed with costs.</w:t>
      </w:r>
    </w:p>
    <w:p w:rsidR="00C342EE" w:rsidRPr="005423CD" w:rsidRDefault="00C342EE" w:rsidP="0099039A">
      <w:pPr>
        <w:ind w:left="357" w:hanging="357"/>
        <w:rPr>
          <w:sz w:val="20"/>
        </w:rPr>
      </w:pPr>
    </w:p>
    <w:p w:rsidR="0099039A" w:rsidRPr="005423CD" w:rsidRDefault="005423CD" w:rsidP="0099039A">
      <w:pPr>
        <w:rPr>
          <w:sz w:val="20"/>
        </w:rPr>
      </w:pPr>
      <w:r w:rsidRPr="005423CD">
        <w:rPr>
          <w:sz w:val="20"/>
        </w:rPr>
        <w:pict>
          <v:rect id="_x0000_i1030" style="width:2in;height:1pt" o:hrpct="0" o:hralign="center" o:hrstd="t" o:hrnoshade="t" o:hr="t" fillcolor="black [3213]" stroked="f"/>
        </w:pict>
      </w:r>
    </w:p>
    <w:p w:rsidR="0099039A" w:rsidRPr="005423CD" w:rsidRDefault="0099039A" w:rsidP="0099039A">
      <w:pPr>
        <w:ind w:left="357" w:hanging="357"/>
        <w:rPr>
          <w:sz w:val="20"/>
        </w:rPr>
      </w:pPr>
    </w:p>
    <w:p w:rsidR="00FC7526" w:rsidRPr="005423CD" w:rsidRDefault="00FC7526" w:rsidP="00FC7526">
      <w:pPr>
        <w:pStyle w:val="SCCLsocParty"/>
        <w:jc w:val="left"/>
        <w:rPr>
          <w:sz w:val="22"/>
        </w:rPr>
      </w:pPr>
      <w:r w:rsidRPr="005423CD">
        <w:rPr>
          <w:i/>
          <w:sz w:val="22"/>
        </w:rPr>
        <w:t>Shayl Nole v. Natasha Seymour</w:t>
      </w:r>
      <w:r w:rsidRPr="005423CD">
        <w:rPr>
          <w:sz w:val="22"/>
        </w:rPr>
        <w:t xml:space="preserve"> (B.C.) (Civil) (By Leave) (</w:t>
      </w:r>
      <w:hyperlink r:id="rId13" w:history="1">
        <w:r w:rsidRPr="005423CD">
          <w:rPr>
            <w:rStyle w:val="Hyperlink"/>
            <w:sz w:val="22"/>
          </w:rPr>
          <w:t>40950</w:t>
        </w:r>
      </w:hyperlink>
      <w:r w:rsidRPr="005423CD">
        <w:rPr>
          <w:sz w:val="22"/>
        </w:rPr>
        <w:t>)</w:t>
      </w:r>
    </w:p>
    <w:p w:rsidR="0099039A" w:rsidRPr="005423CD" w:rsidRDefault="0099039A" w:rsidP="0099039A">
      <w:pPr>
        <w:ind w:left="357" w:hanging="357"/>
        <w:rPr>
          <w:sz w:val="20"/>
        </w:rPr>
      </w:pPr>
    </w:p>
    <w:p w:rsidR="00C342EE" w:rsidRPr="005423CD" w:rsidRDefault="00FC7526" w:rsidP="00FC7526">
      <w:pPr>
        <w:jc w:val="both"/>
        <w:rPr>
          <w:sz w:val="20"/>
        </w:rPr>
      </w:pPr>
      <w:r w:rsidRPr="005423CD">
        <w:rPr>
          <w:sz w:val="20"/>
        </w:rPr>
        <w:t xml:space="preserve">The motion for an extension of time to serve the response is granted pursuant to Rule 6(1) of the </w:t>
      </w:r>
      <w:r w:rsidRPr="005423CD">
        <w:rPr>
          <w:i/>
          <w:sz w:val="20"/>
        </w:rPr>
        <w:t>Rules of the Supreme Court of Canada</w:t>
      </w:r>
      <w:r w:rsidRPr="005423CD">
        <w:rPr>
          <w:sz w:val="20"/>
        </w:rPr>
        <w:t>. The application for leave to appeal from the judgment of the Court of Appeal for British Columbia (Vancouver), Number CA48365, 2023 BCCA 329, dated August 15, 2023, is dismissed with costs.</w:t>
      </w:r>
    </w:p>
    <w:p w:rsidR="00C342EE" w:rsidRPr="005423CD" w:rsidRDefault="00C342EE" w:rsidP="0099039A">
      <w:pPr>
        <w:ind w:left="357" w:hanging="357"/>
        <w:rPr>
          <w:sz w:val="20"/>
        </w:rPr>
      </w:pPr>
    </w:p>
    <w:p w:rsidR="0099039A" w:rsidRPr="005423CD" w:rsidRDefault="005423CD" w:rsidP="0099039A">
      <w:pPr>
        <w:rPr>
          <w:sz w:val="20"/>
        </w:rPr>
      </w:pPr>
      <w:r w:rsidRPr="005423CD">
        <w:rPr>
          <w:sz w:val="20"/>
        </w:rPr>
        <w:pict>
          <v:rect id="_x0000_i1031" style="width:2in;height:1pt" o:hrpct="0" o:hralign="center" o:hrstd="t" o:hrnoshade="t" o:hr="t" fillcolor="black [3213]" stroked="f"/>
        </w:pict>
      </w:r>
    </w:p>
    <w:p w:rsidR="0099039A" w:rsidRPr="005423CD" w:rsidRDefault="0099039A" w:rsidP="0099039A">
      <w:pPr>
        <w:ind w:left="357" w:hanging="357"/>
        <w:rPr>
          <w:sz w:val="20"/>
        </w:rPr>
      </w:pPr>
    </w:p>
    <w:p w:rsidR="00060FD9" w:rsidRPr="005423CD" w:rsidRDefault="00060FD9" w:rsidP="00060FD9">
      <w:pPr>
        <w:pStyle w:val="SCCLsocParty"/>
        <w:jc w:val="left"/>
        <w:rPr>
          <w:sz w:val="22"/>
        </w:rPr>
      </w:pPr>
      <w:r w:rsidRPr="005423CD">
        <w:rPr>
          <w:i/>
          <w:sz w:val="22"/>
        </w:rPr>
        <w:t>Christopher Zeppa v. Karen Rea</w:t>
      </w:r>
      <w:r w:rsidRPr="005423CD">
        <w:rPr>
          <w:sz w:val="22"/>
        </w:rPr>
        <w:t xml:space="preserve"> (Ont.) (Civil) (By Leave) (</w:t>
      </w:r>
      <w:hyperlink r:id="rId14" w:history="1">
        <w:r w:rsidRPr="005423CD">
          <w:rPr>
            <w:rStyle w:val="Hyperlink"/>
            <w:sz w:val="22"/>
          </w:rPr>
          <w:t>41034</w:t>
        </w:r>
      </w:hyperlink>
      <w:r w:rsidRPr="005423CD">
        <w:rPr>
          <w:sz w:val="22"/>
        </w:rPr>
        <w:t>)</w:t>
      </w:r>
    </w:p>
    <w:p w:rsidR="0099039A" w:rsidRPr="005423CD" w:rsidRDefault="0099039A" w:rsidP="0099039A">
      <w:pPr>
        <w:ind w:left="357" w:hanging="357"/>
        <w:rPr>
          <w:sz w:val="20"/>
        </w:rPr>
      </w:pPr>
    </w:p>
    <w:p w:rsidR="00C342EE" w:rsidRPr="005423CD" w:rsidRDefault="00060FD9" w:rsidP="00060FD9">
      <w:pPr>
        <w:jc w:val="both"/>
        <w:rPr>
          <w:sz w:val="20"/>
        </w:rPr>
      </w:pPr>
      <w:r w:rsidRPr="005423CD">
        <w:rPr>
          <w:sz w:val="20"/>
        </w:rPr>
        <w:t>The application for leave to appeal from the judgment of the Court of Appeal for Ontario, Number COA-23-CV-0058, 2023 ONCA 668, dated October 13, 2023, is dismissed with costs.</w:t>
      </w:r>
    </w:p>
    <w:p w:rsidR="00C342EE" w:rsidRPr="005423CD" w:rsidRDefault="00C342EE" w:rsidP="0099039A">
      <w:pPr>
        <w:ind w:left="357" w:hanging="357"/>
        <w:rPr>
          <w:sz w:val="20"/>
        </w:rPr>
      </w:pPr>
    </w:p>
    <w:p w:rsidR="0099039A" w:rsidRPr="005423CD" w:rsidRDefault="005423CD" w:rsidP="0099039A">
      <w:pPr>
        <w:rPr>
          <w:sz w:val="20"/>
        </w:rPr>
      </w:pPr>
      <w:r w:rsidRPr="005423CD">
        <w:rPr>
          <w:sz w:val="20"/>
        </w:rPr>
        <w:pict>
          <v:rect id="_x0000_i1032" style="width:2in;height:1pt" o:hrpct="0" o:hralign="center" o:hrstd="t" o:hrnoshade="t" o:hr="t" fillcolor="black [3213]" stroked="f"/>
        </w:pict>
      </w:r>
    </w:p>
    <w:p w:rsidR="0099039A" w:rsidRPr="005423CD" w:rsidRDefault="0099039A" w:rsidP="0099039A">
      <w:pPr>
        <w:ind w:left="357" w:hanging="357"/>
        <w:rPr>
          <w:sz w:val="20"/>
        </w:rPr>
      </w:pPr>
    </w:p>
    <w:p w:rsidR="00CF03AE" w:rsidRPr="005423CD" w:rsidRDefault="00CF03AE" w:rsidP="00CF03AE">
      <w:pPr>
        <w:pStyle w:val="SCCLsocParty"/>
        <w:jc w:val="left"/>
        <w:rPr>
          <w:i/>
          <w:sz w:val="22"/>
          <w:lang w:val="en-US"/>
        </w:rPr>
      </w:pPr>
      <w:r w:rsidRPr="005423CD">
        <w:rPr>
          <w:i/>
          <w:sz w:val="22"/>
        </w:rPr>
        <w:t xml:space="preserve">Eugene Laho v. Unifor Local 414 and Ontario Labor Relations Board </w:t>
      </w:r>
      <w:r w:rsidRPr="005423CD">
        <w:rPr>
          <w:sz w:val="22"/>
        </w:rPr>
        <w:t>(Ont.) (Civil) (By Leave) (</w:t>
      </w:r>
      <w:hyperlink r:id="rId15" w:history="1">
        <w:r w:rsidRPr="005423CD">
          <w:rPr>
            <w:rStyle w:val="Hyperlink"/>
            <w:sz w:val="22"/>
          </w:rPr>
          <w:t>41066</w:t>
        </w:r>
      </w:hyperlink>
      <w:r w:rsidRPr="005423CD">
        <w:rPr>
          <w:sz w:val="22"/>
        </w:rPr>
        <w:t>)</w:t>
      </w:r>
    </w:p>
    <w:p w:rsidR="0099039A" w:rsidRPr="005423CD" w:rsidRDefault="0099039A" w:rsidP="0099039A">
      <w:pPr>
        <w:ind w:left="357" w:hanging="357"/>
        <w:rPr>
          <w:sz w:val="20"/>
        </w:rPr>
      </w:pPr>
    </w:p>
    <w:p w:rsidR="00C342EE" w:rsidRPr="005423CD" w:rsidRDefault="00CF03AE" w:rsidP="00CF03AE">
      <w:pPr>
        <w:jc w:val="both"/>
        <w:rPr>
          <w:sz w:val="20"/>
        </w:rPr>
      </w:pPr>
      <w:r w:rsidRPr="005423CD">
        <w:rPr>
          <w:sz w:val="20"/>
        </w:rPr>
        <w:t>The motion for an extension of time to serve and file the application for leave to appeal from the judgment of the Court of Appeal for Ontario, Number M53254, dated August 19, 2022, is dismissed. Had the motion for an extension of time to serve and file the application for leave to appeal been granted, the application for leave to appeal would have been dismissed.</w:t>
      </w:r>
    </w:p>
    <w:p w:rsidR="00060FD9" w:rsidRPr="005423CD" w:rsidRDefault="00060FD9" w:rsidP="00060FD9">
      <w:pPr>
        <w:ind w:left="357" w:hanging="357"/>
        <w:rPr>
          <w:sz w:val="20"/>
        </w:rPr>
      </w:pPr>
    </w:p>
    <w:p w:rsidR="00060FD9" w:rsidRPr="005423CD" w:rsidRDefault="00060FD9" w:rsidP="00060FD9">
      <w:pPr>
        <w:rPr>
          <w:sz w:val="20"/>
        </w:rPr>
      </w:pPr>
      <w:r w:rsidRPr="005423CD">
        <w:rPr>
          <w:sz w:val="20"/>
        </w:rPr>
        <w:pict>
          <v:rect id="_x0000_i1053" style="width:2in;height:1pt" o:hrpct="0" o:hralign="center" o:hrstd="t" o:hrnoshade="t" o:hr="t" fillcolor="black [3213]" stroked="f"/>
        </w:pict>
      </w:r>
    </w:p>
    <w:p w:rsidR="00060FD9" w:rsidRPr="005423CD" w:rsidRDefault="00060FD9" w:rsidP="00060FD9">
      <w:pPr>
        <w:ind w:left="357" w:hanging="357"/>
        <w:rPr>
          <w:sz w:val="20"/>
        </w:rPr>
      </w:pPr>
    </w:p>
    <w:p w:rsidR="00DF7005" w:rsidRPr="005423CD" w:rsidRDefault="00DF7005" w:rsidP="00DF7005">
      <w:pPr>
        <w:pStyle w:val="SCCLsocParty"/>
        <w:jc w:val="left"/>
        <w:rPr>
          <w:i/>
          <w:sz w:val="22"/>
          <w:lang w:val="en-US"/>
        </w:rPr>
      </w:pPr>
      <w:r w:rsidRPr="005423CD">
        <w:rPr>
          <w:i/>
          <w:sz w:val="22"/>
        </w:rPr>
        <w:t>Donald Davis v. Joanne Harrison</w:t>
      </w:r>
      <w:r w:rsidRPr="005423CD">
        <w:rPr>
          <w:sz w:val="22"/>
        </w:rPr>
        <w:t xml:space="preserve"> (N.S.) (Civil) (By Leave) (</w:t>
      </w:r>
      <w:hyperlink r:id="rId16" w:history="1">
        <w:r w:rsidRPr="005423CD">
          <w:rPr>
            <w:rStyle w:val="Hyperlink"/>
            <w:sz w:val="22"/>
          </w:rPr>
          <w:t>41073</w:t>
        </w:r>
      </w:hyperlink>
      <w:r w:rsidRPr="005423CD">
        <w:rPr>
          <w:sz w:val="22"/>
        </w:rPr>
        <w:t>)</w:t>
      </w:r>
    </w:p>
    <w:p w:rsidR="00060FD9" w:rsidRPr="005423CD" w:rsidRDefault="00060FD9" w:rsidP="00060FD9">
      <w:pPr>
        <w:ind w:left="357" w:hanging="357"/>
        <w:rPr>
          <w:sz w:val="20"/>
        </w:rPr>
      </w:pPr>
    </w:p>
    <w:p w:rsidR="00060FD9" w:rsidRPr="005423CD" w:rsidRDefault="00DF7005" w:rsidP="00DF7005">
      <w:pPr>
        <w:jc w:val="both"/>
        <w:rPr>
          <w:sz w:val="20"/>
        </w:rPr>
      </w:pPr>
      <w:r w:rsidRPr="005423CD">
        <w:rPr>
          <w:sz w:val="20"/>
        </w:rPr>
        <w:t>The application for leave to appeal from the judgment of the Nova Scotia Court of Appeal, Number CA 518784, 2023 NSCA 74, dated October 30, 2023, is dismissed.</w:t>
      </w:r>
    </w:p>
    <w:p w:rsidR="00060FD9" w:rsidRPr="005423CD" w:rsidRDefault="00060FD9" w:rsidP="00060FD9">
      <w:pPr>
        <w:ind w:left="357" w:hanging="357"/>
        <w:rPr>
          <w:sz w:val="20"/>
        </w:rPr>
      </w:pPr>
    </w:p>
    <w:p w:rsidR="00060FD9" w:rsidRPr="005423CD" w:rsidRDefault="00060FD9" w:rsidP="00060FD9">
      <w:pPr>
        <w:rPr>
          <w:sz w:val="20"/>
        </w:rPr>
      </w:pPr>
      <w:r w:rsidRPr="005423CD">
        <w:rPr>
          <w:sz w:val="20"/>
        </w:rPr>
        <w:pict>
          <v:rect id="_x0000_i1054" style="width:2in;height:1pt" o:hrpct="0" o:hralign="center" o:hrstd="t" o:hrnoshade="t" o:hr="t" fillcolor="black [3213]" stroked="f"/>
        </w:pict>
      </w:r>
    </w:p>
    <w:p w:rsidR="00060FD9" w:rsidRPr="005423CD" w:rsidRDefault="00060FD9" w:rsidP="00060FD9">
      <w:pPr>
        <w:ind w:left="357" w:hanging="357"/>
        <w:rPr>
          <w:sz w:val="20"/>
        </w:rPr>
      </w:pPr>
    </w:p>
    <w:p w:rsidR="0028701E" w:rsidRPr="005423CD" w:rsidRDefault="0028701E" w:rsidP="0028701E">
      <w:pPr>
        <w:pStyle w:val="SCCLsocParty"/>
        <w:jc w:val="left"/>
        <w:rPr>
          <w:i/>
          <w:sz w:val="22"/>
          <w:lang w:val="en-US"/>
        </w:rPr>
      </w:pPr>
      <w:r w:rsidRPr="005423CD">
        <w:rPr>
          <w:i/>
          <w:sz w:val="22"/>
        </w:rPr>
        <w:t>A.T. v. Human Rights Tribunal of Ontario, Children’s Aid Society of Ottawa and York Region Children’s Aid Society</w:t>
      </w:r>
      <w:r w:rsidRPr="005423CD">
        <w:rPr>
          <w:sz w:val="22"/>
        </w:rPr>
        <w:t xml:space="preserve"> (Ont.) (Civil) (By Leave) (</w:t>
      </w:r>
      <w:hyperlink r:id="rId17" w:history="1">
        <w:r w:rsidRPr="005423CD">
          <w:rPr>
            <w:rStyle w:val="Hyperlink"/>
            <w:sz w:val="22"/>
          </w:rPr>
          <w:t>41107</w:t>
        </w:r>
      </w:hyperlink>
      <w:r w:rsidRPr="005423CD">
        <w:rPr>
          <w:sz w:val="22"/>
        </w:rPr>
        <w:t>)</w:t>
      </w:r>
    </w:p>
    <w:p w:rsidR="00060FD9" w:rsidRPr="005423CD" w:rsidRDefault="00060FD9" w:rsidP="00060FD9">
      <w:pPr>
        <w:ind w:left="357" w:hanging="357"/>
        <w:rPr>
          <w:sz w:val="20"/>
        </w:rPr>
      </w:pPr>
    </w:p>
    <w:p w:rsidR="00060FD9" w:rsidRPr="005423CD" w:rsidRDefault="0028701E" w:rsidP="0028701E">
      <w:pPr>
        <w:jc w:val="both"/>
        <w:rPr>
          <w:sz w:val="20"/>
        </w:rPr>
      </w:pPr>
      <w:r w:rsidRPr="005423CD">
        <w:rPr>
          <w:sz w:val="20"/>
        </w:rPr>
        <w:t>It is not necessary to consider the motion for an extension of time to serve and file the application for leave to appeal. The motion to file a lengthy memorandum of argument is granted. All other miscellaneous motions are dismissed. The application for leave to appeal from the judgment of the Court of Appeal for Ontario, Number</w:t>
      </w:r>
      <w:r w:rsidRPr="005423CD">
        <w:rPr>
          <w:color w:val="000000" w:themeColor="text1"/>
          <w:sz w:val="20"/>
        </w:rPr>
        <w:t xml:space="preserve"> M52470</w:t>
      </w:r>
      <w:r w:rsidRPr="005423CD">
        <w:rPr>
          <w:sz w:val="20"/>
        </w:rPr>
        <w:t>, dated May 14, 2021, is dismissed.</w:t>
      </w:r>
    </w:p>
    <w:p w:rsidR="00C342EE" w:rsidRPr="005423CD" w:rsidRDefault="00C342EE" w:rsidP="0099039A">
      <w:pPr>
        <w:ind w:left="357" w:hanging="357"/>
        <w:rPr>
          <w:sz w:val="20"/>
        </w:rPr>
      </w:pPr>
    </w:p>
    <w:p w:rsidR="0099039A" w:rsidRPr="005423CD" w:rsidRDefault="005423CD" w:rsidP="0099039A">
      <w:pPr>
        <w:rPr>
          <w:sz w:val="20"/>
        </w:rPr>
      </w:pPr>
      <w:r w:rsidRPr="005423CD">
        <w:rPr>
          <w:sz w:val="20"/>
        </w:rPr>
        <w:pict>
          <v:rect id="_x0000_i1033" style="width:2in;height:1pt" o:hrpct="0" o:hralign="center" o:hrstd="t" o:hrnoshade="t" o:hr="t" fillcolor="black [3213]" stroked="f"/>
        </w:pict>
      </w:r>
    </w:p>
    <w:p w:rsidR="0099039A" w:rsidRPr="005423CD" w:rsidRDefault="0099039A" w:rsidP="0099039A">
      <w:pPr>
        <w:ind w:left="357" w:hanging="357"/>
        <w:rPr>
          <w:sz w:val="20"/>
        </w:rPr>
      </w:pPr>
    </w:p>
    <w:p w:rsidR="004D25EF" w:rsidRPr="005423CD" w:rsidRDefault="004D25EF" w:rsidP="004D25EF">
      <w:pPr>
        <w:pStyle w:val="SCCLsocParty"/>
        <w:jc w:val="left"/>
        <w:rPr>
          <w:i/>
          <w:sz w:val="22"/>
        </w:rPr>
      </w:pPr>
      <w:r w:rsidRPr="005423CD">
        <w:rPr>
          <w:i/>
          <w:sz w:val="22"/>
        </w:rPr>
        <w:t xml:space="preserve">Matthew Paik v. Jim MacSween, Chris Bullen, Chad Churchill, Arthur Hopton, Brett Kemp and Richard Yellapah - and between - Matthew Paik v. His Majesty the King </w:t>
      </w:r>
      <w:r w:rsidRPr="005423CD">
        <w:rPr>
          <w:sz w:val="22"/>
        </w:rPr>
        <w:t>(Ont.) (Civil) (By Leave) (</w:t>
      </w:r>
      <w:hyperlink r:id="rId18" w:history="1">
        <w:r w:rsidRPr="005423CD">
          <w:rPr>
            <w:rStyle w:val="Hyperlink"/>
            <w:sz w:val="22"/>
          </w:rPr>
          <w:t>41031</w:t>
        </w:r>
      </w:hyperlink>
      <w:r w:rsidRPr="005423CD">
        <w:rPr>
          <w:sz w:val="22"/>
        </w:rPr>
        <w:t>)</w:t>
      </w:r>
    </w:p>
    <w:p w:rsidR="0099039A" w:rsidRPr="005423CD" w:rsidRDefault="0099039A" w:rsidP="0099039A">
      <w:pPr>
        <w:ind w:left="357" w:hanging="357"/>
        <w:rPr>
          <w:sz w:val="20"/>
        </w:rPr>
      </w:pPr>
    </w:p>
    <w:p w:rsidR="00C342EE" w:rsidRPr="005423CD" w:rsidRDefault="004D25EF" w:rsidP="004D25EF">
      <w:pPr>
        <w:jc w:val="both"/>
        <w:rPr>
          <w:sz w:val="20"/>
        </w:rPr>
      </w:pPr>
      <w:r w:rsidRPr="005423CD">
        <w:rPr>
          <w:sz w:val="20"/>
          <w:lang w:val="en-CA"/>
        </w:rPr>
        <w:t xml:space="preserve">The application for leave to appeal from the judgment of the </w:t>
      </w:r>
      <w:r w:rsidRPr="005423CD">
        <w:rPr>
          <w:sz w:val="20"/>
        </w:rPr>
        <w:t>Court of Appeal for Ontario</w:t>
      </w:r>
      <w:r w:rsidRPr="005423CD">
        <w:rPr>
          <w:sz w:val="20"/>
          <w:lang w:val="en-CA"/>
        </w:rPr>
        <w:t xml:space="preserve">, Number </w:t>
      </w:r>
      <w:r w:rsidRPr="005423CD">
        <w:rPr>
          <w:sz w:val="20"/>
        </w:rPr>
        <w:t>C70513</w:t>
      </w:r>
      <w:r w:rsidRPr="005423CD">
        <w:rPr>
          <w:sz w:val="20"/>
          <w:lang w:val="en-CA"/>
        </w:rPr>
        <w:t xml:space="preserve">, </w:t>
      </w:r>
      <w:r w:rsidRPr="005423CD">
        <w:rPr>
          <w:sz w:val="20"/>
        </w:rPr>
        <w:t xml:space="preserve">2023 ONCA 642, </w:t>
      </w:r>
      <w:r w:rsidRPr="005423CD">
        <w:rPr>
          <w:sz w:val="20"/>
          <w:lang w:val="en-CA"/>
        </w:rPr>
        <w:t xml:space="preserve">dated </w:t>
      </w:r>
      <w:r w:rsidRPr="005423CD">
        <w:rPr>
          <w:sz w:val="20"/>
        </w:rPr>
        <w:t>October 3, 2023,</w:t>
      </w:r>
      <w:r w:rsidRPr="005423CD">
        <w:rPr>
          <w:sz w:val="20"/>
          <w:lang w:val="en-CA"/>
        </w:rPr>
        <w:t xml:space="preserve"> is dismissed with costs.</w:t>
      </w:r>
    </w:p>
    <w:p w:rsidR="00C342EE" w:rsidRPr="005423CD" w:rsidRDefault="00C342EE" w:rsidP="0099039A">
      <w:pPr>
        <w:ind w:left="357" w:hanging="357"/>
        <w:rPr>
          <w:sz w:val="20"/>
        </w:rPr>
      </w:pPr>
    </w:p>
    <w:p w:rsidR="0099039A" w:rsidRPr="005423CD" w:rsidRDefault="005423CD" w:rsidP="0099039A">
      <w:pPr>
        <w:rPr>
          <w:sz w:val="20"/>
        </w:rPr>
      </w:pPr>
      <w:r w:rsidRPr="005423CD">
        <w:rPr>
          <w:sz w:val="20"/>
        </w:rPr>
        <w:pict>
          <v:rect id="_x0000_i1034" style="width:2in;height:1pt" o:hrpct="0" o:hralign="center" o:hrstd="t" o:hrnoshade="t" o:hr="t" fillcolor="black [3213]" stroked="f"/>
        </w:pict>
      </w:r>
    </w:p>
    <w:p w:rsidR="0099039A" w:rsidRPr="005423CD" w:rsidRDefault="0099039A" w:rsidP="0099039A">
      <w:pPr>
        <w:ind w:left="357" w:hanging="357"/>
        <w:rPr>
          <w:sz w:val="20"/>
        </w:rPr>
      </w:pPr>
    </w:p>
    <w:p w:rsidR="00A80778" w:rsidRPr="005423CD" w:rsidRDefault="00A80778" w:rsidP="00A80778">
      <w:pPr>
        <w:pStyle w:val="SCCLsocParty"/>
        <w:jc w:val="left"/>
        <w:rPr>
          <w:i/>
          <w:sz w:val="22"/>
          <w:lang w:val="en-US"/>
        </w:rPr>
      </w:pPr>
      <w:r w:rsidRPr="005423CD">
        <w:rPr>
          <w:i/>
          <w:sz w:val="22"/>
        </w:rPr>
        <w:t>Gaurav Tewari v. Ted McIntyre, Marcus Dukes and Desiccare Inc.</w:t>
      </w:r>
      <w:r w:rsidRPr="005423CD">
        <w:rPr>
          <w:sz w:val="22"/>
        </w:rPr>
        <w:t xml:space="preserve"> (Ont.) (Civil) (By Leave) (</w:t>
      </w:r>
      <w:hyperlink r:id="rId19" w:history="1">
        <w:r w:rsidRPr="005423CD">
          <w:rPr>
            <w:rStyle w:val="Hyperlink"/>
            <w:sz w:val="22"/>
          </w:rPr>
          <w:t>41027</w:t>
        </w:r>
      </w:hyperlink>
      <w:r w:rsidRPr="005423CD">
        <w:rPr>
          <w:sz w:val="22"/>
        </w:rPr>
        <w:t>)</w:t>
      </w:r>
    </w:p>
    <w:p w:rsidR="0099039A" w:rsidRPr="005423CD" w:rsidRDefault="0099039A" w:rsidP="0099039A">
      <w:pPr>
        <w:ind w:left="357" w:hanging="357"/>
        <w:rPr>
          <w:sz w:val="20"/>
        </w:rPr>
      </w:pPr>
    </w:p>
    <w:p w:rsidR="00C342EE" w:rsidRPr="005423CD" w:rsidRDefault="00A80778" w:rsidP="00A80778">
      <w:pPr>
        <w:jc w:val="both"/>
        <w:rPr>
          <w:sz w:val="20"/>
        </w:rPr>
      </w:pPr>
      <w:r w:rsidRPr="005423CD">
        <w:rPr>
          <w:sz w:val="20"/>
        </w:rPr>
        <w:t>The motion to file a lengthy memorandum of argument is granted. The application for leave to appeal from the judgment of the Court of Appeal for Ontario, Number COA-22-CV-0309, 2023 ONCA 628, dated September 22, 2023, is dismissed with costs.</w:t>
      </w:r>
    </w:p>
    <w:p w:rsidR="00C342EE" w:rsidRPr="005423CD" w:rsidRDefault="00C342EE" w:rsidP="0099039A">
      <w:pPr>
        <w:ind w:left="357" w:hanging="357"/>
        <w:rPr>
          <w:sz w:val="20"/>
        </w:rPr>
      </w:pPr>
    </w:p>
    <w:p w:rsidR="0099039A" w:rsidRPr="005423CD" w:rsidRDefault="005423CD" w:rsidP="0099039A">
      <w:pPr>
        <w:rPr>
          <w:sz w:val="20"/>
        </w:rPr>
      </w:pPr>
      <w:r w:rsidRPr="005423CD">
        <w:rPr>
          <w:sz w:val="20"/>
        </w:rPr>
        <w:lastRenderedPageBreak/>
        <w:pict>
          <v:rect id="_x0000_i1035" style="width:2in;height:1pt" o:hrpct="0" o:hralign="center" o:hrstd="t" o:hrnoshade="t" o:hr="t" fillcolor="black [3213]" stroked="f"/>
        </w:pict>
      </w:r>
    </w:p>
    <w:p w:rsidR="0099039A" w:rsidRPr="005423CD" w:rsidRDefault="0099039A" w:rsidP="0099039A">
      <w:pPr>
        <w:ind w:left="357" w:hanging="357"/>
        <w:rPr>
          <w:sz w:val="20"/>
        </w:rPr>
      </w:pPr>
    </w:p>
    <w:p w:rsidR="00903523" w:rsidRPr="005423CD" w:rsidRDefault="00903523" w:rsidP="00903523">
      <w:pPr>
        <w:pStyle w:val="SCCLsocParty"/>
        <w:jc w:val="left"/>
        <w:rPr>
          <w:i/>
          <w:sz w:val="22"/>
          <w:lang w:val="en-US"/>
        </w:rPr>
      </w:pPr>
      <w:r w:rsidRPr="005423CD">
        <w:rPr>
          <w:i/>
          <w:sz w:val="22"/>
        </w:rPr>
        <w:t>Joseph Volpe and M.T.E.C Consultants Ltd. v. Kristyn Wong-Tam, Paul Ainslie, Yahoo Media Group Inc., Elizabeth Di Filippo, Maria Rizzo, Norm Di Pasquale, Markus De Domenico and Ida Li Preti</w:t>
      </w:r>
      <w:r w:rsidRPr="005423CD">
        <w:rPr>
          <w:sz w:val="22"/>
        </w:rPr>
        <w:t xml:space="preserve"> (Ont.) (Civil) (By Leave) (</w:t>
      </w:r>
      <w:hyperlink r:id="rId20" w:history="1">
        <w:r w:rsidRPr="005423CD">
          <w:rPr>
            <w:rStyle w:val="Hyperlink"/>
            <w:sz w:val="22"/>
          </w:rPr>
          <w:t>41041</w:t>
        </w:r>
      </w:hyperlink>
      <w:r w:rsidRPr="005423CD">
        <w:rPr>
          <w:sz w:val="22"/>
        </w:rPr>
        <w:t>)</w:t>
      </w:r>
    </w:p>
    <w:p w:rsidR="0099039A" w:rsidRPr="005423CD" w:rsidRDefault="0099039A" w:rsidP="0099039A">
      <w:pPr>
        <w:ind w:left="357" w:hanging="357"/>
        <w:rPr>
          <w:sz w:val="20"/>
        </w:rPr>
      </w:pPr>
    </w:p>
    <w:p w:rsidR="00C342EE" w:rsidRPr="005423CD" w:rsidRDefault="00903523" w:rsidP="00903523">
      <w:pPr>
        <w:jc w:val="both"/>
        <w:rPr>
          <w:sz w:val="20"/>
        </w:rPr>
      </w:pPr>
      <w:r w:rsidRPr="005423CD">
        <w:rPr>
          <w:sz w:val="20"/>
        </w:rPr>
        <w:t>The application for leave to appeal from the judgment of the Court of Appeal for Ontario, Number C70833</w:t>
      </w:r>
      <w:r w:rsidRPr="005423CD">
        <w:rPr>
          <w:sz w:val="20"/>
        </w:rPr>
        <w:t>, 2023 ONCA 680, dated</w:t>
      </w:r>
      <w:r w:rsidRPr="005423CD">
        <w:rPr>
          <w:color w:val="000000" w:themeColor="text1"/>
          <w:sz w:val="20"/>
        </w:rPr>
        <w:t xml:space="preserve"> October 18, 2023, is dism</w:t>
      </w:r>
      <w:r w:rsidRPr="005423CD">
        <w:rPr>
          <w:sz w:val="20"/>
        </w:rPr>
        <w:t>issed with costs.</w:t>
      </w:r>
    </w:p>
    <w:p w:rsidR="00C342EE" w:rsidRPr="005423CD" w:rsidRDefault="00C342EE" w:rsidP="0099039A">
      <w:pPr>
        <w:ind w:left="357" w:hanging="357"/>
        <w:rPr>
          <w:sz w:val="20"/>
        </w:rPr>
      </w:pPr>
    </w:p>
    <w:p w:rsidR="0099039A" w:rsidRPr="005423CD" w:rsidRDefault="005423CD" w:rsidP="0099039A">
      <w:pPr>
        <w:rPr>
          <w:sz w:val="20"/>
        </w:rPr>
      </w:pPr>
      <w:r w:rsidRPr="005423CD">
        <w:rPr>
          <w:sz w:val="20"/>
        </w:rPr>
        <w:pict>
          <v:rect id="_x0000_i1036" style="width:2in;height:1pt" o:hrpct="0" o:hralign="center" o:hrstd="t" o:hrnoshade="t" o:hr="t" fillcolor="black [3213]" stroked="f"/>
        </w:pict>
      </w:r>
    </w:p>
    <w:p w:rsidR="0099039A" w:rsidRPr="005423CD" w:rsidRDefault="0099039A" w:rsidP="0099039A">
      <w:pPr>
        <w:ind w:left="357" w:hanging="357"/>
        <w:rPr>
          <w:sz w:val="20"/>
        </w:rPr>
      </w:pPr>
    </w:p>
    <w:p w:rsidR="005423CD" w:rsidRPr="005423CD" w:rsidRDefault="005423CD" w:rsidP="005423CD">
      <w:pPr>
        <w:pStyle w:val="SCCLsocParty"/>
        <w:jc w:val="left"/>
        <w:rPr>
          <w:i/>
          <w:sz w:val="22"/>
          <w:lang w:val="en-US"/>
        </w:rPr>
      </w:pPr>
      <w:r w:rsidRPr="005423CD">
        <w:rPr>
          <w:i/>
          <w:sz w:val="22"/>
        </w:rPr>
        <w:t>airG Inc. v. Vincent Yen and 0756383 BC Ltd.</w:t>
      </w:r>
      <w:r w:rsidRPr="005423CD">
        <w:rPr>
          <w:sz w:val="22"/>
        </w:rPr>
        <w:t xml:space="preserve"> (B.C.) (Civil) (By Leave) (</w:t>
      </w:r>
      <w:hyperlink r:id="rId21" w:history="1">
        <w:r w:rsidRPr="005423CD">
          <w:rPr>
            <w:rStyle w:val="Hyperlink"/>
            <w:sz w:val="22"/>
          </w:rPr>
          <w:t>41065</w:t>
        </w:r>
      </w:hyperlink>
      <w:r w:rsidRPr="005423CD">
        <w:rPr>
          <w:sz w:val="22"/>
        </w:rPr>
        <w:t>)</w:t>
      </w:r>
    </w:p>
    <w:p w:rsidR="00920728" w:rsidRPr="005423CD" w:rsidRDefault="00920728" w:rsidP="00920728">
      <w:pPr>
        <w:ind w:left="357" w:hanging="357"/>
        <w:rPr>
          <w:sz w:val="20"/>
        </w:rPr>
      </w:pPr>
    </w:p>
    <w:p w:rsidR="00920728" w:rsidRPr="005423CD" w:rsidRDefault="005423CD" w:rsidP="005423CD">
      <w:pPr>
        <w:jc w:val="both"/>
        <w:rPr>
          <w:sz w:val="20"/>
          <w:lang w:val="fr-CA"/>
        </w:rPr>
      </w:pPr>
      <w:r w:rsidRPr="005423CD">
        <w:rPr>
          <w:sz w:val="20"/>
        </w:rPr>
        <w:t>The application for leave to appeal from the judgment of the Court of Appeal for British Columbia (Vancouver), Number CA49074, 2023 BCCA 403, dated November 7, 2023, is dismissed with costs.</w:t>
      </w:r>
    </w:p>
    <w:p w:rsidR="00371DE8" w:rsidRPr="005423CD" w:rsidRDefault="00371DE8" w:rsidP="006F2579">
      <w:pPr>
        <w:widowControl w:val="0"/>
        <w:rPr>
          <w:lang w:val="en-CA"/>
        </w:rPr>
      </w:pPr>
    </w:p>
    <w:p w:rsidR="0045185C" w:rsidRPr="005423CD" w:rsidRDefault="0045185C" w:rsidP="006F2579">
      <w:pPr>
        <w:widowControl w:val="0"/>
      </w:pPr>
    </w:p>
    <w:p w:rsidR="0045185C" w:rsidRPr="005423CD" w:rsidRDefault="005423CD" w:rsidP="006F2579">
      <w:pPr>
        <w:widowControl w:val="0"/>
      </w:pPr>
      <w:r w:rsidRPr="005423CD">
        <w:rPr>
          <w:sz w:val="18"/>
          <w:szCs w:val="18"/>
        </w:rPr>
        <w:pict>
          <v:rect id="_x0000_i1037" style="width:272.25pt;height:1.5pt" o:hrpct="0" o:hralign="center" o:hrstd="t" o:hrnoshade="t" o:hr="t" fillcolor="black [3213]" stroked="f"/>
        </w:pict>
      </w:r>
    </w:p>
    <w:p w:rsidR="0045185C" w:rsidRPr="005423CD" w:rsidRDefault="0045185C" w:rsidP="006F2579">
      <w:pPr>
        <w:widowControl w:val="0"/>
      </w:pPr>
    </w:p>
    <w:p w:rsidR="0045185C" w:rsidRPr="005423CD" w:rsidRDefault="0045185C" w:rsidP="006F2579">
      <w:pPr>
        <w:widowControl w:val="0"/>
      </w:pPr>
    </w:p>
    <w:p w:rsidR="002767DF" w:rsidRPr="005423CD" w:rsidRDefault="002767DF" w:rsidP="002767DF">
      <w:pPr>
        <w:widowControl w:val="0"/>
        <w:jc w:val="center"/>
        <w:rPr>
          <w:lang w:val="fr-CA"/>
        </w:rPr>
      </w:pPr>
      <w:r w:rsidRPr="005423CD">
        <w:rPr>
          <w:b/>
          <w:lang w:val="fr-CA"/>
        </w:rPr>
        <w:t>JUGEMENT</w:t>
      </w:r>
      <w:r w:rsidR="004C4C26" w:rsidRPr="005423CD">
        <w:rPr>
          <w:b/>
          <w:lang w:val="fr-CA"/>
        </w:rPr>
        <w:t>S SUR DEMANDE</w:t>
      </w:r>
      <w:r w:rsidR="00CC044F" w:rsidRPr="005423CD">
        <w:rPr>
          <w:b/>
          <w:lang w:val="fr-CA"/>
        </w:rPr>
        <w:t>S</w:t>
      </w:r>
      <w:r w:rsidRPr="005423CD">
        <w:rPr>
          <w:b/>
          <w:lang w:val="fr-CA"/>
        </w:rPr>
        <w:t xml:space="preserve"> D’AUTORISATION</w:t>
      </w:r>
    </w:p>
    <w:p w:rsidR="006F2579" w:rsidRPr="005423CD" w:rsidRDefault="006F2579" w:rsidP="006F2579">
      <w:pPr>
        <w:widowControl w:val="0"/>
        <w:rPr>
          <w:lang w:val="fr-CA"/>
        </w:rPr>
      </w:pPr>
    </w:p>
    <w:p w:rsidR="006F2579" w:rsidRPr="005423CD" w:rsidRDefault="006F2579" w:rsidP="006F2579">
      <w:pPr>
        <w:widowControl w:val="0"/>
        <w:rPr>
          <w:lang w:val="fr-CA"/>
        </w:rPr>
      </w:pPr>
      <w:r w:rsidRPr="005423CD">
        <w:rPr>
          <w:b/>
          <w:lang w:val="fr-CA"/>
        </w:rPr>
        <w:t>Le</w:t>
      </w:r>
      <w:r w:rsidR="008825DB" w:rsidRPr="005423CD">
        <w:rPr>
          <w:b/>
          <w:lang w:val="fr-CA"/>
        </w:rPr>
        <w:t xml:space="preserve"> </w:t>
      </w:r>
      <w:r w:rsidR="00066401" w:rsidRPr="005423CD">
        <w:rPr>
          <w:b/>
          <w:lang w:val="fr-CA"/>
        </w:rPr>
        <w:t>9</w:t>
      </w:r>
      <w:r w:rsidR="00C9475D" w:rsidRPr="005423CD">
        <w:rPr>
          <w:b/>
          <w:lang w:val="fr-CA"/>
        </w:rPr>
        <w:t xml:space="preserve"> </w:t>
      </w:r>
      <w:r w:rsidR="00652B91" w:rsidRPr="005423CD">
        <w:rPr>
          <w:b/>
          <w:lang w:val="fr-CA"/>
        </w:rPr>
        <w:t>mai</w:t>
      </w:r>
      <w:r w:rsidR="004E4B02" w:rsidRPr="005423CD">
        <w:rPr>
          <w:b/>
          <w:lang w:val="fr-CA"/>
        </w:rPr>
        <w:t xml:space="preserve"> </w:t>
      </w:r>
      <w:r w:rsidR="008825DB" w:rsidRPr="005423CD">
        <w:rPr>
          <w:b/>
          <w:lang w:val="fr-CA"/>
        </w:rPr>
        <w:t>20</w:t>
      </w:r>
      <w:r w:rsidR="00B44DF4" w:rsidRPr="005423CD">
        <w:rPr>
          <w:b/>
          <w:lang w:val="fr-CA"/>
        </w:rPr>
        <w:t>2</w:t>
      </w:r>
      <w:r w:rsidR="00645EBD" w:rsidRPr="005423CD">
        <w:rPr>
          <w:b/>
          <w:lang w:val="fr-CA"/>
        </w:rPr>
        <w:t>4</w:t>
      </w:r>
    </w:p>
    <w:p w:rsidR="006F2579" w:rsidRPr="005423CD" w:rsidRDefault="006F2579" w:rsidP="006F2579">
      <w:pPr>
        <w:widowControl w:val="0"/>
        <w:rPr>
          <w:lang w:val="fr-CA"/>
        </w:rPr>
      </w:pPr>
    </w:p>
    <w:p w:rsidR="002767DF" w:rsidRPr="005423CD" w:rsidRDefault="002767DF" w:rsidP="002767DF">
      <w:pPr>
        <w:widowControl w:val="0"/>
        <w:rPr>
          <w:lang w:val="fr-CA"/>
        </w:rPr>
      </w:pPr>
      <w:r w:rsidRPr="005423CD">
        <w:rPr>
          <w:b/>
          <w:lang w:val="fr-CA"/>
        </w:rPr>
        <w:t>OTTAWA</w:t>
      </w:r>
      <w:r w:rsidRPr="005423CD">
        <w:rPr>
          <w:lang w:val="fr-CA"/>
        </w:rPr>
        <w:t xml:space="preserve"> – </w:t>
      </w:r>
      <w:r w:rsidR="002E3D11" w:rsidRPr="005423CD">
        <w:rPr>
          <w:lang w:val="fr-CA"/>
        </w:rPr>
        <w:t>La Cour suprême du Canada s’est prononcée sur les demandes d’autorisation suivantes.</w:t>
      </w:r>
    </w:p>
    <w:p w:rsidR="00694BDA" w:rsidRPr="005423CD" w:rsidRDefault="00694BDA" w:rsidP="000B5274">
      <w:pPr>
        <w:jc w:val="both"/>
        <w:rPr>
          <w:szCs w:val="24"/>
          <w:lang w:val="fr-CA"/>
        </w:rPr>
      </w:pPr>
    </w:p>
    <w:p w:rsidR="005976BA" w:rsidRPr="005423CD" w:rsidRDefault="005976BA" w:rsidP="000B5274">
      <w:pPr>
        <w:jc w:val="both"/>
        <w:rPr>
          <w:szCs w:val="24"/>
          <w:lang w:val="fr-CA"/>
        </w:rPr>
      </w:pPr>
    </w:p>
    <w:p w:rsidR="00431DE2" w:rsidRPr="005423CD" w:rsidRDefault="00431DE2" w:rsidP="00431DE2">
      <w:pPr>
        <w:jc w:val="both"/>
        <w:rPr>
          <w:b/>
          <w:sz w:val="22"/>
          <w:szCs w:val="22"/>
          <w:lang w:val="fr-CA"/>
        </w:rPr>
      </w:pPr>
      <w:r w:rsidRPr="005423CD">
        <w:rPr>
          <w:b/>
          <w:sz w:val="22"/>
          <w:szCs w:val="22"/>
          <w:lang w:val="fr-CA"/>
        </w:rPr>
        <w:t>REJETÉE</w:t>
      </w:r>
      <w:r w:rsidR="001B1618" w:rsidRPr="005423CD">
        <w:rPr>
          <w:b/>
          <w:sz w:val="22"/>
          <w:szCs w:val="22"/>
          <w:lang w:val="fr-CA"/>
        </w:rPr>
        <w:t>S</w:t>
      </w:r>
    </w:p>
    <w:p w:rsidR="00431DE2" w:rsidRPr="005423CD" w:rsidRDefault="00431DE2" w:rsidP="000B5274">
      <w:pPr>
        <w:jc w:val="both"/>
        <w:rPr>
          <w:sz w:val="20"/>
          <w:lang w:val="fr-CA"/>
        </w:rPr>
      </w:pPr>
    </w:p>
    <w:p w:rsidR="00BA1A87" w:rsidRPr="005423CD" w:rsidRDefault="00BA1A87" w:rsidP="00BA1A87">
      <w:pPr>
        <w:rPr>
          <w:sz w:val="22"/>
          <w:szCs w:val="22"/>
        </w:rPr>
      </w:pPr>
      <w:r w:rsidRPr="005423CD">
        <w:rPr>
          <w:i/>
          <w:sz w:val="22"/>
          <w:szCs w:val="22"/>
        </w:rPr>
        <w:t>Mariette Morin Gonthier c. Stephen J. Shiller</w:t>
      </w:r>
      <w:r w:rsidRPr="005423CD">
        <w:rPr>
          <w:sz w:val="22"/>
          <w:szCs w:val="22"/>
        </w:rPr>
        <w:t xml:space="preserve"> (</w:t>
      </w:r>
      <w:proofErr w:type="gramStart"/>
      <w:r w:rsidRPr="005423CD">
        <w:rPr>
          <w:sz w:val="22"/>
          <w:szCs w:val="22"/>
        </w:rPr>
        <w:t>Qc</w:t>
      </w:r>
      <w:proofErr w:type="gramEnd"/>
      <w:r w:rsidRPr="005423CD">
        <w:rPr>
          <w:sz w:val="22"/>
          <w:szCs w:val="22"/>
        </w:rPr>
        <w:t>) (Civile) (Autorisation) (</w:t>
      </w:r>
      <w:hyperlink r:id="rId22" w:history="1">
        <w:r w:rsidRPr="005423CD">
          <w:rPr>
            <w:rStyle w:val="Hyperlink"/>
            <w:sz w:val="22"/>
            <w:szCs w:val="22"/>
          </w:rPr>
          <w:t>40917</w:t>
        </w:r>
      </w:hyperlink>
      <w:r w:rsidRPr="005423CD">
        <w:rPr>
          <w:sz w:val="22"/>
          <w:szCs w:val="22"/>
        </w:rPr>
        <w:t>)</w:t>
      </w:r>
    </w:p>
    <w:p w:rsidR="00A30607" w:rsidRPr="005423CD" w:rsidRDefault="00A30607" w:rsidP="00A30607">
      <w:pPr>
        <w:widowControl w:val="0"/>
        <w:rPr>
          <w:sz w:val="20"/>
          <w:lang w:val="fr-CA"/>
        </w:rPr>
      </w:pPr>
    </w:p>
    <w:p w:rsidR="00BA1A87" w:rsidRPr="005423CD" w:rsidRDefault="00BA1A87" w:rsidP="00BA1A87">
      <w:pPr>
        <w:jc w:val="both"/>
        <w:rPr>
          <w:sz w:val="20"/>
        </w:rPr>
      </w:pPr>
      <w:r w:rsidRPr="005423CD">
        <w:rPr>
          <w:sz w:val="20"/>
        </w:rPr>
        <w:t xml:space="preserve">La demande d’autorisation d’appel de l’arrêt de la Cour d’appel du Québec (Montréal), numéro 500-09-029710-217, 2023 QCCA 784, daté du 9 juin 2023, </w:t>
      </w:r>
      <w:proofErr w:type="gramStart"/>
      <w:r w:rsidRPr="005423CD">
        <w:rPr>
          <w:sz w:val="20"/>
        </w:rPr>
        <w:t>est</w:t>
      </w:r>
      <w:proofErr w:type="gramEnd"/>
      <w:r w:rsidRPr="005423CD">
        <w:rPr>
          <w:sz w:val="20"/>
        </w:rPr>
        <w:t xml:space="preserve"> rejetée avec dépens.</w:t>
      </w:r>
    </w:p>
    <w:p w:rsidR="00BA1A87" w:rsidRPr="005423CD" w:rsidRDefault="00BA1A87" w:rsidP="00BA1A87">
      <w:pPr>
        <w:jc w:val="both"/>
        <w:rPr>
          <w:sz w:val="20"/>
        </w:rPr>
      </w:pPr>
    </w:p>
    <w:p w:rsidR="00A30607" w:rsidRPr="005423CD" w:rsidRDefault="00BA1A87" w:rsidP="00BA1A87">
      <w:pPr>
        <w:widowControl w:val="0"/>
        <w:jc w:val="both"/>
        <w:rPr>
          <w:sz w:val="20"/>
          <w:lang w:val="fr-CA"/>
        </w:rPr>
      </w:pPr>
      <w:r w:rsidRPr="005423CD">
        <w:rPr>
          <w:sz w:val="20"/>
        </w:rPr>
        <w:t>La juge Côté n’a pas participé au jugement.</w:t>
      </w:r>
    </w:p>
    <w:p w:rsidR="00C342EE" w:rsidRPr="005423CD" w:rsidRDefault="00C342EE" w:rsidP="00C342EE">
      <w:pPr>
        <w:jc w:val="both"/>
        <w:rPr>
          <w:sz w:val="20"/>
        </w:rPr>
      </w:pPr>
    </w:p>
    <w:p w:rsidR="00C342EE" w:rsidRPr="005423CD" w:rsidRDefault="005423CD" w:rsidP="00C342EE">
      <w:pPr>
        <w:contextualSpacing/>
        <w:jc w:val="both"/>
        <w:rPr>
          <w:sz w:val="20"/>
          <w:lang w:val="fr-CA"/>
        </w:rPr>
      </w:pPr>
      <w:r w:rsidRPr="005423CD">
        <w:rPr>
          <w:sz w:val="20"/>
        </w:rPr>
        <w:pict>
          <v:rect id="_x0000_i1039" style="width:2in;height:1pt" o:hrpct="0" o:hralign="center" o:hrstd="t" o:hrnoshade="t" o:hr="t" fillcolor="black [3213]" stroked="f"/>
        </w:pict>
      </w:r>
    </w:p>
    <w:p w:rsidR="00C342EE" w:rsidRPr="005423CD" w:rsidRDefault="00C342EE" w:rsidP="00C342EE">
      <w:pPr>
        <w:ind w:left="357" w:hanging="357"/>
        <w:rPr>
          <w:sz w:val="20"/>
        </w:rPr>
      </w:pPr>
    </w:p>
    <w:p w:rsidR="00647372" w:rsidRPr="005423CD" w:rsidRDefault="00647372" w:rsidP="00647372">
      <w:pPr>
        <w:rPr>
          <w:sz w:val="22"/>
          <w:szCs w:val="22"/>
        </w:rPr>
      </w:pPr>
      <w:r w:rsidRPr="005423CD">
        <w:rPr>
          <w:i/>
          <w:sz w:val="22"/>
          <w:szCs w:val="22"/>
        </w:rPr>
        <w:t>Mariette Morin Gonthier c. Shilldev inc., Chana Bernstein</w:t>
      </w:r>
      <w:r w:rsidRPr="005423CD">
        <w:rPr>
          <w:sz w:val="22"/>
          <w:szCs w:val="22"/>
        </w:rPr>
        <w:t xml:space="preserve"> (</w:t>
      </w:r>
      <w:proofErr w:type="gramStart"/>
      <w:r w:rsidRPr="005423CD">
        <w:rPr>
          <w:sz w:val="22"/>
          <w:szCs w:val="22"/>
        </w:rPr>
        <w:t>Qc</w:t>
      </w:r>
      <w:proofErr w:type="gramEnd"/>
      <w:r w:rsidRPr="005423CD">
        <w:rPr>
          <w:sz w:val="22"/>
          <w:szCs w:val="22"/>
        </w:rPr>
        <w:t>) (Civile) (Autorisation) (</w:t>
      </w:r>
      <w:hyperlink r:id="rId23" w:history="1">
        <w:r w:rsidRPr="005423CD">
          <w:rPr>
            <w:rStyle w:val="Hyperlink"/>
            <w:sz w:val="22"/>
            <w:szCs w:val="22"/>
          </w:rPr>
          <w:t>40918</w:t>
        </w:r>
      </w:hyperlink>
      <w:r w:rsidRPr="005423CD">
        <w:rPr>
          <w:sz w:val="22"/>
          <w:szCs w:val="22"/>
        </w:rPr>
        <w:t>)</w:t>
      </w:r>
    </w:p>
    <w:p w:rsidR="00C342EE" w:rsidRPr="005423CD" w:rsidRDefault="00C342EE" w:rsidP="00C342EE">
      <w:pPr>
        <w:ind w:left="357" w:hanging="357"/>
        <w:rPr>
          <w:sz w:val="20"/>
        </w:rPr>
      </w:pPr>
    </w:p>
    <w:p w:rsidR="00647372" w:rsidRPr="005423CD" w:rsidRDefault="00647372" w:rsidP="00647372">
      <w:pPr>
        <w:jc w:val="both"/>
        <w:rPr>
          <w:sz w:val="20"/>
        </w:rPr>
      </w:pPr>
      <w:r w:rsidRPr="005423CD">
        <w:rPr>
          <w:sz w:val="20"/>
        </w:rPr>
        <w:t xml:space="preserve">La demande d’autorisation d’appel de l’arrêt de la Cour d’appel du Québec (Montréal), numéro 500-09-030066-229, 2023 QCCA 785, daté du 9 juin 2023, </w:t>
      </w:r>
      <w:proofErr w:type="gramStart"/>
      <w:r w:rsidRPr="005423CD">
        <w:rPr>
          <w:sz w:val="20"/>
        </w:rPr>
        <w:t>est</w:t>
      </w:r>
      <w:proofErr w:type="gramEnd"/>
      <w:r w:rsidRPr="005423CD">
        <w:rPr>
          <w:sz w:val="20"/>
        </w:rPr>
        <w:t xml:space="preserve"> rejetée avec dépens.</w:t>
      </w:r>
    </w:p>
    <w:p w:rsidR="00647372" w:rsidRPr="005423CD" w:rsidRDefault="00647372" w:rsidP="00647372">
      <w:pPr>
        <w:jc w:val="both"/>
        <w:rPr>
          <w:sz w:val="20"/>
        </w:rPr>
      </w:pPr>
    </w:p>
    <w:p w:rsidR="00C342EE" w:rsidRPr="005423CD" w:rsidRDefault="00647372" w:rsidP="00647372">
      <w:pPr>
        <w:ind w:left="357" w:hanging="357"/>
        <w:jc w:val="both"/>
        <w:rPr>
          <w:sz w:val="20"/>
        </w:rPr>
      </w:pPr>
      <w:r w:rsidRPr="005423CD">
        <w:rPr>
          <w:sz w:val="20"/>
        </w:rPr>
        <w:t>La juge Côté n’a pas participé au jugement.</w:t>
      </w:r>
    </w:p>
    <w:p w:rsidR="00C342EE" w:rsidRPr="005423CD" w:rsidRDefault="00C342EE" w:rsidP="00C342EE">
      <w:pPr>
        <w:ind w:left="357" w:hanging="357"/>
        <w:rPr>
          <w:sz w:val="20"/>
        </w:rPr>
      </w:pPr>
    </w:p>
    <w:p w:rsidR="00C342EE" w:rsidRPr="005423CD" w:rsidRDefault="005423CD" w:rsidP="00C342EE">
      <w:pPr>
        <w:rPr>
          <w:sz w:val="20"/>
        </w:rPr>
      </w:pPr>
      <w:r w:rsidRPr="005423CD">
        <w:rPr>
          <w:sz w:val="20"/>
        </w:rPr>
        <w:pict>
          <v:rect id="_x0000_i1040" style="width:2in;height:1pt" o:hrpct="0" o:hralign="center" o:hrstd="t" o:hrnoshade="t" o:hr="t" fillcolor="black [3213]" stroked="f"/>
        </w:pict>
      </w:r>
    </w:p>
    <w:p w:rsidR="00C342EE" w:rsidRPr="005423CD" w:rsidRDefault="00C342EE" w:rsidP="00C342EE">
      <w:pPr>
        <w:ind w:left="357" w:hanging="357"/>
        <w:rPr>
          <w:sz w:val="20"/>
        </w:rPr>
      </w:pPr>
    </w:p>
    <w:p w:rsidR="003A2388" w:rsidRPr="005423CD" w:rsidRDefault="003A2388" w:rsidP="003A2388">
      <w:pPr>
        <w:rPr>
          <w:sz w:val="22"/>
          <w:szCs w:val="22"/>
        </w:rPr>
      </w:pPr>
      <w:r w:rsidRPr="005423CD">
        <w:rPr>
          <w:i/>
          <w:sz w:val="22"/>
          <w:szCs w:val="22"/>
        </w:rPr>
        <w:t xml:space="preserve">Georgina Swanby </w:t>
      </w:r>
      <w:proofErr w:type="gramStart"/>
      <w:r w:rsidRPr="005423CD">
        <w:rPr>
          <w:i/>
          <w:sz w:val="22"/>
          <w:szCs w:val="22"/>
        </w:rPr>
        <w:t>et</w:t>
      </w:r>
      <w:proofErr w:type="gramEnd"/>
      <w:r w:rsidRPr="005423CD">
        <w:rPr>
          <w:i/>
          <w:sz w:val="22"/>
          <w:szCs w:val="22"/>
        </w:rPr>
        <w:t xml:space="preserve"> Craig Swanby c. Tru-Square Homes Ltd. et James Fredrick Metcalfe </w:t>
      </w:r>
      <w:r w:rsidRPr="005423CD">
        <w:rPr>
          <w:sz w:val="22"/>
          <w:szCs w:val="22"/>
        </w:rPr>
        <w:t>(Alb.) (Civile) (Autorisation) (</w:t>
      </w:r>
      <w:hyperlink r:id="rId24" w:history="1">
        <w:r w:rsidRPr="005423CD">
          <w:rPr>
            <w:rStyle w:val="Hyperlink"/>
            <w:sz w:val="22"/>
            <w:szCs w:val="22"/>
          </w:rPr>
          <w:t>40926</w:t>
        </w:r>
      </w:hyperlink>
      <w:r w:rsidRPr="005423CD">
        <w:rPr>
          <w:sz w:val="22"/>
          <w:szCs w:val="22"/>
        </w:rPr>
        <w:t>)</w:t>
      </w:r>
    </w:p>
    <w:p w:rsidR="00C342EE" w:rsidRPr="005423CD" w:rsidRDefault="00C342EE" w:rsidP="00C342EE">
      <w:pPr>
        <w:ind w:left="357" w:hanging="357"/>
        <w:rPr>
          <w:sz w:val="20"/>
        </w:rPr>
      </w:pPr>
    </w:p>
    <w:p w:rsidR="00C342EE" w:rsidRPr="005423CD" w:rsidRDefault="003A2388" w:rsidP="003A2388">
      <w:pPr>
        <w:jc w:val="both"/>
        <w:rPr>
          <w:sz w:val="20"/>
        </w:rPr>
      </w:pPr>
      <w:r w:rsidRPr="005423CD">
        <w:rPr>
          <w:sz w:val="20"/>
          <w:lang w:val="fr-CA"/>
        </w:rPr>
        <w:t>La demande d’autorisation d’appel de l’arrêt de la Cour d'appel de l’Alberta (Calgary), numéro 2201-0099AC, 2023 ABCA 224, daté du 28 juillet 2023, est rejetée avec dépens.</w:t>
      </w:r>
    </w:p>
    <w:p w:rsidR="00C342EE" w:rsidRPr="005423CD" w:rsidRDefault="00C342EE" w:rsidP="00C342EE">
      <w:pPr>
        <w:ind w:left="357" w:hanging="357"/>
        <w:rPr>
          <w:sz w:val="20"/>
        </w:rPr>
      </w:pPr>
    </w:p>
    <w:p w:rsidR="00C342EE" w:rsidRPr="005423CD" w:rsidRDefault="005423CD" w:rsidP="00C342EE">
      <w:pPr>
        <w:rPr>
          <w:sz w:val="20"/>
        </w:rPr>
      </w:pPr>
      <w:r w:rsidRPr="005423CD">
        <w:rPr>
          <w:sz w:val="20"/>
        </w:rPr>
        <w:pict>
          <v:rect id="_x0000_i1041" style="width:2in;height:1pt" o:hrpct="0" o:hralign="center" o:hrstd="t" o:hrnoshade="t" o:hr="t" fillcolor="black [3213]" stroked="f"/>
        </w:pict>
      </w:r>
    </w:p>
    <w:p w:rsidR="00C342EE" w:rsidRPr="005423CD" w:rsidRDefault="00C342EE" w:rsidP="00C342EE">
      <w:pPr>
        <w:ind w:left="357" w:hanging="357"/>
        <w:rPr>
          <w:sz w:val="20"/>
        </w:rPr>
      </w:pPr>
    </w:p>
    <w:p w:rsidR="0072571A" w:rsidRPr="005423CD" w:rsidRDefault="0072571A" w:rsidP="0072571A">
      <w:pPr>
        <w:rPr>
          <w:sz w:val="22"/>
          <w:szCs w:val="22"/>
        </w:rPr>
      </w:pPr>
      <w:r w:rsidRPr="005423CD">
        <w:rPr>
          <w:i/>
          <w:sz w:val="22"/>
          <w:szCs w:val="22"/>
        </w:rPr>
        <w:lastRenderedPageBreak/>
        <w:t xml:space="preserve">Ultracuts Franchises Incorporated c. Christopher R. Cawston et Brian A. Luborsky et Magicuts Inc. - et entre - Ultracuts Franchises Incorporated c. Christopher R. Cawston et Brian A. Luborsky, Magicuts Inc. and Grant Thornton Limited as Trustee of The Estates of Premier Salons Ltd. </w:t>
      </w:r>
      <w:r w:rsidRPr="005423CD">
        <w:rPr>
          <w:sz w:val="22"/>
          <w:szCs w:val="22"/>
        </w:rPr>
        <w:t>(Man.) (Civile) (Autorisation) (</w:t>
      </w:r>
      <w:hyperlink r:id="rId25" w:history="1">
        <w:r w:rsidRPr="005423CD">
          <w:rPr>
            <w:rStyle w:val="Hyperlink"/>
            <w:sz w:val="22"/>
            <w:szCs w:val="22"/>
          </w:rPr>
          <w:t>40980</w:t>
        </w:r>
      </w:hyperlink>
      <w:r w:rsidRPr="005423CD">
        <w:rPr>
          <w:sz w:val="22"/>
          <w:szCs w:val="22"/>
        </w:rPr>
        <w:t>)</w:t>
      </w:r>
    </w:p>
    <w:p w:rsidR="00C342EE" w:rsidRPr="005423CD" w:rsidRDefault="00C342EE" w:rsidP="00C342EE">
      <w:pPr>
        <w:ind w:left="357" w:hanging="357"/>
        <w:rPr>
          <w:sz w:val="20"/>
        </w:rPr>
      </w:pPr>
    </w:p>
    <w:p w:rsidR="00C342EE" w:rsidRPr="005423CD" w:rsidRDefault="0072571A" w:rsidP="0072571A">
      <w:pPr>
        <w:jc w:val="both"/>
        <w:rPr>
          <w:sz w:val="20"/>
        </w:rPr>
      </w:pPr>
      <w:r w:rsidRPr="005423CD">
        <w:rPr>
          <w:sz w:val="20"/>
          <w:lang w:val="fr-CA"/>
        </w:rPr>
        <w:t>La demande d’autorisation d’appel de l’arrêt de la Cour d’appel du Manitoba, numéro AI22-30-09729, 2023 MBCA 71, daté du 7 septembre 2023, est rejetée avec dépens.</w:t>
      </w:r>
    </w:p>
    <w:p w:rsidR="00C342EE" w:rsidRPr="005423CD" w:rsidRDefault="00C342EE" w:rsidP="00C342EE">
      <w:pPr>
        <w:ind w:left="357" w:hanging="357"/>
        <w:rPr>
          <w:sz w:val="20"/>
        </w:rPr>
      </w:pPr>
    </w:p>
    <w:p w:rsidR="00C342EE" w:rsidRPr="005423CD" w:rsidRDefault="005423CD" w:rsidP="00C342EE">
      <w:pPr>
        <w:rPr>
          <w:sz w:val="20"/>
        </w:rPr>
      </w:pPr>
      <w:r w:rsidRPr="005423CD">
        <w:rPr>
          <w:sz w:val="20"/>
        </w:rPr>
        <w:pict>
          <v:rect id="_x0000_i1042" style="width:2in;height:1pt" o:hrpct="0" o:hralign="center" o:hrstd="t" o:hrnoshade="t" o:hr="t" fillcolor="black [3213]" stroked="f"/>
        </w:pict>
      </w:r>
    </w:p>
    <w:p w:rsidR="00C342EE" w:rsidRPr="005423CD" w:rsidRDefault="00C342EE" w:rsidP="00C342EE">
      <w:pPr>
        <w:ind w:left="357" w:hanging="357"/>
        <w:rPr>
          <w:sz w:val="20"/>
        </w:rPr>
      </w:pPr>
    </w:p>
    <w:p w:rsidR="00F17D4E" w:rsidRPr="005423CD" w:rsidRDefault="00F17D4E" w:rsidP="00F17D4E">
      <w:pPr>
        <w:pStyle w:val="SCCLsocParty"/>
        <w:jc w:val="left"/>
        <w:rPr>
          <w:i/>
          <w:sz w:val="22"/>
        </w:rPr>
      </w:pPr>
      <w:r w:rsidRPr="005423CD">
        <w:rPr>
          <w:i/>
          <w:sz w:val="22"/>
        </w:rPr>
        <w:t>Conseil d’évacuation des juges de paix c. Juge de paix Julie Lauzon</w:t>
      </w:r>
      <w:r w:rsidRPr="005423CD">
        <w:rPr>
          <w:sz w:val="22"/>
        </w:rPr>
        <w:t xml:space="preserve"> (Ont.) (Civile) (Autorisation) (</w:t>
      </w:r>
      <w:hyperlink r:id="rId26" w:history="1">
        <w:r w:rsidRPr="005423CD">
          <w:rPr>
            <w:rStyle w:val="Hyperlink"/>
            <w:sz w:val="22"/>
          </w:rPr>
          <w:t>40900</w:t>
        </w:r>
      </w:hyperlink>
      <w:r w:rsidRPr="005423CD">
        <w:rPr>
          <w:sz w:val="22"/>
        </w:rPr>
        <w:t>)</w:t>
      </w:r>
    </w:p>
    <w:p w:rsidR="00C342EE" w:rsidRPr="005423CD" w:rsidRDefault="00C342EE" w:rsidP="00C342EE">
      <w:pPr>
        <w:ind w:left="357" w:hanging="357"/>
        <w:rPr>
          <w:sz w:val="20"/>
        </w:rPr>
      </w:pPr>
    </w:p>
    <w:p w:rsidR="00C342EE" w:rsidRPr="005423CD" w:rsidRDefault="00F17D4E" w:rsidP="00F17D4E">
      <w:pPr>
        <w:jc w:val="both"/>
        <w:rPr>
          <w:sz w:val="20"/>
        </w:rPr>
      </w:pPr>
      <w:r w:rsidRPr="005423CD">
        <w:rPr>
          <w:sz w:val="20"/>
          <w:lang w:val="fr-CA"/>
        </w:rPr>
        <w:t>La demande d’autorisation d’appel de l’arrêt de la Cour d’appel de l’Ontario, numéro C70248, 2023 ONCA 425, daté du 15 juin 2023, est rejetée avec dépens.</w:t>
      </w:r>
    </w:p>
    <w:p w:rsidR="00C342EE" w:rsidRPr="005423CD" w:rsidRDefault="00C342EE" w:rsidP="00C342EE">
      <w:pPr>
        <w:ind w:left="357" w:hanging="357"/>
        <w:rPr>
          <w:sz w:val="20"/>
        </w:rPr>
      </w:pPr>
    </w:p>
    <w:p w:rsidR="00C342EE" w:rsidRPr="005423CD" w:rsidRDefault="005423CD" w:rsidP="00C342EE">
      <w:pPr>
        <w:rPr>
          <w:sz w:val="20"/>
        </w:rPr>
      </w:pPr>
      <w:r w:rsidRPr="005423CD">
        <w:rPr>
          <w:sz w:val="20"/>
        </w:rPr>
        <w:pict>
          <v:rect id="_x0000_i1043" style="width:2in;height:1pt" o:hrpct="0" o:hralign="center" o:hrstd="t" o:hrnoshade="t" o:hr="t" fillcolor="black [3213]" stroked="f"/>
        </w:pict>
      </w:r>
    </w:p>
    <w:p w:rsidR="00C342EE" w:rsidRPr="005423CD" w:rsidRDefault="00C342EE" w:rsidP="00C342EE">
      <w:pPr>
        <w:ind w:left="357" w:hanging="357"/>
        <w:rPr>
          <w:sz w:val="20"/>
        </w:rPr>
      </w:pPr>
    </w:p>
    <w:p w:rsidR="00FC7526" w:rsidRPr="005423CD" w:rsidRDefault="00FC7526" w:rsidP="00FC7526">
      <w:pPr>
        <w:pStyle w:val="SCCLsocParty"/>
        <w:jc w:val="left"/>
        <w:rPr>
          <w:sz w:val="22"/>
        </w:rPr>
      </w:pPr>
      <w:r w:rsidRPr="005423CD">
        <w:rPr>
          <w:i/>
          <w:sz w:val="22"/>
        </w:rPr>
        <w:t>Shayl Nole c. Natasha Seymour</w:t>
      </w:r>
      <w:r w:rsidRPr="005423CD">
        <w:rPr>
          <w:sz w:val="22"/>
        </w:rPr>
        <w:t xml:space="preserve"> (C.-B.) (Civile) (Autorisation) (</w:t>
      </w:r>
      <w:hyperlink r:id="rId27" w:history="1">
        <w:r w:rsidRPr="005423CD">
          <w:rPr>
            <w:rStyle w:val="Hyperlink"/>
            <w:sz w:val="22"/>
          </w:rPr>
          <w:t>40950</w:t>
        </w:r>
      </w:hyperlink>
      <w:r w:rsidRPr="005423CD">
        <w:rPr>
          <w:sz w:val="22"/>
        </w:rPr>
        <w:t>)</w:t>
      </w:r>
    </w:p>
    <w:p w:rsidR="00C342EE" w:rsidRPr="005423CD" w:rsidRDefault="00C342EE" w:rsidP="00C342EE">
      <w:pPr>
        <w:ind w:left="357" w:hanging="357"/>
        <w:rPr>
          <w:sz w:val="20"/>
        </w:rPr>
      </w:pPr>
    </w:p>
    <w:p w:rsidR="00C342EE" w:rsidRPr="005423CD" w:rsidRDefault="00FC7526" w:rsidP="00FC7526">
      <w:pPr>
        <w:jc w:val="both"/>
        <w:rPr>
          <w:sz w:val="20"/>
        </w:rPr>
      </w:pPr>
      <w:r w:rsidRPr="005423CD">
        <w:rPr>
          <w:sz w:val="20"/>
          <w:lang w:val="fr-CA"/>
        </w:rPr>
        <w:t xml:space="preserve">La requête en prorogation du délai de signification de la réponse est accueillie conformément à la règle 6(1) des </w:t>
      </w:r>
      <w:r w:rsidRPr="005423CD">
        <w:rPr>
          <w:i/>
          <w:sz w:val="20"/>
          <w:lang w:val="fr-CA"/>
        </w:rPr>
        <w:t>Règles de la Cour suprême du Canada</w:t>
      </w:r>
      <w:r w:rsidRPr="005423CD">
        <w:rPr>
          <w:sz w:val="20"/>
          <w:lang w:val="fr-CA"/>
        </w:rPr>
        <w:t>. La demande d’autorisation d’appel de l’arrêt de la Cour d’appel de la Colombie-Britannique (Vancouver), numéro CA48365, 2023 BCCA 329, daté du 15 août 2023, est rejetée avec dépens.</w:t>
      </w:r>
    </w:p>
    <w:p w:rsidR="00C342EE" w:rsidRPr="005423CD" w:rsidRDefault="00C342EE" w:rsidP="00C342EE">
      <w:pPr>
        <w:ind w:left="357" w:hanging="357"/>
        <w:rPr>
          <w:sz w:val="20"/>
        </w:rPr>
      </w:pPr>
    </w:p>
    <w:p w:rsidR="00C342EE" w:rsidRPr="005423CD" w:rsidRDefault="005423CD" w:rsidP="00C342EE">
      <w:pPr>
        <w:rPr>
          <w:sz w:val="20"/>
        </w:rPr>
      </w:pPr>
      <w:r w:rsidRPr="005423CD">
        <w:rPr>
          <w:sz w:val="20"/>
        </w:rPr>
        <w:pict>
          <v:rect id="_x0000_i1044" style="width:2in;height:1pt" o:hrpct="0" o:hralign="center" o:hrstd="t" o:hrnoshade="t" o:hr="t" fillcolor="black [3213]" stroked="f"/>
        </w:pict>
      </w:r>
    </w:p>
    <w:p w:rsidR="00C342EE" w:rsidRPr="005423CD" w:rsidRDefault="00C342EE" w:rsidP="00C342EE">
      <w:pPr>
        <w:ind w:left="357" w:hanging="357"/>
        <w:rPr>
          <w:sz w:val="20"/>
        </w:rPr>
      </w:pPr>
    </w:p>
    <w:p w:rsidR="0009517E" w:rsidRPr="005423CD" w:rsidRDefault="0009517E" w:rsidP="0009517E">
      <w:pPr>
        <w:pStyle w:val="SCCLsocParty"/>
        <w:jc w:val="left"/>
        <w:rPr>
          <w:sz w:val="22"/>
        </w:rPr>
      </w:pPr>
      <w:r w:rsidRPr="005423CD">
        <w:rPr>
          <w:i/>
          <w:sz w:val="22"/>
        </w:rPr>
        <w:t>Christopher Zeppa c. Karen Rea</w:t>
      </w:r>
      <w:r w:rsidRPr="005423CD">
        <w:rPr>
          <w:sz w:val="22"/>
        </w:rPr>
        <w:t xml:space="preserve"> (Ont.) (Civile) (Autorisation) (</w:t>
      </w:r>
      <w:hyperlink r:id="rId28" w:history="1">
        <w:r w:rsidRPr="005423CD">
          <w:rPr>
            <w:rStyle w:val="Hyperlink"/>
            <w:sz w:val="22"/>
          </w:rPr>
          <w:t>41034</w:t>
        </w:r>
      </w:hyperlink>
      <w:r w:rsidRPr="005423CD">
        <w:rPr>
          <w:sz w:val="22"/>
        </w:rPr>
        <w:t>)</w:t>
      </w:r>
    </w:p>
    <w:p w:rsidR="00C342EE" w:rsidRPr="005423CD" w:rsidRDefault="00C342EE" w:rsidP="00C342EE">
      <w:pPr>
        <w:ind w:left="357" w:hanging="357"/>
        <w:rPr>
          <w:sz w:val="20"/>
        </w:rPr>
      </w:pPr>
    </w:p>
    <w:p w:rsidR="00C342EE" w:rsidRPr="005423CD" w:rsidRDefault="0009517E" w:rsidP="0009517E">
      <w:pPr>
        <w:jc w:val="both"/>
        <w:rPr>
          <w:sz w:val="20"/>
        </w:rPr>
      </w:pPr>
      <w:r w:rsidRPr="005423CD">
        <w:rPr>
          <w:sz w:val="20"/>
          <w:lang w:val="fr-CA"/>
        </w:rPr>
        <w:t>La demande d’autorisation d’appel de l’arrêt de la Cour d’appel de l’Ontario, numéro COA-23-CV-0058, 2023 ONCA 668, daté du 13 octobre 2023, est rejetée avec dépens.</w:t>
      </w:r>
    </w:p>
    <w:p w:rsidR="00C342EE" w:rsidRPr="005423CD" w:rsidRDefault="00C342EE" w:rsidP="00C342EE">
      <w:pPr>
        <w:ind w:left="357" w:hanging="357"/>
        <w:rPr>
          <w:sz w:val="20"/>
        </w:rPr>
      </w:pPr>
    </w:p>
    <w:p w:rsidR="00C342EE" w:rsidRPr="005423CD" w:rsidRDefault="005423CD" w:rsidP="00C342EE">
      <w:pPr>
        <w:rPr>
          <w:sz w:val="20"/>
        </w:rPr>
      </w:pPr>
      <w:r w:rsidRPr="005423CD">
        <w:rPr>
          <w:sz w:val="20"/>
        </w:rPr>
        <w:pict>
          <v:rect id="_x0000_i1045" style="width:2in;height:1pt" o:hrpct="0" o:hralign="center" o:hrstd="t" o:hrnoshade="t" o:hr="t" fillcolor="black [3213]" stroked="f"/>
        </w:pict>
      </w:r>
    </w:p>
    <w:p w:rsidR="00C342EE" w:rsidRPr="005423CD" w:rsidRDefault="00C342EE" w:rsidP="00C342EE">
      <w:pPr>
        <w:ind w:left="357" w:hanging="357"/>
        <w:rPr>
          <w:sz w:val="20"/>
        </w:rPr>
      </w:pPr>
    </w:p>
    <w:p w:rsidR="00CF03AE" w:rsidRPr="005423CD" w:rsidRDefault="00CF03AE" w:rsidP="00CF03AE">
      <w:pPr>
        <w:pStyle w:val="SCCLsocParty"/>
        <w:jc w:val="left"/>
        <w:rPr>
          <w:i/>
          <w:sz w:val="22"/>
          <w:lang w:val="en-US"/>
        </w:rPr>
      </w:pPr>
      <w:r w:rsidRPr="005423CD">
        <w:rPr>
          <w:i/>
          <w:sz w:val="22"/>
        </w:rPr>
        <w:t xml:space="preserve">Eugene Laho c. Unifor Local 414 et Ontario Labor Relations Board </w:t>
      </w:r>
      <w:r w:rsidRPr="005423CD">
        <w:rPr>
          <w:sz w:val="22"/>
        </w:rPr>
        <w:t>(Ont.) (Civile) (Autorisation) (</w:t>
      </w:r>
      <w:hyperlink r:id="rId29" w:history="1">
        <w:r w:rsidRPr="005423CD">
          <w:rPr>
            <w:rStyle w:val="Hyperlink"/>
            <w:sz w:val="22"/>
          </w:rPr>
          <w:t>41066</w:t>
        </w:r>
      </w:hyperlink>
      <w:r w:rsidRPr="005423CD">
        <w:rPr>
          <w:sz w:val="22"/>
        </w:rPr>
        <w:t>)</w:t>
      </w:r>
    </w:p>
    <w:p w:rsidR="00C342EE" w:rsidRPr="005423CD" w:rsidRDefault="00C342EE" w:rsidP="00C342EE">
      <w:pPr>
        <w:ind w:left="357" w:hanging="357"/>
        <w:rPr>
          <w:sz w:val="20"/>
        </w:rPr>
      </w:pPr>
    </w:p>
    <w:p w:rsidR="00C342EE" w:rsidRPr="005423CD" w:rsidRDefault="00CF03AE" w:rsidP="00CF03AE">
      <w:pPr>
        <w:jc w:val="both"/>
        <w:rPr>
          <w:sz w:val="20"/>
        </w:rPr>
      </w:pPr>
      <w:r w:rsidRPr="005423CD">
        <w:rPr>
          <w:sz w:val="20"/>
          <w:lang w:val="fr-CA"/>
        </w:rPr>
        <w:t xml:space="preserve">La requête en prorogation du délai de signification et de dépôt de la demande d’autorisation d’appel de l’arrêt de la Cour d’appel de l’Ontario, numéro M53254, daté du 19 août 2022, est rejetée. Si la requête </w:t>
      </w:r>
      <w:r w:rsidRPr="005423CD">
        <w:rPr>
          <w:color w:val="000000"/>
          <w:sz w:val="20"/>
          <w:lang w:val="fr-CA"/>
        </w:rPr>
        <w:t>en prorogation du délai de signification et de dépôt de la demande d’autorisation d’appel avait été accueillie, la demande d’autorisation d’appel aurait été rejetée.</w:t>
      </w:r>
    </w:p>
    <w:p w:rsidR="00C342EE" w:rsidRPr="005423CD" w:rsidRDefault="00C342EE" w:rsidP="00C342EE">
      <w:pPr>
        <w:ind w:left="357" w:hanging="357"/>
        <w:rPr>
          <w:sz w:val="20"/>
        </w:rPr>
      </w:pPr>
    </w:p>
    <w:p w:rsidR="00C342EE" w:rsidRPr="005423CD" w:rsidRDefault="005423CD" w:rsidP="00C342EE">
      <w:pPr>
        <w:rPr>
          <w:sz w:val="20"/>
        </w:rPr>
      </w:pPr>
      <w:r w:rsidRPr="005423CD">
        <w:rPr>
          <w:sz w:val="20"/>
        </w:rPr>
        <w:pict>
          <v:rect id="_x0000_i1046" style="width:2in;height:1pt" o:hrpct="0" o:hralign="center" o:hrstd="t" o:hrnoshade="t" o:hr="t" fillcolor="black [3213]" stroked="f"/>
        </w:pict>
      </w:r>
    </w:p>
    <w:p w:rsidR="00C342EE" w:rsidRPr="005423CD" w:rsidRDefault="00C342EE" w:rsidP="00C342EE">
      <w:pPr>
        <w:ind w:left="357" w:hanging="357"/>
        <w:rPr>
          <w:sz w:val="20"/>
        </w:rPr>
      </w:pPr>
    </w:p>
    <w:p w:rsidR="00DF7005" w:rsidRPr="005423CD" w:rsidRDefault="00DF7005" w:rsidP="00DF7005">
      <w:pPr>
        <w:pStyle w:val="SCCLsocParty"/>
        <w:jc w:val="left"/>
        <w:rPr>
          <w:i/>
          <w:sz w:val="22"/>
          <w:lang w:val="en-US"/>
        </w:rPr>
      </w:pPr>
      <w:r w:rsidRPr="005423CD">
        <w:rPr>
          <w:i/>
          <w:sz w:val="22"/>
        </w:rPr>
        <w:t>Donald Davis c. Joanne Harrison</w:t>
      </w:r>
      <w:r w:rsidRPr="005423CD">
        <w:rPr>
          <w:sz w:val="22"/>
        </w:rPr>
        <w:t xml:space="preserve"> (N.-É.) (Civile) (Autorisation) (</w:t>
      </w:r>
      <w:hyperlink r:id="rId30" w:history="1">
        <w:r w:rsidRPr="005423CD">
          <w:rPr>
            <w:rStyle w:val="Hyperlink"/>
            <w:sz w:val="22"/>
          </w:rPr>
          <w:t>41073</w:t>
        </w:r>
      </w:hyperlink>
      <w:r w:rsidRPr="005423CD">
        <w:rPr>
          <w:sz w:val="22"/>
        </w:rPr>
        <w:t>)</w:t>
      </w:r>
    </w:p>
    <w:p w:rsidR="00C342EE" w:rsidRPr="005423CD" w:rsidRDefault="00C342EE" w:rsidP="00C342EE">
      <w:pPr>
        <w:ind w:left="357" w:hanging="357"/>
        <w:rPr>
          <w:sz w:val="20"/>
        </w:rPr>
      </w:pPr>
    </w:p>
    <w:p w:rsidR="00C342EE" w:rsidRPr="005423CD" w:rsidRDefault="00DF7005" w:rsidP="00DF7005">
      <w:pPr>
        <w:jc w:val="both"/>
        <w:rPr>
          <w:sz w:val="20"/>
        </w:rPr>
      </w:pPr>
      <w:r w:rsidRPr="005423CD">
        <w:rPr>
          <w:sz w:val="20"/>
          <w:lang w:val="fr-CA"/>
        </w:rPr>
        <w:t>La demande d’autorisation d’appel de l’arrêt de la Cour d’appel de la Nouvelle-Écosse, numéro CA 518784, 2023 NSCA 74, daté du 30 octobre 2023, est rejetée.</w:t>
      </w:r>
    </w:p>
    <w:p w:rsidR="00C342EE" w:rsidRPr="005423CD" w:rsidRDefault="00C342EE" w:rsidP="00C342EE">
      <w:pPr>
        <w:ind w:left="357" w:hanging="357"/>
        <w:rPr>
          <w:sz w:val="20"/>
        </w:rPr>
      </w:pPr>
    </w:p>
    <w:p w:rsidR="00C342EE" w:rsidRPr="005423CD" w:rsidRDefault="005423CD" w:rsidP="00C342EE">
      <w:pPr>
        <w:rPr>
          <w:sz w:val="20"/>
        </w:rPr>
      </w:pPr>
      <w:r w:rsidRPr="005423CD">
        <w:rPr>
          <w:sz w:val="20"/>
        </w:rPr>
        <w:pict>
          <v:rect id="_x0000_i1047" style="width:2in;height:1pt" o:hrpct="0" o:hralign="center" o:hrstd="t" o:hrnoshade="t" o:hr="t" fillcolor="black [3213]" stroked="f"/>
        </w:pict>
      </w:r>
    </w:p>
    <w:p w:rsidR="00C342EE" w:rsidRPr="005423CD" w:rsidRDefault="00C342EE" w:rsidP="00C342EE">
      <w:pPr>
        <w:ind w:left="357" w:hanging="357"/>
        <w:rPr>
          <w:sz w:val="20"/>
        </w:rPr>
      </w:pPr>
    </w:p>
    <w:p w:rsidR="0028701E" w:rsidRPr="005423CD" w:rsidRDefault="0028701E" w:rsidP="0028701E">
      <w:pPr>
        <w:pStyle w:val="SCCLsocParty"/>
        <w:jc w:val="left"/>
        <w:rPr>
          <w:i/>
          <w:sz w:val="22"/>
          <w:lang w:val="en-US"/>
        </w:rPr>
      </w:pPr>
      <w:r w:rsidRPr="005423CD">
        <w:rPr>
          <w:i/>
          <w:sz w:val="22"/>
        </w:rPr>
        <w:t>A.T. c. Tribunal des droits de la personne de l’Ontario, Société de l’aide à l’enfance d’Ottawa et Société d’aide à l’enfance de la région de York</w:t>
      </w:r>
      <w:r w:rsidRPr="005423CD">
        <w:rPr>
          <w:sz w:val="22"/>
        </w:rPr>
        <w:t xml:space="preserve"> (Ont.) (Civile) (Autorisation) (</w:t>
      </w:r>
      <w:hyperlink r:id="rId31" w:history="1">
        <w:r w:rsidRPr="005423CD">
          <w:rPr>
            <w:rStyle w:val="Hyperlink"/>
            <w:sz w:val="22"/>
          </w:rPr>
          <w:t>41107</w:t>
        </w:r>
      </w:hyperlink>
      <w:r w:rsidRPr="005423CD">
        <w:rPr>
          <w:sz w:val="22"/>
        </w:rPr>
        <w:t>)</w:t>
      </w:r>
    </w:p>
    <w:p w:rsidR="00C342EE" w:rsidRPr="005423CD" w:rsidRDefault="00C342EE" w:rsidP="00C342EE">
      <w:pPr>
        <w:ind w:left="357" w:hanging="357"/>
        <w:rPr>
          <w:sz w:val="20"/>
        </w:rPr>
      </w:pPr>
    </w:p>
    <w:p w:rsidR="00C342EE" w:rsidRPr="005423CD" w:rsidRDefault="0028701E" w:rsidP="0028701E">
      <w:pPr>
        <w:jc w:val="both"/>
        <w:rPr>
          <w:sz w:val="20"/>
        </w:rPr>
      </w:pPr>
      <w:r w:rsidRPr="005423CD">
        <w:rPr>
          <w:color w:val="000000"/>
          <w:sz w:val="20"/>
          <w:lang w:val="fr-CA" w:eastAsia="en-CA"/>
        </w:rPr>
        <w:t xml:space="preserve">Il n’est pas nécessaire d’examiner la requête en prorogation du délai de signification et de dépôt de la demande d’autorisation d’appel. </w:t>
      </w:r>
      <w:r w:rsidRPr="005423CD">
        <w:rPr>
          <w:sz w:val="20"/>
          <w:lang w:val="fr-CA"/>
        </w:rPr>
        <w:t xml:space="preserve">La requête pour déposer un mémoire volumineux est accueillie. Toutes les autres requêtes diverses sont rejetées. La demande d’autorisation d’appel de l’arrêt de la Cour d’appel de l’Ontario, numéro </w:t>
      </w:r>
      <w:r w:rsidRPr="005423CD">
        <w:rPr>
          <w:color w:val="000000" w:themeColor="text1"/>
          <w:sz w:val="20"/>
          <w:lang w:val="fr-CA"/>
        </w:rPr>
        <w:t>M52470</w:t>
      </w:r>
      <w:r w:rsidRPr="005423CD">
        <w:rPr>
          <w:sz w:val="20"/>
          <w:lang w:val="fr-CA"/>
        </w:rPr>
        <w:t>, daté du 14 mai 2021, est rejetée.</w:t>
      </w:r>
    </w:p>
    <w:p w:rsidR="00C342EE" w:rsidRPr="005423CD" w:rsidRDefault="00C342EE" w:rsidP="00C342EE">
      <w:pPr>
        <w:ind w:left="357" w:hanging="357"/>
        <w:rPr>
          <w:sz w:val="20"/>
        </w:rPr>
      </w:pPr>
    </w:p>
    <w:p w:rsidR="00C342EE" w:rsidRPr="005423CD" w:rsidRDefault="005423CD" w:rsidP="00C342EE">
      <w:pPr>
        <w:rPr>
          <w:sz w:val="20"/>
        </w:rPr>
      </w:pPr>
      <w:r w:rsidRPr="005423CD">
        <w:rPr>
          <w:sz w:val="20"/>
        </w:rPr>
        <w:lastRenderedPageBreak/>
        <w:pict>
          <v:rect id="_x0000_i1048" style="width:2in;height:1pt" o:hrpct="0" o:hralign="center" o:hrstd="t" o:hrnoshade="t" o:hr="t" fillcolor="black [3213]" stroked="f"/>
        </w:pict>
      </w:r>
    </w:p>
    <w:p w:rsidR="00C342EE" w:rsidRPr="005423CD" w:rsidRDefault="00C342EE" w:rsidP="00C342EE">
      <w:pPr>
        <w:ind w:left="357" w:hanging="357"/>
        <w:rPr>
          <w:sz w:val="20"/>
        </w:rPr>
      </w:pPr>
    </w:p>
    <w:p w:rsidR="005867C2" w:rsidRPr="005423CD" w:rsidRDefault="005867C2" w:rsidP="005867C2">
      <w:pPr>
        <w:pStyle w:val="SCCLsocParty"/>
        <w:jc w:val="left"/>
        <w:rPr>
          <w:i/>
          <w:sz w:val="22"/>
        </w:rPr>
      </w:pPr>
      <w:r w:rsidRPr="005423CD">
        <w:rPr>
          <w:i/>
          <w:sz w:val="22"/>
        </w:rPr>
        <w:t xml:space="preserve">Matthew Paik c. Jim MacSween, Chris Bullen, Chad Churchill, Arthur Hopton, Brett Kemp et Richard Yellapah - et entre - Matthew Paik c. Sa Majesté le Roi </w:t>
      </w:r>
      <w:r w:rsidRPr="005423CD">
        <w:rPr>
          <w:sz w:val="22"/>
        </w:rPr>
        <w:t>(Ont.) (Civile) (Autorisation) (</w:t>
      </w:r>
      <w:hyperlink r:id="rId32" w:history="1">
        <w:r w:rsidRPr="005423CD">
          <w:rPr>
            <w:rStyle w:val="Hyperlink"/>
            <w:sz w:val="22"/>
          </w:rPr>
          <w:t>41031</w:t>
        </w:r>
      </w:hyperlink>
      <w:r w:rsidRPr="005423CD">
        <w:rPr>
          <w:sz w:val="22"/>
        </w:rPr>
        <w:t>)</w:t>
      </w:r>
    </w:p>
    <w:p w:rsidR="00C342EE" w:rsidRPr="005423CD" w:rsidRDefault="00C342EE" w:rsidP="00C342EE">
      <w:pPr>
        <w:ind w:left="357" w:hanging="357"/>
        <w:rPr>
          <w:sz w:val="20"/>
        </w:rPr>
      </w:pPr>
    </w:p>
    <w:p w:rsidR="00C342EE" w:rsidRPr="005423CD" w:rsidRDefault="005867C2" w:rsidP="005867C2">
      <w:pPr>
        <w:jc w:val="both"/>
        <w:rPr>
          <w:sz w:val="20"/>
        </w:rPr>
      </w:pPr>
      <w:r w:rsidRPr="005423CD">
        <w:rPr>
          <w:sz w:val="20"/>
        </w:rPr>
        <w:t>La demande d’autorisation d’appel de l’arrêt de la Cour d’appel de l’Ontario, numéro C70513, 2023 ONCA 642, daté du 3 octobre 2023, est rejetée avec dépens.</w:t>
      </w:r>
    </w:p>
    <w:p w:rsidR="00530426" w:rsidRPr="005423CD" w:rsidRDefault="00530426" w:rsidP="00530426">
      <w:pPr>
        <w:ind w:left="357" w:hanging="357"/>
        <w:rPr>
          <w:sz w:val="20"/>
        </w:rPr>
      </w:pPr>
    </w:p>
    <w:p w:rsidR="00530426" w:rsidRPr="005423CD" w:rsidRDefault="00530426" w:rsidP="00530426">
      <w:pPr>
        <w:rPr>
          <w:sz w:val="20"/>
        </w:rPr>
      </w:pPr>
      <w:r w:rsidRPr="005423CD">
        <w:rPr>
          <w:sz w:val="20"/>
        </w:rPr>
        <w:pict>
          <v:rect id="_x0000_i1055" style="width:2in;height:1pt" o:hrpct="0" o:hralign="center" o:hrstd="t" o:hrnoshade="t" o:hr="t" fillcolor="black [3213]" stroked="f"/>
        </w:pict>
      </w:r>
    </w:p>
    <w:p w:rsidR="00530426" w:rsidRPr="005423CD" w:rsidRDefault="00530426" w:rsidP="00530426">
      <w:pPr>
        <w:ind w:left="357" w:hanging="357"/>
        <w:rPr>
          <w:sz w:val="20"/>
        </w:rPr>
      </w:pPr>
    </w:p>
    <w:p w:rsidR="00A80778" w:rsidRPr="005423CD" w:rsidRDefault="00A80778" w:rsidP="00A80778">
      <w:pPr>
        <w:pStyle w:val="SCCLsocParty"/>
        <w:jc w:val="left"/>
        <w:rPr>
          <w:i/>
          <w:sz w:val="22"/>
          <w:lang w:val="en-US"/>
        </w:rPr>
      </w:pPr>
      <w:r w:rsidRPr="005423CD">
        <w:rPr>
          <w:i/>
          <w:sz w:val="22"/>
        </w:rPr>
        <w:t>Gaurav Tewari c. Ted McIntyre, Marcus Dukes et Desiccare Inc.</w:t>
      </w:r>
      <w:r w:rsidRPr="005423CD">
        <w:rPr>
          <w:sz w:val="22"/>
        </w:rPr>
        <w:t xml:space="preserve"> (Ont.) (Civile) (Autorisation) (</w:t>
      </w:r>
      <w:hyperlink r:id="rId33" w:history="1">
        <w:r w:rsidRPr="005423CD">
          <w:rPr>
            <w:rStyle w:val="Hyperlink"/>
            <w:sz w:val="22"/>
          </w:rPr>
          <w:t>41027</w:t>
        </w:r>
      </w:hyperlink>
      <w:r w:rsidRPr="005423CD">
        <w:rPr>
          <w:sz w:val="22"/>
        </w:rPr>
        <w:t>)</w:t>
      </w:r>
    </w:p>
    <w:p w:rsidR="00530426" w:rsidRPr="005423CD" w:rsidRDefault="00530426" w:rsidP="00530426">
      <w:pPr>
        <w:ind w:left="357" w:hanging="357"/>
        <w:rPr>
          <w:sz w:val="20"/>
        </w:rPr>
      </w:pPr>
    </w:p>
    <w:p w:rsidR="00530426" w:rsidRPr="005423CD" w:rsidRDefault="00A80778" w:rsidP="00A80778">
      <w:pPr>
        <w:jc w:val="both"/>
        <w:rPr>
          <w:sz w:val="20"/>
        </w:rPr>
      </w:pPr>
      <w:r w:rsidRPr="005423CD">
        <w:rPr>
          <w:sz w:val="20"/>
          <w:lang w:val="fr-CA"/>
        </w:rPr>
        <w:t>La requête pour déposer un mémoire volumineux est accueillie. La demande d’autorisation d’appel de l’arrêt de la Cour d’appel de l’Ontario, numéro COA-22-CV-0309, 2023 ONCA 628, daté du 22 septembre 2023, est rejetée avec dépens.</w:t>
      </w:r>
    </w:p>
    <w:p w:rsidR="00C342EE" w:rsidRPr="005423CD" w:rsidRDefault="00C342EE" w:rsidP="00C342EE">
      <w:pPr>
        <w:ind w:left="357" w:hanging="357"/>
        <w:rPr>
          <w:sz w:val="20"/>
        </w:rPr>
      </w:pPr>
    </w:p>
    <w:p w:rsidR="00C342EE" w:rsidRPr="005423CD" w:rsidRDefault="005423CD" w:rsidP="00C342EE">
      <w:pPr>
        <w:rPr>
          <w:sz w:val="20"/>
        </w:rPr>
      </w:pPr>
      <w:r w:rsidRPr="005423CD">
        <w:rPr>
          <w:sz w:val="20"/>
        </w:rPr>
        <w:pict>
          <v:rect id="_x0000_i1049" style="width:2in;height:1pt" o:hrpct="0" o:hralign="center" o:hrstd="t" o:hrnoshade="t" o:hr="t" fillcolor="black [3213]" stroked="f"/>
        </w:pict>
      </w:r>
    </w:p>
    <w:p w:rsidR="00C342EE" w:rsidRPr="005423CD" w:rsidRDefault="00C342EE" w:rsidP="00C342EE">
      <w:pPr>
        <w:ind w:left="357" w:hanging="357"/>
        <w:rPr>
          <w:sz w:val="20"/>
        </w:rPr>
      </w:pPr>
    </w:p>
    <w:p w:rsidR="00903523" w:rsidRPr="005423CD" w:rsidRDefault="00903523" w:rsidP="00903523">
      <w:pPr>
        <w:pStyle w:val="SCCLsocParty"/>
        <w:jc w:val="left"/>
        <w:rPr>
          <w:i/>
          <w:sz w:val="22"/>
          <w:lang w:val="en-US"/>
        </w:rPr>
      </w:pPr>
      <w:r w:rsidRPr="005423CD">
        <w:rPr>
          <w:i/>
          <w:sz w:val="22"/>
        </w:rPr>
        <w:t>Joseph Volpe et M.T.E.C Consultants Ltd. c. Kristyn Wong-Tam, Paul Ainslie, Yahoo Media Group Inc., Elizabeth Di Filippo, Maria Rizzo, Norm Di Pasquale Markus De Domenico et Ida Li Preti</w:t>
      </w:r>
      <w:r w:rsidRPr="005423CD">
        <w:rPr>
          <w:sz w:val="22"/>
        </w:rPr>
        <w:t xml:space="preserve"> (Ont.) (Civile) (Autorisation) (</w:t>
      </w:r>
      <w:hyperlink r:id="rId34" w:history="1">
        <w:r w:rsidRPr="005423CD">
          <w:rPr>
            <w:rStyle w:val="Hyperlink"/>
            <w:sz w:val="22"/>
          </w:rPr>
          <w:t>41041</w:t>
        </w:r>
      </w:hyperlink>
      <w:r w:rsidRPr="005423CD">
        <w:rPr>
          <w:sz w:val="22"/>
        </w:rPr>
        <w:t>)</w:t>
      </w:r>
    </w:p>
    <w:p w:rsidR="00C342EE" w:rsidRPr="005423CD" w:rsidRDefault="00C342EE" w:rsidP="00C342EE">
      <w:pPr>
        <w:ind w:left="357" w:hanging="357"/>
        <w:rPr>
          <w:sz w:val="20"/>
        </w:rPr>
      </w:pPr>
    </w:p>
    <w:p w:rsidR="00C342EE" w:rsidRPr="005423CD" w:rsidRDefault="00903523" w:rsidP="00903523">
      <w:pPr>
        <w:jc w:val="both"/>
        <w:rPr>
          <w:sz w:val="20"/>
        </w:rPr>
      </w:pPr>
      <w:r w:rsidRPr="005423CD">
        <w:rPr>
          <w:sz w:val="20"/>
          <w:lang w:val="fr-CA"/>
        </w:rPr>
        <w:t xml:space="preserve">La demande d’autorisation d’appel de l’arrêt de la Cour d’appel </w:t>
      </w:r>
      <w:r w:rsidRPr="005423CD">
        <w:rPr>
          <w:sz w:val="20"/>
        </w:rPr>
        <w:t>de l’Ontario, numéro C70833, 2023 ONCA 680, daté d</w:t>
      </w:r>
      <w:r w:rsidRPr="005423CD">
        <w:rPr>
          <w:sz w:val="20"/>
          <w:lang w:val="fr-CA"/>
        </w:rPr>
        <w:t>u 18 octobre 2023, est rejetée avec dépens.</w:t>
      </w:r>
    </w:p>
    <w:p w:rsidR="00A80778" w:rsidRPr="005423CD" w:rsidRDefault="00A80778" w:rsidP="00A80778">
      <w:pPr>
        <w:ind w:left="357" w:hanging="357"/>
        <w:rPr>
          <w:sz w:val="20"/>
        </w:rPr>
      </w:pPr>
    </w:p>
    <w:p w:rsidR="00A80778" w:rsidRPr="005423CD" w:rsidRDefault="00A80778" w:rsidP="00A80778">
      <w:pPr>
        <w:rPr>
          <w:sz w:val="20"/>
        </w:rPr>
      </w:pPr>
      <w:r w:rsidRPr="005423CD">
        <w:rPr>
          <w:sz w:val="20"/>
        </w:rPr>
        <w:pict>
          <v:rect id="_x0000_i1056" style="width:2in;height:1pt" o:hrpct="0" o:hralign="center" o:hrstd="t" o:hrnoshade="t" o:hr="t" fillcolor="black [3213]" stroked="f"/>
        </w:pict>
      </w:r>
    </w:p>
    <w:p w:rsidR="00A80778" w:rsidRPr="005423CD" w:rsidRDefault="00A80778" w:rsidP="00A80778">
      <w:pPr>
        <w:ind w:left="357" w:hanging="357"/>
        <w:rPr>
          <w:sz w:val="20"/>
        </w:rPr>
      </w:pPr>
    </w:p>
    <w:p w:rsidR="005423CD" w:rsidRPr="005423CD" w:rsidRDefault="005423CD" w:rsidP="005423CD">
      <w:pPr>
        <w:pStyle w:val="SCCLsocParty"/>
        <w:jc w:val="left"/>
        <w:rPr>
          <w:i/>
          <w:sz w:val="22"/>
          <w:lang w:val="en-US"/>
        </w:rPr>
      </w:pPr>
      <w:proofErr w:type="gramStart"/>
      <w:r w:rsidRPr="005423CD">
        <w:rPr>
          <w:i/>
          <w:sz w:val="22"/>
        </w:rPr>
        <w:t>airG</w:t>
      </w:r>
      <w:proofErr w:type="gramEnd"/>
      <w:r w:rsidRPr="005423CD">
        <w:rPr>
          <w:i/>
          <w:sz w:val="22"/>
        </w:rPr>
        <w:t xml:space="preserve"> Inc. c. Vincent Yen </w:t>
      </w:r>
      <w:r w:rsidRPr="005423CD">
        <w:rPr>
          <w:i/>
          <w:sz w:val="22"/>
        </w:rPr>
        <w:t>et</w:t>
      </w:r>
      <w:r w:rsidRPr="005423CD">
        <w:rPr>
          <w:i/>
          <w:sz w:val="22"/>
        </w:rPr>
        <w:t xml:space="preserve"> 0756383 BC Ltd.</w:t>
      </w:r>
      <w:r w:rsidRPr="005423CD">
        <w:rPr>
          <w:sz w:val="22"/>
        </w:rPr>
        <w:t xml:space="preserve"> (C.-B.) (Civile (Autorisation) (</w:t>
      </w:r>
      <w:hyperlink r:id="rId35" w:history="1">
        <w:r w:rsidRPr="005423CD">
          <w:rPr>
            <w:rStyle w:val="Hyperlink"/>
            <w:sz w:val="22"/>
          </w:rPr>
          <w:t>41065</w:t>
        </w:r>
      </w:hyperlink>
      <w:r w:rsidRPr="005423CD">
        <w:rPr>
          <w:sz w:val="22"/>
        </w:rPr>
        <w:t>)</w:t>
      </w:r>
    </w:p>
    <w:p w:rsidR="00A80778" w:rsidRPr="005423CD" w:rsidRDefault="00A80778" w:rsidP="00C342EE">
      <w:pPr>
        <w:ind w:left="357" w:hanging="357"/>
        <w:rPr>
          <w:sz w:val="20"/>
        </w:rPr>
      </w:pPr>
    </w:p>
    <w:p w:rsidR="00A80778" w:rsidRPr="005423CD" w:rsidRDefault="005423CD" w:rsidP="005423CD">
      <w:pPr>
        <w:jc w:val="both"/>
        <w:rPr>
          <w:sz w:val="20"/>
        </w:rPr>
      </w:pPr>
      <w:r w:rsidRPr="005423CD">
        <w:rPr>
          <w:sz w:val="20"/>
          <w:lang w:val="fr-CA"/>
        </w:rPr>
        <w:t>La demande d’autorisation d’appel de l’arrêt de la Cour d’appel de la Colombie-Britannique (Vancouver), numéro CA49074, 2023 BCCA 403, daté du 7 novembre 2023, est rejetée avec dépens.</w:t>
      </w:r>
    </w:p>
    <w:p w:rsidR="00C342EE" w:rsidRPr="005423CD" w:rsidRDefault="00C342EE" w:rsidP="00C342EE">
      <w:pPr>
        <w:ind w:left="357" w:hanging="357"/>
        <w:rPr>
          <w:sz w:val="20"/>
        </w:rPr>
      </w:pPr>
    </w:p>
    <w:p w:rsidR="00C76753" w:rsidRPr="005423CD" w:rsidRDefault="005423CD" w:rsidP="00C76753">
      <w:pPr>
        <w:rPr>
          <w:sz w:val="20"/>
        </w:rPr>
      </w:pPr>
      <w:r w:rsidRPr="005423CD">
        <w:rPr>
          <w:sz w:val="20"/>
        </w:rPr>
        <w:pict>
          <v:rect id="_x0000_i1050" style="width:2in;height:1pt" o:hrpct="0" o:hralign="center" o:hrstd="t" o:hrnoshade="t" o:hr="t" fillcolor="black [3213]" stroked="f"/>
        </w:pict>
      </w:r>
    </w:p>
    <w:p w:rsidR="00920728" w:rsidRPr="005423CD" w:rsidRDefault="00920728" w:rsidP="00920728">
      <w:pPr>
        <w:ind w:left="357" w:hanging="357"/>
        <w:rPr>
          <w:sz w:val="20"/>
          <w:lang w:val="en-CA"/>
        </w:rPr>
      </w:pPr>
    </w:p>
    <w:p w:rsidR="00920728" w:rsidRPr="005423CD" w:rsidRDefault="00920728" w:rsidP="00D3228D">
      <w:pPr>
        <w:ind w:left="357" w:hanging="357"/>
        <w:jc w:val="both"/>
        <w:rPr>
          <w:sz w:val="20"/>
        </w:rPr>
      </w:pPr>
    </w:p>
    <w:p w:rsidR="007710A9" w:rsidRPr="005423CD" w:rsidRDefault="007710A9" w:rsidP="00D3228D">
      <w:pPr>
        <w:ind w:left="357" w:hanging="357"/>
        <w:jc w:val="both"/>
        <w:rPr>
          <w:sz w:val="20"/>
        </w:rPr>
      </w:pPr>
    </w:p>
    <w:p w:rsidR="00D3344A" w:rsidRPr="005423CD" w:rsidRDefault="00D3344A" w:rsidP="00D3344A">
      <w:pPr>
        <w:widowControl w:val="0"/>
        <w:outlineLvl w:val="0"/>
      </w:pPr>
      <w:r w:rsidRPr="005423CD">
        <w:t xml:space="preserve">Supreme Court of Canada / Cour suprême du </w:t>
      </w:r>
      <w:proofErr w:type="gramStart"/>
      <w:r w:rsidRPr="005423CD">
        <w:t>Canada :</w:t>
      </w:r>
      <w:proofErr w:type="gramEnd"/>
      <w:r w:rsidRPr="005423CD">
        <w:t xml:space="preserve"> </w:t>
      </w:r>
    </w:p>
    <w:p w:rsidR="00247630" w:rsidRPr="005423CD" w:rsidRDefault="005423CD" w:rsidP="00247630">
      <w:pPr>
        <w:widowControl w:val="0"/>
        <w:outlineLvl w:val="0"/>
      </w:pPr>
      <w:hyperlink r:id="rId36" w:history="1">
        <w:r w:rsidR="00247630" w:rsidRPr="005423CD">
          <w:rPr>
            <w:rStyle w:val="Hyperlink"/>
          </w:rPr>
          <w:t>Registry-greffe@scc-csc.ca</w:t>
        </w:r>
      </w:hyperlink>
    </w:p>
    <w:p w:rsidR="00497B5E" w:rsidRDefault="00247630" w:rsidP="00247630">
      <w:pPr>
        <w:widowControl w:val="0"/>
        <w:outlineLvl w:val="0"/>
      </w:pPr>
      <w:r w:rsidRPr="005423CD">
        <w:t>1-844-365-9662</w:t>
      </w:r>
      <w:bookmarkStart w:id="1" w:name="_GoBack"/>
      <w:bookmarkEnd w:id="1"/>
    </w:p>
    <w:p w:rsidR="00645EBD" w:rsidRPr="00E76460" w:rsidRDefault="00645EBD" w:rsidP="00247630">
      <w:pPr>
        <w:widowControl w:val="0"/>
        <w:outlineLvl w:val="0"/>
        <w:rPr>
          <w:sz w:val="20"/>
        </w:rPr>
      </w:pPr>
    </w:p>
    <w:p w:rsidR="00645EBD" w:rsidRPr="00E76460" w:rsidRDefault="00645EBD" w:rsidP="00247630">
      <w:pPr>
        <w:widowControl w:val="0"/>
        <w:outlineLvl w:val="0"/>
        <w:rPr>
          <w:sz w:val="20"/>
        </w:rPr>
      </w:pPr>
    </w:p>
    <w:sectPr w:rsidR="00645EBD" w:rsidRPr="00E76460" w:rsidSect="007C3E99">
      <w:headerReference w:type="even" r:id="rId37"/>
      <w:headerReference w:type="default" r:id="rId38"/>
      <w:footerReference w:type="even" r:id="rId39"/>
      <w:footerReference w:type="default" r:id="rId40"/>
      <w:headerReference w:type="first" r:id="rId41"/>
      <w:footerReference w:type="first" r:id="rId4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345BD"/>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F12A6"/>
    <w:multiLevelType w:val="hybridMultilevel"/>
    <w:tmpl w:val="08ECAEB6"/>
    <w:lvl w:ilvl="0" w:tplc="2618E5A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121A4"/>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06911"/>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54978"/>
    <w:multiLevelType w:val="hybridMultilevel"/>
    <w:tmpl w:val="08ECAEB6"/>
    <w:lvl w:ilvl="0" w:tplc="2618E5A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E570F"/>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77F2794"/>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E228B7"/>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8"/>
  </w:num>
  <w:num w:numId="5">
    <w:abstractNumId w:val="15"/>
  </w:num>
  <w:num w:numId="6">
    <w:abstractNumId w:val="6"/>
  </w:num>
  <w:num w:numId="7">
    <w:abstractNumId w:val="12"/>
  </w:num>
  <w:num w:numId="8">
    <w:abstractNumId w:val="11"/>
  </w:num>
  <w:num w:numId="9">
    <w:abstractNumId w:val="0"/>
  </w:num>
  <w:num w:numId="10">
    <w:abstractNumId w:val="8"/>
  </w:num>
  <w:num w:numId="11">
    <w:abstractNumId w:val="17"/>
  </w:num>
  <w:num w:numId="12">
    <w:abstractNumId w:val="9"/>
  </w:num>
  <w:num w:numId="13">
    <w:abstractNumId w:val="4"/>
  </w:num>
  <w:num w:numId="14">
    <w:abstractNumId w:val="7"/>
  </w:num>
  <w:num w:numId="15">
    <w:abstractNumId w:val="20"/>
  </w:num>
  <w:num w:numId="16">
    <w:abstractNumId w:val="3"/>
  </w:num>
  <w:num w:numId="17">
    <w:abstractNumId w:val="13"/>
  </w:num>
  <w:num w:numId="18">
    <w:abstractNumId w:val="21"/>
  </w:num>
  <w:num w:numId="19">
    <w:abstractNumId w:val="19"/>
  </w:num>
  <w:num w:numId="20">
    <w:abstractNumId w:val="10"/>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0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4E9F"/>
    <w:rsid w:val="0003545E"/>
    <w:rsid w:val="00035790"/>
    <w:rsid w:val="00035954"/>
    <w:rsid w:val="00035D45"/>
    <w:rsid w:val="000374F1"/>
    <w:rsid w:val="0003786C"/>
    <w:rsid w:val="00040D8A"/>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6330"/>
    <w:rsid w:val="000577D9"/>
    <w:rsid w:val="000578A8"/>
    <w:rsid w:val="000603E0"/>
    <w:rsid w:val="00060B60"/>
    <w:rsid w:val="00060FD9"/>
    <w:rsid w:val="00062204"/>
    <w:rsid w:val="000627A2"/>
    <w:rsid w:val="00062838"/>
    <w:rsid w:val="00063949"/>
    <w:rsid w:val="00064051"/>
    <w:rsid w:val="00064C3D"/>
    <w:rsid w:val="00065F8F"/>
    <w:rsid w:val="000662BE"/>
    <w:rsid w:val="00066401"/>
    <w:rsid w:val="0006652D"/>
    <w:rsid w:val="00066B80"/>
    <w:rsid w:val="00067F50"/>
    <w:rsid w:val="00070569"/>
    <w:rsid w:val="00070830"/>
    <w:rsid w:val="00071724"/>
    <w:rsid w:val="00072C6E"/>
    <w:rsid w:val="000731E6"/>
    <w:rsid w:val="00073F37"/>
    <w:rsid w:val="000747C5"/>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17E"/>
    <w:rsid w:val="000955EC"/>
    <w:rsid w:val="00095627"/>
    <w:rsid w:val="00095864"/>
    <w:rsid w:val="00095FC1"/>
    <w:rsid w:val="00096143"/>
    <w:rsid w:val="00096C31"/>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B0E"/>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277"/>
    <w:rsid w:val="000D1CFF"/>
    <w:rsid w:val="000D2F9A"/>
    <w:rsid w:val="000D3129"/>
    <w:rsid w:val="000D368E"/>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59A2"/>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5333"/>
    <w:rsid w:val="0015605D"/>
    <w:rsid w:val="001560EC"/>
    <w:rsid w:val="00157C03"/>
    <w:rsid w:val="001601AF"/>
    <w:rsid w:val="0016129E"/>
    <w:rsid w:val="00161CCB"/>
    <w:rsid w:val="00162B6F"/>
    <w:rsid w:val="00163B89"/>
    <w:rsid w:val="00164962"/>
    <w:rsid w:val="00165B2F"/>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90D"/>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377"/>
    <w:rsid w:val="0021758E"/>
    <w:rsid w:val="002210DD"/>
    <w:rsid w:val="0022132D"/>
    <w:rsid w:val="00221581"/>
    <w:rsid w:val="002216CC"/>
    <w:rsid w:val="0022190D"/>
    <w:rsid w:val="00221D04"/>
    <w:rsid w:val="00222096"/>
    <w:rsid w:val="00222CAE"/>
    <w:rsid w:val="0022334E"/>
    <w:rsid w:val="00223B83"/>
    <w:rsid w:val="00223ECA"/>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A1"/>
    <w:rsid w:val="002848CB"/>
    <w:rsid w:val="00284C4E"/>
    <w:rsid w:val="00284D8F"/>
    <w:rsid w:val="002855D4"/>
    <w:rsid w:val="002858BA"/>
    <w:rsid w:val="00286125"/>
    <w:rsid w:val="00286152"/>
    <w:rsid w:val="0028686B"/>
    <w:rsid w:val="0028701E"/>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4A23"/>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1184"/>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67E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48DB"/>
    <w:rsid w:val="003151B5"/>
    <w:rsid w:val="00316465"/>
    <w:rsid w:val="00316DFA"/>
    <w:rsid w:val="00316F29"/>
    <w:rsid w:val="003203A3"/>
    <w:rsid w:val="003205B7"/>
    <w:rsid w:val="00320F98"/>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1A9"/>
    <w:rsid w:val="003446AF"/>
    <w:rsid w:val="00344FD4"/>
    <w:rsid w:val="00345448"/>
    <w:rsid w:val="00346006"/>
    <w:rsid w:val="003461E6"/>
    <w:rsid w:val="003464DA"/>
    <w:rsid w:val="00347642"/>
    <w:rsid w:val="00347ED2"/>
    <w:rsid w:val="003504AD"/>
    <w:rsid w:val="003507F7"/>
    <w:rsid w:val="003509E6"/>
    <w:rsid w:val="00351946"/>
    <w:rsid w:val="00351DEA"/>
    <w:rsid w:val="0035201B"/>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68D1"/>
    <w:rsid w:val="003674E9"/>
    <w:rsid w:val="00367B9E"/>
    <w:rsid w:val="0037013D"/>
    <w:rsid w:val="003701A6"/>
    <w:rsid w:val="003710CD"/>
    <w:rsid w:val="00371DB2"/>
    <w:rsid w:val="00371DE8"/>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388"/>
    <w:rsid w:val="003A2D50"/>
    <w:rsid w:val="003A320C"/>
    <w:rsid w:val="003A34C9"/>
    <w:rsid w:val="003A58BA"/>
    <w:rsid w:val="003A5B97"/>
    <w:rsid w:val="003A66D4"/>
    <w:rsid w:val="003A697C"/>
    <w:rsid w:val="003A6DCB"/>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1209"/>
    <w:rsid w:val="003E2E9F"/>
    <w:rsid w:val="003E3957"/>
    <w:rsid w:val="003E3D48"/>
    <w:rsid w:val="003E4C7D"/>
    <w:rsid w:val="003E4DC6"/>
    <w:rsid w:val="003E4FA3"/>
    <w:rsid w:val="003E6493"/>
    <w:rsid w:val="003E745B"/>
    <w:rsid w:val="003F03F0"/>
    <w:rsid w:val="003F1029"/>
    <w:rsid w:val="003F1E6F"/>
    <w:rsid w:val="003F35F5"/>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54B9"/>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56B9"/>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4DBC"/>
    <w:rsid w:val="004C6490"/>
    <w:rsid w:val="004C65EB"/>
    <w:rsid w:val="004C74DE"/>
    <w:rsid w:val="004C7FC6"/>
    <w:rsid w:val="004D16EB"/>
    <w:rsid w:val="004D2038"/>
    <w:rsid w:val="004D25EF"/>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0426"/>
    <w:rsid w:val="005313B2"/>
    <w:rsid w:val="00532EB0"/>
    <w:rsid w:val="00532EEF"/>
    <w:rsid w:val="00533DDB"/>
    <w:rsid w:val="00534227"/>
    <w:rsid w:val="00535069"/>
    <w:rsid w:val="00535A60"/>
    <w:rsid w:val="00536D11"/>
    <w:rsid w:val="005373CA"/>
    <w:rsid w:val="00537443"/>
    <w:rsid w:val="005378E5"/>
    <w:rsid w:val="005423CD"/>
    <w:rsid w:val="0054255A"/>
    <w:rsid w:val="0054275C"/>
    <w:rsid w:val="00543CD0"/>
    <w:rsid w:val="00544481"/>
    <w:rsid w:val="00545F3F"/>
    <w:rsid w:val="0054682C"/>
    <w:rsid w:val="00546D41"/>
    <w:rsid w:val="00546DAD"/>
    <w:rsid w:val="00546FE1"/>
    <w:rsid w:val="0054718B"/>
    <w:rsid w:val="0054798F"/>
    <w:rsid w:val="00547A85"/>
    <w:rsid w:val="00547C0E"/>
    <w:rsid w:val="00547DA0"/>
    <w:rsid w:val="005505C0"/>
    <w:rsid w:val="00550A35"/>
    <w:rsid w:val="0055117A"/>
    <w:rsid w:val="00551323"/>
    <w:rsid w:val="00551754"/>
    <w:rsid w:val="00551C62"/>
    <w:rsid w:val="00552808"/>
    <w:rsid w:val="00552C10"/>
    <w:rsid w:val="005534F1"/>
    <w:rsid w:val="005537A8"/>
    <w:rsid w:val="005537AF"/>
    <w:rsid w:val="005537FA"/>
    <w:rsid w:val="005542A1"/>
    <w:rsid w:val="005545EB"/>
    <w:rsid w:val="00554603"/>
    <w:rsid w:val="005558C6"/>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7C2"/>
    <w:rsid w:val="00586892"/>
    <w:rsid w:val="005868A8"/>
    <w:rsid w:val="00586A91"/>
    <w:rsid w:val="00587012"/>
    <w:rsid w:val="00587238"/>
    <w:rsid w:val="00587914"/>
    <w:rsid w:val="0059010B"/>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4E"/>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5EBD"/>
    <w:rsid w:val="00646273"/>
    <w:rsid w:val="00646CCD"/>
    <w:rsid w:val="00647372"/>
    <w:rsid w:val="00647F3F"/>
    <w:rsid w:val="00650226"/>
    <w:rsid w:val="00650536"/>
    <w:rsid w:val="006505D0"/>
    <w:rsid w:val="00650965"/>
    <w:rsid w:val="00652013"/>
    <w:rsid w:val="00652B91"/>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AFB"/>
    <w:rsid w:val="006A7FDE"/>
    <w:rsid w:val="006B089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2571A"/>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5E80"/>
    <w:rsid w:val="00766069"/>
    <w:rsid w:val="00766432"/>
    <w:rsid w:val="00766983"/>
    <w:rsid w:val="0076734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386"/>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552"/>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6E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23"/>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072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39A"/>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682"/>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A1E"/>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4245"/>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778"/>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376"/>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014"/>
    <w:rsid w:val="00B01B4B"/>
    <w:rsid w:val="00B01BB4"/>
    <w:rsid w:val="00B028A1"/>
    <w:rsid w:val="00B02DE3"/>
    <w:rsid w:val="00B037AA"/>
    <w:rsid w:val="00B0463B"/>
    <w:rsid w:val="00B04B0F"/>
    <w:rsid w:val="00B04F44"/>
    <w:rsid w:val="00B0617D"/>
    <w:rsid w:val="00B06264"/>
    <w:rsid w:val="00B06412"/>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3AD"/>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A87"/>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224"/>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1A"/>
    <w:rsid w:val="00BD62A2"/>
    <w:rsid w:val="00BD6AD9"/>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B44"/>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438"/>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2EE"/>
    <w:rsid w:val="00C34515"/>
    <w:rsid w:val="00C34857"/>
    <w:rsid w:val="00C34D9A"/>
    <w:rsid w:val="00C35856"/>
    <w:rsid w:val="00C36506"/>
    <w:rsid w:val="00C36C08"/>
    <w:rsid w:val="00C36FF2"/>
    <w:rsid w:val="00C374F1"/>
    <w:rsid w:val="00C412AD"/>
    <w:rsid w:val="00C4138F"/>
    <w:rsid w:val="00C4171B"/>
    <w:rsid w:val="00C419F7"/>
    <w:rsid w:val="00C42261"/>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67FBA"/>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753"/>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0DA"/>
    <w:rsid w:val="00C96747"/>
    <w:rsid w:val="00C96CB2"/>
    <w:rsid w:val="00C9788C"/>
    <w:rsid w:val="00C97AC9"/>
    <w:rsid w:val="00C97C59"/>
    <w:rsid w:val="00C97E8F"/>
    <w:rsid w:val="00CA02C3"/>
    <w:rsid w:val="00CA2379"/>
    <w:rsid w:val="00CA26C0"/>
    <w:rsid w:val="00CA348D"/>
    <w:rsid w:val="00CA3DD8"/>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0BF"/>
    <w:rsid w:val="00CE4C48"/>
    <w:rsid w:val="00CE6B98"/>
    <w:rsid w:val="00CE6C1C"/>
    <w:rsid w:val="00CE7071"/>
    <w:rsid w:val="00CE708F"/>
    <w:rsid w:val="00CE7839"/>
    <w:rsid w:val="00CE7B3F"/>
    <w:rsid w:val="00CF03AE"/>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3666"/>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837"/>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4EF8"/>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005"/>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648"/>
    <w:rsid w:val="00E27C4F"/>
    <w:rsid w:val="00E30066"/>
    <w:rsid w:val="00E300C1"/>
    <w:rsid w:val="00E30129"/>
    <w:rsid w:val="00E30A51"/>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0A02"/>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460"/>
    <w:rsid w:val="00E76BAC"/>
    <w:rsid w:val="00E774E5"/>
    <w:rsid w:val="00E77642"/>
    <w:rsid w:val="00E77662"/>
    <w:rsid w:val="00E80317"/>
    <w:rsid w:val="00E804DF"/>
    <w:rsid w:val="00E8127E"/>
    <w:rsid w:val="00E8196A"/>
    <w:rsid w:val="00E82696"/>
    <w:rsid w:val="00E827B5"/>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1162"/>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17D4E"/>
    <w:rsid w:val="00F200E3"/>
    <w:rsid w:val="00F210BA"/>
    <w:rsid w:val="00F21AF7"/>
    <w:rsid w:val="00F22799"/>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526"/>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917" TargetMode="External"/><Relationship Id="rId13" Type="http://schemas.openxmlformats.org/officeDocument/2006/relationships/hyperlink" Target="https://www.scc-csc.ca/case-dossier/info/sum-som-eng.aspx?cas=40950" TargetMode="External"/><Relationship Id="rId18" Type="http://schemas.openxmlformats.org/officeDocument/2006/relationships/hyperlink" Target="https://www.scc-csc.ca/case-dossier/info/sum-som-eng.aspx?cas=41031" TargetMode="External"/><Relationship Id="rId26" Type="http://schemas.openxmlformats.org/officeDocument/2006/relationships/hyperlink" Target="https://www.scc-csc.ca/case-dossier/info/sum-som-fra.aspx?cas=4090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cc-csc.ca/case-dossier/info/sum-som-eng.aspx?cas=41065" TargetMode="External"/><Relationship Id="rId34" Type="http://schemas.openxmlformats.org/officeDocument/2006/relationships/hyperlink" Target="https://www.scc-csc.ca/case-dossier/info/sum-som-fra.aspx?cas=41041"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40900" TargetMode="External"/><Relationship Id="rId17" Type="http://schemas.openxmlformats.org/officeDocument/2006/relationships/hyperlink" Target="https://www.scc-csc.ca/case-dossier/info/sum-som-eng.aspx?cas=41107" TargetMode="External"/><Relationship Id="rId25" Type="http://schemas.openxmlformats.org/officeDocument/2006/relationships/hyperlink" Target="https://www.scc-csc.ca/case-dossier/info/sum-som-fra.aspx?cas=40980" TargetMode="External"/><Relationship Id="rId33" Type="http://schemas.openxmlformats.org/officeDocument/2006/relationships/hyperlink" Target="https://www.scc-csc.ca/case-dossier/info/sum-som-fra.aspx?cas=41027"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cc-csc.ca/case-dossier/info/sum-som-eng.aspx?cas=41073" TargetMode="External"/><Relationship Id="rId20" Type="http://schemas.openxmlformats.org/officeDocument/2006/relationships/hyperlink" Target="https://www.scc-csc.ca/case-dossier/info/sum-som-eng.aspx?cas=41041" TargetMode="External"/><Relationship Id="rId29" Type="http://schemas.openxmlformats.org/officeDocument/2006/relationships/hyperlink" Target="https://www.scc-csc.ca/case-dossier/info/sum-som-fra.aspx?cas=41066"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980" TargetMode="External"/><Relationship Id="rId24" Type="http://schemas.openxmlformats.org/officeDocument/2006/relationships/hyperlink" Target="https://www.scc-csc.ca/case-dossier/info/sum-som-fra.aspx?cas=40926" TargetMode="External"/><Relationship Id="rId32" Type="http://schemas.openxmlformats.org/officeDocument/2006/relationships/hyperlink" Target="https://www.scc-csc.ca/case-dossier/info/sum-som-fra.aspx?cas=41031"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c-csc.ca/case-dossier/info/sum-som-eng.aspx?cas=41066" TargetMode="External"/><Relationship Id="rId23" Type="http://schemas.openxmlformats.org/officeDocument/2006/relationships/hyperlink" Target="https://www.scc-csc.ca/case-dossier/info/sum-som-fra.aspx?cas=40918" TargetMode="External"/><Relationship Id="rId28" Type="http://schemas.openxmlformats.org/officeDocument/2006/relationships/hyperlink" Target="https://www.scc-csc.ca/case-dossier/info/sum-som-fra.aspx?cas=41034" TargetMode="External"/><Relationship Id="rId36" Type="http://schemas.openxmlformats.org/officeDocument/2006/relationships/hyperlink" Target="mailto:Registry-greffe@scc-csc.ca" TargetMode="External"/><Relationship Id="rId10" Type="http://schemas.openxmlformats.org/officeDocument/2006/relationships/hyperlink" Target="https://www.scc-csc.ca/case-dossier/info/sum-som-eng.aspx?cas=40926" TargetMode="External"/><Relationship Id="rId19" Type="http://schemas.openxmlformats.org/officeDocument/2006/relationships/hyperlink" Target="https://www.scc-csc.ca/case-dossier/info/sum-som-eng.aspx?cas=41027" TargetMode="External"/><Relationship Id="rId31" Type="http://schemas.openxmlformats.org/officeDocument/2006/relationships/hyperlink" Target="https://www.scc-csc.ca/case-dossier/info/sum-som-fra.aspx?cas=4110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40918" TargetMode="External"/><Relationship Id="rId14" Type="http://schemas.openxmlformats.org/officeDocument/2006/relationships/hyperlink" Target="https://www.scc-csc.ca/case-dossier/info/sum-som-eng.aspx?cas=41034" TargetMode="External"/><Relationship Id="rId22" Type="http://schemas.openxmlformats.org/officeDocument/2006/relationships/hyperlink" Target="https://www.scc-csc.ca/case-dossier/info/sum-som-fra.aspx?cas=40917" TargetMode="External"/><Relationship Id="rId27" Type="http://schemas.openxmlformats.org/officeDocument/2006/relationships/hyperlink" Target="https://www.scc-csc.ca/case-dossier/info/sum-som-fra.aspx?cas=40950" TargetMode="External"/><Relationship Id="rId30" Type="http://schemas.openxmlformats.org/officeDocument/2006/relationships/hyperlink" Target="https://www.scc-csc.ca/case-dossier/info/sum-som-fra.aspx?cas=41073" TargetMode="External"/><Relationship Id="rId35" Type="http://schemas.openxmlformats.org/officeDocument/2006/relationships/hyperlink" Target="https://www.scc-csc.ca/case-dossier/info/sum-som-fra.aspx?cas=41065"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AB6FA-695B-4126-A6B6-38BEE1E7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12819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2024-04-10T13:10:00Z</dcterms:created>
  <dcterms:modified xsi:type="dcterms:W3CDTF">2024-05-06T14:49:00Z</dcterms:modified>
</cp:coreProperties>
</file>