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B3" w:rsidRPr="00DA0590" w:rsidRDefault="009B57B3" w:rsidP="00111DE2">
      <w:pPr>
        <w:pStyle w:val="SCCBanSummary"/>
      </w:pPr>
    </w:p>
    <w:p w:rsidR="00ED1FB5" w:rsidRPr="00ED1FB5" w:rsidRDefault="00ED1FB5" w:rsidP="00ED1FB5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  <w:r w:rsidRPr="00ED1FB5">
        <w:rPr>
          <w:rFonts w:eastAsiaTheme="minorHAnsi" w:cstheme="minorBidi"/>
          <w:szCs w:val="24"/>
          <w:lang w:eastAsia="en-US"/>
        </w:rPr>
        <w:ptab w:relativeTo="margin" w:alignment="center" w:leader="none"/>
      </w:r>
      <w:r w:rsidRPr="00ED1FB5">
        <w:rPr>
          <w:rFonts w:eastAsiaTheme="minorHAnsi" w:cstheme="minorBidi"/>
          <w:szCs w:val="24"/>
          <w:lang w:eastAsia="en-US"/>
        </w:rPr>
        <w:t xml:space="preserve"> </w:t>
      </w:r>
      <w:r w:rsidRPr="00ED1FB5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1.5pt;height:64.5pt" o:ole="">
            <v:imagedata r:id="rId6" o:title=""/>
          </v:shape>
          <o:OLEObject Type="Embed" ProgID="Presentations.Drawing.13" ShapeID="_x0000_i1037" DrawAspect="Content" ObjectID="_1465302521" r:id="rId7"/>
        </w:object>
      </w:r>
      <w:r w:rsidRPr="00ED1FB5">
        <w:rPr>
          <w:rFonts w:eastAsiaTheme="minorHAnsi" w:cstheme="minorBidi"/>
          <w:szCs w:val="24"/>
          <w:lang w:eastAsia="en-US"/>
        </w:rPr>
        <w:t xml:space="preserve"> </w:t>
      </w:r>
      <w:r w:rsidRPr="00ED1FB5">
        <w:rPr>
          <w:rFonts w:eastAsiaTheme="minorHAnsi" w:cstheme="minorBidi"/>
          <w:szCs w:val="24"/>
          <w:lang w:eastAsia="en-US"/>
        </w:rPr>
        <w:ptab w:relativeTo="margin" w:alignment="right" w:leader="none"/>
      </w:r>
    </w:p>
    <w:p w:rsidR="00ED1FB5" w:rsidRPr="00ED1FB5" w:rsidRDefault="00ED1FB5" w:rsidP="00ED1FB5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ED1FB5" w:rsidRPr="00ED1FB5" w:rsidRDefault="00ED1FB5" w:rsidP="00ED1FB5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ED1FB5">
        <w:rPr>
          <w:rFonts w:eastAsiaTheme="minorHAnsi" w:cstheme="minorBidi"/>
          <w:b/>
          <w:szCs w:val="24"/>
          <w:lang w:eastAsia="en-US"/>
        </w:rPr>
        <w:t>SUPREME COURT OF CANADA</w:t>
      </w:r>
    </w:p>
    <w:p w:rsidR="00ED1FB5" w:rsidRPr="00ED1FB5" w:rsidRDefault="00ED1FB5" w:rsidP="00ED1FB5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ED1FB5" w:rsidRPr="00ED1FB5" w:rsidTr="00D63C38">
        <w:trPr>
          <w:cantSplit/>
        </w:trPr>
        <w:tc>
          <w:tcPr>
            <w:tcW w:w="6768" w:type="dxa"/>
          </w:tcPr>
          <w:p w:rsidR="00ED1FB5" w:rsidRPr="00ED1FB5" w:rsidRDefault="00ED1FB5" w:rsidP="00ED1FB5">
            <w:r w:rsidRPr="00ED1FB5">
              <w:rPr>
                <w:b/>
                <w:smallCaps/>
              </w:rPr>
              <w:t>Citation:</w:t>
            </w:r>
            <w:r w:rsidRPr="00ED1FB5">
              <w:t xml:space="preserve"> R. </w:t>
            </w:r>
            <w:r w:rsidRPr="00ED1FB5">
              <w:rPr>
                <w:i/>
              </w:rPr>
              <w:t>v.</w:t>
            </w:r>
            <w:r w:rsidRPr="00ED1FB5">
              <w:t xml:space="preserve"> Leinen, 2014 SCC 23</w:t>
            </w:r>
            <w:r>
              <w:t xml:space="preserve">, </w:t>
            </w:r>
            <w:r>
              <w:rPr>
                <w:rStyle w:val="SCCAppellantForRunningHeadChar"/>
                <w:smallCaps w:val="0"/>
              </w:rPr>
              <w:t>[2014] 1 S.C.R. 500</w:t>
            </w:r>
          </w:p>
        </w:tc>
        <w:tc>
          <w:tcPr>
            <w:tcW w:w="2808" w:type="dxa"/>
          </w:tcPr>
          <w:p w:rsidR="00ED1FB5" w:rsidRPr="00ED1FB5" w:rsidRDefault="00ED1FB5" w:rsidP="00ED1FB5">
            <w:r w:rsidRPr="00ED1FB5">
              <w:rPr>
                <w:b/>
                <w:smallCaps/>
              </w:rPr>
              <w:t>Date:</w:t>
            </w:r>
            <w:r w:rsidRPr="00ED1FB5">
              <w:t xml:space="preserve"> 20140321</w:t>
            </w:r>
          </w:p>
          <w:p w:rsidR="00ED1FB5" w:rsidRPr="00ED1FB5" w:rsidRDefault="00ED1FB5" w:rsidP="00ED1FB5">
            <w:r w:rsidRPr="00ED1FB5">
              <w:rPr>
                <w:b/>
                <w:smallCaps/>
              </w:rPr>
              <w:t>Docket:</w:t>
            </w:r>
            <w:r w:rsidRPr="00ED1FB5">
              <w:t xml:space="preserve"> 35531</w:t>
            </w:r>
          </w:p>
        </w:tc>
      </w:tr>
    </w:tbl>
    <w:p w:rsidR="00ED1FB5" w:rsidRPr="00ED1FB5" w:rsidRDefault="00ED1FB5" w:rsidP="00ED1FB5">
      <w:pPr>
        <w:rPr>
          <w:rFonts w:eastAsiaTheme="minorHAnsi" w:cstheme="minorBidi"/>
          <w:szCs w:val="24"/>
          <w:lang w:eastAsia="en-US"/>
        </w:rPr>
      </w:pPr>
    </w:p>
    <w:p w:rsidR="00ED1FB5" w:rsidRPr="00ED1FB5" w:rsidRDefault="00ED1FB5" w:rsidP="00ED1FB5">
      <w:pPr>
        <w:rPr>
          <w:rFonts w:eastAsiaTheme="minorHAnsi" w:cstheme="minorBidi"/>
          <w:b/>
          <w:smallCaps/>
          <w:szCs w:val="24"/>
          <w:lang w:eastAsia="en-US"/>
        </w:rPr>
      </w:pPr>
      <w:r w:rsidRPr="00ED1FB5">
        <w:rPr>
          <w:rFonts w:eastAsiaTheme="minorHAnsi" w:cstheme="minorBidi"/>
          <w:b/>
          <w:smallCaps/>
          <w:szCs w:val="24"/>
          <w:lang w:eastAsia="en-US"/>
        </w:rPr>
        <w:t>Between:</w:t>
      </w:r>
    </w:p>
    <w:p w:rsidR="00ED1FB5" w:rsidRPr="00ED1FB5" w:rsidRDefault="00ED1FB5" w:rsidP="00ED1FB5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ED1FB5">
        <w:rPr>
          <w:rFonts w:eastAsiaTheme="minorHAnsi" w:cstheme="minorBidi"/>
          <w:b/>
          <w:szCs w:val="24"/>
          <w:lang w:eastAsia="en-US"/>
        </w:rPr>
        <w:t>Her Majesty The Queen</w:t>
      </w:r>
    </w:p>
    <w:p w:rsidR="00ED1FB5" w:rsidRPr="00ED1FB5" w:rsidRDefault="00ED1FB5" w:rsidP="00ED1FB5">
      <w:pPr>
        <w:jc w:val="center"/>
        <w:rPr>
          <w:rFonts w:eastAsiaTheme="minorHAnsi" w:cstheme="minorBidi"/>
          <w:szCs w:val="24"/>
          <w:lang w:eastAsia="en-US"/>
        </w:rPr>
      </w:pPr>
      <w:r w:rsidRPr="00ED1FB5">
        <w:rPr>
          <w:rFonts w:eastAsiaTheme="minorHAnsi" w:cstheme="minorBidi"/>
          <w:szCs w:val="24"/>
          <w:lang w:eastAsia="en-US"/>
        </w:rPr>
        <w:t>Appellant</w:t>
      </w:r>
    </w:p>
    <w:p w:rsidR="00ED1FB5" w:rsidRPr="00ED1FB5" w:rsidRDefault="00ED1FB5" w:rsidP="00ED1FB5">
      <w:pPr>
        <w:jc w:val="center"/>
        <w:rPr>
          <w:rFonts w:eastAsiaTheme="minorHAnsi" w:cstheme="minorBidi"/>
          <w:szCs w:val="24"/>
          <w:lang w:eastAsia="en-US"/>
        </w:rPr>
      </w:pPr>
      <w:r w:rsidRPr="00ED1FB5">
        <w:rPr>
          <w:rFonts w:eastAsiaTheme="minorHAnsi" w:cstheme="minorBidi"/>
          <w:szCs w:val="24"/>
          <w:lang w:eastAsia="en-US"/>
        </w:rPr>
        <w:t>and</w:t>
      </w:r>
    </w:p>
    <w:p w:rsidR="00ED1FB5" w:rsidRPr="00ED1FB5" w:rsidRDefault="00ED1FB5" w:rsidP="00ED1FB5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ED1FB5">
        <w:rPr>
          <w:rFonts w:eastAsiaTheme="minorHAnsi" w:cstheme="minorBidi"/>
          <w:b/>
          <w:szCs w:val="24"/>
          <w:lang w:eastAsia="en-US"/>
        </w:rPr>
        <w:t>Jeffrey Kevin Leinen</w:t>
      </w:r>
    </w:p>
    <w:p w:rsidR="00ED1FB5" w:rsidRPr="00ED1FB5" w:rsidRDefault="00ED1FB5" w:rsidP="00ED1FB5">
      <w:pPr>
        <w:jc w:val="center"/>
        <w:rPr>
          <w:rFonts w:eastAsiaTheme="minorHAnsi" w:cstheme="minorBidi"/>
          <w:szCs w:val="24"/>
          <w:lang w:eastAsia="en-US"/>
        </w:rPr>
      </w:pPr>
      <w:r w:rsidRPr="00ED1FB5">
        <w:rPr>
          <w:rFonts w:eastAsiaTheme="minorHAnsi" w:cstheme="minorBidi"/>
          <w:szCs w:val="24"/>
          <w:lang w:eastAsia="en-US"/>
        </w:rPr>
        <w:t>Respondent</w:t>
      </w:r>
    </w:p>
    <w:p w:rsidR="00ED1FB5" w:rsidRPr="00ED1FB5" w:rsidRDefault="00ED1FB5" w:rsidP="00ED1FB5">
      <w:pPr>
        <w:rPr>
          <w:rFonts w:eastAsiaTheme="minorHAnsi" w:cstheme="minorBidi"/>
          <w:szCs w:val="24"/>
          <w:lang w:eastAsia="en-US"/>
        </w:rPr>
      </w:pPr>
    </w:p>
    <w:p w:rsidR="00ED1FB5" w:rsidRPr="00ED1FB5" w:rsidRDefault="00ED1FB5" w:rsidP="00ED1FB5">
      <w:pPr>
        <w:rPr>
          <w:rFonts w:eastAsiaTheme="minorHAnsi" w:cstheme="minorBidi"/>
          <w:szCs w:val="24"/>
          <w:lang w:eastAsia="en-US"/>
        </w:rPr>
      </w:pPr>
    </w:p>
    <w:p w:rsidR="00ED1FB5" w:rsidRPr="00ED1FB5" w:rsidRDefault="00ED1FB5" w:rsidP="00ED1FB5">
      <w:pPr>
        <w:rPr>
          <w:rFonts w:eastAsiaTheme="minorHAnsi" w:cstheme="minorBidi"/>
          <w:szCs w:val="24"/>
          <w:lang w:eastAsia="en-US"/>
        </w:rPr>
      </w:pPr>
    </w:p>
    <w:p w:rsidR="00ED1FB5" w:rsidRPr="00ED1FB5" w:rsidRDefault="00ED1FB5" w:rsidP="00ED1FB5">
      <w:pPr>
        <w:rPr>
          <w:rFonts w:eastAsiaTheme="minorHAnsi" w:cstheme="minorBidi"/>
          <w:szCs w:val="24"/>
          <w:lang w:eastAsia="en-US"/>
        </w:rPr>
      </w:pPr>
      <w:r w:rsidRPr="00ED1FB5">
        <w:rPr>
          <w:rFonts w:eastAsiaTheme="minorHAnsi" w:cstheme="minorBidi"/>
          <w:b/>
          <w:smallCaps/>
          <w:szCs w:val="24"/>
          <w:lang w:eastAsia="en-US"/>
        </w:rPr>
        <w:t>Coram:</w:t>
      </w:r>
      <w:r w:rsidRPr="00ED1FB5">
        <w:rPr>
          <w:rFonts w:eastAsiaTheme="minorHAnsi" w:cstheme="minorBidi"/>
          <w:szCs w:val="24"/>
          <w:lang w:eastAsia="en-US"/>
        </w:rPr>
        <w:t xml:space="preserve"> LeBel, Abella, Rothstein, Cromwell, Moldaver, Karakatsanis and Wagner JJ.</w:t>
      </w:r>
    </w:p>
    <w:p w:rsidR="00ED1FB5" w:rsidRPr="00ED1FB5" w:rsidRDefault="00ED1FB5" w:rsidP="00ED1FB5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ED1FB5" w:rsidRPr="00ED1FB5" w:rsidTr="00D63C38">
        <w:trPr>
          <w:cantSplit/>
        </w:trPr>
        <w:tc>
          <w:tcPr>
            <w:tcW w:w="3618" w:type="dxa"/>
          </w:tcPr>
          <w:p w:rsidR="00ED1FB5" w:rsidRPr="00ED1FB5" w:rsidRDefault="00ED1FB5" w:rsidP="00ED1FB5">
            <w:pPr>
              <w:rPr>
                <w:b/>
                <w:smallCaps/>
              </w:rPr>
            </w:pPr>
            <w:r w:rsidRPr="00ED1FB5">
              <w:rPr>
                <w:b/>
                <w:smallCaps/>
              </w:rPr>
              <w:t>Reasons for Judgment:</w:t>
            </w:r>
          </w:p>
          <w:p w:rsidR="00ED1FB5" w:rsidRPr="00ED1FB5" w:rsidRDefault="00ED1FB5" w:rsidP="00ED1FB5">
            <w:r w:rsidRPr="00ED1FB5">
              <w:t>(para. 1)</w:t>
            </w:r>
          </w:p>
        </w:tc>
        <w:tc>
          <w:tcPr>
            <w:tcW w:w="5958" w:type="dxa"/>
          </w:tcPr>
          <w:p w:rsidR="00ED1FB5" w:rsidRPr="00ED1FB5" w:rsidRDefault="00ED1FB5" w:rsidP="00ED1FB5">
            <w:r w:rsidRPr="00ED1FB5">
              <w:t>LeBel J. (Abella, Rothstein, Cromwell, Moldaver, Karakatsanis and Wagner JJ. concurring)</w:t>
            </w:r>
          </w:p>
        </w:tc>
      </w:tr>
    </w:tbl>
    <w:p w:rsidR="00ED1FB5" w:rsidRPr="00ED1FB5" w:rsidRDefault="00ED1FB5" w:rsidP="00ED1FB5">
      <w:pPr>
        <w:rPr>
          <w:rFonts w:eastAsiaTheme="minorHAnsi" w:cstheme="minorBidi"/>
          <w:szCs w:val="24"/>
          <w:lang w:eastAsia="en-US"/>
        </w:rPr>
      </w:pPr>
    </w:p>
    <w:p w:rsidR="00ED1FB5" w:rsidRPr="00ED1FB5" w:rsidRDefault="00ED1FB5" w:rsidP="00ED1FB5">
      <w:pPr>
        <w:rPr>
          <w:rFonts w:eastAsiaTheme="minorHAnsi" w:cstheme="minorBidi"/>
          <w:szCs w:val="24"/>
          <w:lang w:eastAsia="en-US"/>
        </w:rPr>
      </w:pPr>
      <w:r w:rsidRPr="00ED1FB5"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6.75pt;margin-top:14.5pt;width:197.25pt;height:0;z-index:251660288" o:connectortype="straight"/>
        </w:pict>
      </w:r>
    </w:p>
    <w:p w:rsidR="006565F4" w:rsidRPr="001426A9" w:rsidRDefault="006565F4" w:rsidP="00FC4EFB">
      <w:pPr>
        <w:jc w:val="both"/>
      </w:pPr>
    </w:p>
    <w:p w:rsidR="008322BD" w:rsidRPr="00D90108" w:rsidRDefault="00D90108" w:rsidP="0035169A">
      <w:pPr>
        <w:spacing w:line="480" w:lineRule="auto"/>
        <w:jc w:val="both"/>
        <w:rPr>
          <w:smallCaps/>
        </w:rPr>
      </w:pPr>
      <w:r w:rsidRPr="00D90108">
        <w:rPr>
          <w:rStyle w:val="SCCAppellantForRunningHeadChar"/>
          <w:smallCaps w:val="0"/>
        </w:rPr>
        <w:t xml:space="preserve">R. </w:t>
      </w:r>
      <w:r w:rsidRPr="00D90108">
        <w:rPr>
          <w:rStyle w:val="SCCAppellantForRunningHeadChar"/>
          <w:i/>
          <w:smallCaps w:val="0"/>
        </w:rPr>
        <w:t>v.</w:t>
      </w:r>
      <w:r w:rsidRPr="00D90108">
        <w:rPr>
          <w:rStyle w:val="SCCAppellantForRunningHeadChar"/>
          <w:smallCaps w:val="0"/>
        </w:rPr>
        <w:t xml:space="preserve"> Leinen</w:t>
      </w:r>
      <w:r>
        <w:rPr>
          <w:rStyle w:val="SCCAppellantForRunningHeadChar"/>
          <w:smallCaps w:val="0"/>
        </w:rPr>
        <w:t xml:space="preserve">, 2014 SCC 23, [2014] 1 S.C.R. </w:t>
      </w:r>
      <w:r w:rsidR="00E43874">
        <w:rPr>
          <w:rStyle w:val="SCCAppellantForRunningHeadChar"/>
          <w:smallCaps w:val="0"/>
        </w:rPr>
        <w:t>500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197F67" w:rsidRDefault="00660F89">
      <w:pPr>
        <w:pStyle w:val="SCCLsocLastPartyInRole"/>
      </w:pPr>
      <w:r>
        <w:t>Her Majesty T</w:t>
      </w:r>
      <w:r w:rsidR="00F67B8E">
        <w:t>he Queen</w:t>
      </w:r>
      <w:r w:rsidR="00F67B8E">
        <w:rPr>
          <w:rStyle w:val="SCCLsocPartyRole"/>
        </w:rPr>
        <w:tab/>
        <w:t>Appellant</w:t>
      </w:r>
    </w:p>
    <w:p w:rsidR="00197F67" w:rsidRDefault="00F67B8E">
      <w:pPr>
        <w:pStyle w:val="SCCLsocVersus"/>
      </w:pPr>
      <w:r>
        <w:t>v.</w:t>
      </w:r>
    </w:p>
    <w:p w:rsidR="00197F67" w:rsidRDefault="00F67B8E">
      <w:pPr>
        <w:pStyle w:val="SCCLsocLastPartyInRole"/>
      </w:pPr>
      <w:r>
        <w:t>Jeffrey Kevin Leinen</w:t>
      </w:r>
      <w:r>
        <w:rPr>
          <w:rStyle w:val="SCCLsocPartyRole"/>
        </w:rPr>
        <w:tab/>
        <w:t>Respondent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>
        <w:rPr>
          <w:rStyle w:val="SCCAppellantForIndexChar"/>
        </w:rPr>
        <w:t>R.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>
        <w:rPr>
          <w:rStyle w:val="SCCRespondentForIndexChar"/>
        </w:rPr>
        <w:t>Leinen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426659" w:rsidRPr="00C02092" w:rsidRDefault="004F36FF" w:rsidP="00FC4EFB">
      <w:pPr>
        <w:pStyle w:val="SCCSystemYear"/>
        <w:jc w:val="both"/>
      </w:pPr>
      <w:r>
        <w:t>2014</w:t>
      </w:r>
      <w:r w:rsidR="003D0399">
        <w:t xml:space="preserve"> </w:t>
      </w:r>
      <w:r w:rsidR="00D94A10">
        <w:t>SCC 23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File No.:  </w:t>
      </w:r>
      <w:r>
        <w:t>35531</w:t>
      </w:r>
      <w:r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4F36FF" w:rsidP="00FC4EFB">
      <w:pPr>
        <w:jc w:val="both"/>
      </w:pPr>
      <w:r>
        <w:t>2014:  March 21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Present:  </w:t>
      </w:r>
      <w:r>
        <w:t>LeBel, Abella, Rothstein, Cromwell, Moldaver, Karakatsanis and Wagner JJ.</w:t>
      </w:r>
    </w:p>
    <w:p w:rsidR="00E97830" w:rsidRDefault="00E97830" w:rsidP="00FC4EFB">
      <w:pPr>
        <w:jc w:val="both"/>
      </w:pPr>
    </w:p>
    <w:p w:rsidR="006A1551" w:rsidRDefault="006A1551" w:rsidP="00FC4EFB">
      <w:pPr>
        <w:jc w:val="both"/>
      </w:pPr>
    </w:p>
    <w:p w:rsidR="006A1551" w:rsidRDefault="006A1551" w:rsidP="00FC4EFB">
      <w:pPr>
        <w:jc w:val="both"/>
      </w:pPr>
    </w:p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>court of appeal f</w:t>
      </w:r>
      <w:r w:rsidR="00660F89">
        <w:t>or</w:t>
      </w:r>
      <w:r w:rsidR="009B57B3">
        <w:t xml:space="preserve"> alberta</w:t>
      </w:r>
    </w:p>
    <w:p w:rsidR="003A4C70" w:rsidRPr="001426A9" w:rsidRDefault="003A4C70" w:rsidP="00FC4EFB">
      <w:pPr>
        <w:pStyle w:val="SCCNormalDoubleSpacing"/>
      </w:pPr>
    </w:p>
    <w:p w:rsidR="008322BD" w:rsidRPr="001124EB" w:rsidRDefault="005F4D02" w:rsidP="00FC4EFB">
      <w:pPr>
        <w:pStyle w:val="SCCNormalDoubleSpacing"/>
        <w:rPr>
          <w:i/>
        </w:rPr>
      </w:pPr>
      <w:r w:rsidRPr="001124EB">
        <w:rPr>
          <w:i/>
        </w:rPr>
        <w:tab/>
        <w:t xml:space="preserve">Criminal law </w:t>
      </w:r>
      <w:r w:rsidR="001124EB">
        <w:rPr>
          <w:i/>
        </w:rPr>
        <w:t>—</w:t>
      </w:r>
      <w:r w:rsidRPr="001124EB">
        <w:rPr>
          <w:i/>
        </w:rPr>
        <w:t xml:space="preserve"> Trial </w:t>
      </w:r>
      <w:r w:rsidR="001124EB">
        <w:rPr>
          <w:i/>
        </w:rPr>
        <w:t>—</w:t>
      </w:r>
      <w:r w:rsidR="00E825EF">
        <w:rPr>
          <w:i/>
        </w:rPr>
        <w:t xml:space="preserve"> </w:t>
      </w:r>
      <w:r w:rsidRPr="001124EB">
        <w:rPr>
          <w:i/>
        </w:rPr>
        <w:t xml:space="preserve">Charge to jury </w:t>
      </w:r>
      <w:r w:rsidR="001124EB">
        <w:rPr>
          <w:i/>
        </w:rPr>
        <w:t>—</w:t>
      </w:r>
      <w:r w:rsidR="005E4D39">
        <w:rPr>
          <w:i/>
        </w:rPr>
        <w:t xml:space="preserve"> </w:t>
      </w:r>
      <w:r w:rsidRPr="001124EB">
        <w:rPr>
          <w:i/>
        </w:rPr>
        <w:t>Accused</w:t>
      </w:r>
      <w:r w:rsidR="005C7DC7" w:rsidRPr="005C7DC7">
        <w:rPr>
          <w:i/>
        </w:rPr>
        <w:t xml:space="preserve"> </w:t>
      </w:r>
      <w:r w:rsidR="005C7DC7" w:rsidRPr="001124EB">
        <w:rPr>
          <w:i/>
        </w:rPr>
        <w:t>convicted of second degree murder and aggravated assault</w:t>
      </w:r>
      <w:r w:rsidRPr="001124EB">
        <w:rPr>
          <w:i/>
        </w:rPr>
        <w:t xml:space="preserve"> </w:t>
      </w:r>
      <w:r w:rsidR="005C7DC7">
        <w:rPr>
          <w:i/>
        </w:rPr>
        <w:t xml:space="preserve">for </w:t>
      </w:r>
      <w:r w:rsidRPr="001124EB">
        <w:rPr>
          <w:i/>
        </w:rPr>
        <w:t xml:space="preserve">killing one person and injuring another after driving truck into crowd </w:t>
      </w:r>
      <w:r w:rsidR="001124EB">
        <w:rPr>
          <w:i/>
        </w:rPr>
        <w:t>—</w:t>
      </w:r>
      <w:r w:rsidR="005C7DC7">
        <w:rPr>
          <w:i/>
        </w:rPr>
        <w:t xml:space="preserve"> Accused invoking</w:t>
      </w:r>
      <w:r w:rsidR="005C7DC7" w:rsidRPr="001124EB">
        <w:rPr>
          <w:i/>
        </w:rPr>
        <w:t xml:space="preserve"> involuntary panic response or lack of intent to kill or injure anyone</w:t>
      </w:r>
      <w:r w:rsidR="005C7DC7">
        <w:rPr>
          <w:i/>
        </w:rPr>
        <w:t xml:space="preserve"> and alleging that trial jud</w:t>
      </w:r>
      <w:r w:rsidR="009A04D3">
        <w:rPr>
          <w:i/>
        </w:rPr>
        <w:t>ge misdirected jury — Court of A</w:t>
      </w:r>
      <w:r w:rsidR="005C7DC7">
        <w:rPr>
          <w:i/>
        </w:rPr>
        <w:t xml:space="preserve">ppeal ordering new trial on ground that trial judge failed to instruct properly on legal significance of panic attack defence — </w:t>
      </w:r>
      <w:r w:rsidRPr="001124EB">
        <w:rPr>
          <w:i/>
        </w:rPr>
        <w:t xml:space="preserve">Charge to </w:t>
      </w:r>
      <w:r w:rsidR="005C7DC7">
        <w:rPr>
          <w:i/>
        </w:rPr>
        <w:t>jury, read as a whole, containing</w:t>
      </w:r>
      <w:r w:rsidRPr="001124EB">
        <w:rPr>
          <w:i/>
        </w:rPr>
        <w:t xml:space="preserve"> no reversible error in relation to voluntariness or intent.</w:t>
      </w:r>
    </w:p>
    <w:p w:rsidR="00A149DF" w:rsidRDefault="00A149DF" w:rsidP="00FC4EFB">
      <w:pPr>
        <w:pStyle w:val="SCCNormalDoubleSpacing"/>
      </w:pPr>
    </w:p>
    <w:p w:rsidR="00656313" w:rsidRDefault="00E32D16" w:rsidP="00FC4EFB">
      <w:pPr>
        <w:pStyle w:val="SCCNormalDoubleSpacing"/>
      </w:pPr>
      <w:r>
        <w:tab/>
      </w:r>
      <w:r w:rsidR="009B57B3" w:rsidRPr="001426A9">
        <w:t xml:space="preserve">APPEAL from a judgment of the </w:t>
      </w:r>
      <w:r>
        <w:t xml:space="preserve">Alberta </w:t>
      </w:r>
      <w:r w:rsidR="009B57B3">
        <w:t xml:space="preserve">Court of Appeal </w:t>
      </w:r>
      <w:r>
        <w:t>(Hunt and McDonald JJ.A. and Hughes J. (</w:t>
      </w:r>
      <w:r w:rsidRPr="00E32D16">
        <w:rPr>
          <w:i/>
        </w:rPr>
        <w:t>ad hoc</w:t>
      </w:r>
      <w:r>
        <w:t xml:space="preserve">)), </w:t>
      </w:r>
      <w:r w:rsidR="00F67B8E">
        <w:t>2013 ABCA 283, 83 Alta. L.R. (5th) 29, 556 A.R. 211, 584 W.A.C. 211, 301 C.C.C. (3d) 1, 48 M.V.R. (6th) 1, [2013] A.J. No. 804 (QL), 2013 CarswellAlta 1394, setting aside the accused’</w:t>
      </w:r>
      <w:r w:rsidR="00F67B8E" w:rsidRPr="00780CB8">
        <w:t>s conviction</w:t>
      </w:r>
      <w:r w:rsidR="00F67B8E">
        <w:t>s</w:t>
      </w:r>
      <w:r w:rsidR="00F67B8E" w:rsidRPr="00780CB8">
        <w:t xml:space="preserve"> for </w:t>
      </w:r>
      <w:r w:rsidR="00F67B8E">
        <w:t>second</w:t>
      </w:r>
      <w:r w:rsidR="00F67B8E" w:rsidRPr="00780CB8">
        <w:t xml:space="preserve"> degree murder</w:t>
      </w:r>
      <w:r w:rsidR="00F67B8E">
        <w:t xml:space="preserve"> and aggravated assault and ordering a new trial.  Appeal </w:t>
      </w:r>
      <w:r w:rsidR="00660F89">
        <w:t>allowed</w:t>
      </w:r>
      <w:r w:rsidR="005C7DC7">
        <w:t xml:space="preserve"> and convictions restored</w:t>
      </w:r>
      <w:r w:rsidR="00F67B8E">
        <w:t>.</w:t>
      </w:r>
    </w:p>
    <w:p w:rsidR="00656313" w:rsidRDefault="00656313" w:rsidP="00FC4EFB">
      <w:pPr>
        <w:pStyle w:val="SCCNormalDoubleSpacing"/>
      </w:pPr>
    </w:p>
    <w:p w:rsidR="00197F67" w:rsidRDefault="00F67B8E">
      <w:pPr>
        <w:pStyle w:val="SCCNormalDoubleSpacing"/>
      </w:pPr>
      <w:r>
        <w:rPr>
          <w:rStyle w:val="SCCCounselNameChar"/>
        </w:rPr>
        <w:lastRenderedPageBreak/>
        <w:tab/>
        <w:t>Josh Hawkes</w:t>
      </w:r>
      <w:r w:rsidRPr="00660F89">
        <w:rPr>
          <w:rStyle w:val="SCCCounselNameChar"/>
          <w:i w:val="0"/>
        </w:rPr>
        <w:t xml:space="preserve">, </w:t>
      </w:r>
      <w:r>
        <w:rPr>
          <w:rStyle w:val="SCCCounselNameChar"/>
        </w:rPr>
        <w:t>Q.C.</w:t>
      </w:r>
      <w:r>
        <w:rPr>
          <w:rStyle w:val="SCCCounselPartyRoleChar"/>
        </w:rPr>
        <w:t>, for the appellant.</w:t>
      </w:r>
    </w:p>
    <w:p w:rsidR="00197F67" w:rsidRDefault="00197F67">
      <w:pPr>
        <w:pStyle w:val="SCCNormalDoubleSpacing"/>
      </w:pPr>
    </w:p>
    <w:p w:rsidR="00197F67" w:rsidRDefault="00F67B8E">
      <w:pPr>
        <w:pStyle w:val="SCCNormalDoubleSpacing"/>
      </w:pPr>
      <w:r>
        <w:rPr>
          <w:rStyle w:val="SCCCounselNameChar"/>
        </w:rPr>
        <w:tab/>
        <w:t>Jennifer Ruttan</w:t>
      </w:r>
      <w:r>
        <w:rPr>
          <w:rStyle w:val="SCCCounselPartyRoleChar"/>
        </w:rPr>
        <w:t xml:space="preserve"> </w:t>
      </w:r>
      <w:r w:rsidR="00660F89">
        <w:rPr>
          <w:rStyle w:val="SCCCounselPartyRoleChar"/>
        </w:rPr>
        <w:t xml:space="preserve">and </w:t>
      </w:r>
      <w:r w:rsidR="00660F89" w:rsidRPr="00660F89">
        <w:rPr>
          <w:rStyle w:val="SCCCounselPartyRoleChar"/>
          <w:i/>
        </w:rPr>
        <w:t>Karen B. Molle</w:t>
      </w:r>
      <w:r w:rsidR="00660F89">
        <w:rPr>
          <w:rStyle w:val="SCCCounselPartyRoleChar"/>
        </w:rPr>
        <w:t xml:space="preserve">, </w:t>
      </w:r>
      <w:r>
        <w:rPr>
          <w:rStyle w:val="SCCCounselPartyRoleChar"/>
        </w:rPr>
        <w:t>for the respondent.</w:t>
      </w:r>
    </w:p>
    <w:p w:rsidR="00197F67" w:rsidRDefault="00197F67">
      <w:pPr>
        <w:pStyle w:val="SCCNormalDoubleSpacing"/>
      </w:pPr>
    </w:p>
    <w:p w:rsidR="00660F89" w:rsidRDefault="00660F89">
      <w:pPr>
        <w:pStyle w:val="SCCNormalDoubleSpacing"/>
      </w:pPr>
      <w:r>
        <w:tab/>
        <w:t>The judgment of the Court was delivered orally by</w:t>
      </w:r>
    </w:p>
    <w:p w:rsidR="00660F89" w:rsidRDefault="00660F89">
      <w:pPr>
        <w:pStyle w:val="SCCNormalDoubleSpacing"/>
      </w:pPr>
    </w:p>
    <w:p w:rsidR="00DE4213" w:rsidRDefault="00DE4213" w:rsidP="00DE4213">
      <w:pPr>
        <w:pStyle w:val="SCCNormalDoubleSpacing"/>
      </w:pPr>
      <w:r>
        <w:t>[1]</w:t>
      </w:r>
      <w:r>
        <w:tab/>
      </w:r>
      <w:r w:rsidR="00D94A10" w:rsidRPr="00235875">
        <w:rPr>
          <w:smallCaps/>
          <w:lang w:val="en-US"/>
        </w:rPr>
        <w:t>LeBel J.</w:t>
      </w:r>
      <w:r w:rsidR="00D94A10" w:rsidRPr="00DD09BE">
        <w:rPr>
          <w:lang w:val="en-US"/>
        </w:rPr>
        <w:t xml:space="preserve"> </w:t>
      </w:r>
      <w:r w:rsidR="00D94A10">
        <w:rPr>
          <w:lang w:val="en-US"/>
        </w:rPr>
        <w:t>—</w:t>
      </w:r>
      <w:r w:rsidR="00D94A10" w:rsidRPr="00DD09BE">
        <w:rPr>
          <w:lang w:val="en-US"/>
        </w:rPr>
        <w:t xml:space="preserve"> </w:t>
      </w:r>
      <w:r w:rsidR="00D94A10" w:rsidRPr="00841C5E">
        <w:rPr>
          <w:lang w:val="en-US"/>
        </w:rPr>
        <w:t>We are al</w:t>
      </w:r>
      <w:r w:rsidR="00D94A10">
        <w:t>l</w:t>
      </w:r>
      <w:r w:rsidR="00D94A10" w:rsidRPr="00841C5E">
        <w:rPr>
          <w:lang w:val="en-US"/>
        </w:rPr>
        <w:t xml:space="preserve"> of the view that the charge to the jury</w:t>
      </w:r>
      <w:r w:rsidR="00D94A10">
        <w:t>,</w:t>
      </w:r>
      <w:r w:rsidR="00D94A10" w:rsidRPr="00841C5E">
        <w:rPr>
          <w:lang w:val="en-US"/>
        </w:rPr>
        <w:t xml:space="preserve"> read as a whole, </w:t>
      </w:r>
      <w:r w:rsidR="00D94A10">
        <w:rPr>
          <w:lang w:val="en-US"/>
        </w:rPr>
        <w:t>contained</w:t>
      </w:r>
      <w:r w:rsidR="00D94A10" w:rsidRPr="00841C5E">
        <w:rPr>
          <w:lang w:val="en-US"/>
        </w:rPr>
        <w:t xml:space="preserve"> no reversible error in relation to either voluntariness or intent. </w:t>
      </w:r>
      <w:r w:rsidR="00D94A10">
        <w:t>For these reasons, the appeal is allowed and the convictions are restored.</w:t>
      </w:r>
    </w:p>
    <w:p w:rsidR="00197F67" w:rsidRDefault="00197F67" w:rsidP="00E776F3">
      <w:pPr>
        <w:pStyle w:val="SCCNormalDoubleSpacing"/>
      </w:pPr>
    </w:p>
    <w:p w:rsidR="009B57B3" w:rsidRDefault="009B57B3" w:rsidP="00FC4EFB">
      <w:pPr>
        <w:pStyle w:val="SCCNormalDoubleSpacing"/>
      </w:pPr>
      <w:r w:rsidRPr="001426A9">
        <w:tab/>
      </w:r>
      <w:r w:rsidR="00660F89">
        <w:rPr>
          <w:i/>
        </w:rPr>
        <w:t>Judgment accordingly.</w:t>
      </w:r>
    </w:p>
    <w:p w:rsidR="00A149DF" w:rsidRPr="001426A9" w:rsidRDefault="00A149DF" w:rsidP="00FC4EFB">
      <w:pPr>
        <w:pStyle w:val="SCCNormalDoubleSpacing"/>
      </w:pPr>
    </w:p>
    <w:p w:rsidR="00197F67" w:rsidRDefault="00F67B8E">
      <w:pPr>
        <w:pStyle w:val="SCCLawFirm"/>
      </w:pPr>
      <w:r>
        <w:tab/>
        <w:t>Solicitor for the appellant:  Attorney General of Alberta, Calgary.</w:t>
      </w:r>
    </w:p>
    <w:p w:rsidR="00197F67" w:rsidRDefault="00197F67">
      <w:pPr>
        <w:pStyle w:val="SCCLawFirm"/>
      </w:pPr>
    </w:p>
    <w:p w:rsidR="00197F67" w:rsidRDefault="00F67B8E">
      <w:pPr>
        <w:pStyle w:val="SCCLawFirm"/>
      </w:pPr>
      <w:r>
        <w:tab/>
        <w:t>Solicitors for the respondent:  Ruttan Bates, Calgary</w:t>
      </w:r>
      <w:r w:rsidR="00DE7493">
        <w:t xml:space="preserve">; Karen </w:t>
      </w:r>
      <w:r w:rsidR="00660F89">
        <w:t>B. Molle, Calgary</w:t>
      </w:r>
      <w:r>
        <w:t>.</w:t>
      </w:r>
    </w:p>
    <w:sectPr w:rsidR="00197F67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8E" w:rsidRDefault="00F67B8E">
      <w:r>
        <w:separator/>
      </w:r>
    </w:p>
  </w:endnote>
  <w:endnote w:type="continuationSeparator" w:id="0">
    <w:p w:rsidR="00F67B8E" w:rsidRDefault="00F6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8E" w:rsidRDefault="00F67B8E">
      <w:r>
        <w:separator/>
      </w:r>
    </w:p>
  </w:footnote>
  <w:footnote w:type="continuationSeparator" w:id="0">
    <w:p w:rsidR="00F67B8E" w:rsidRDefault="00F67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25198"/>
    <w:rsid w:val="000578A3"/>
    <w:rsid w:val="000648CC"/>
    <w:rsid w:val="000C59B8"/>
    <w:rsid w:val="000C6AF0"/>
    <w:rsid w:val="00104F33"/>
    <w:rsid w:val="00111DE2"/>
    <w:rsid w:val="001124EB"/>
    <w:rsid w:val="0011668B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97F67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515BE"/>
    <w:rsid w:val="00270D93"/>
    <w:rsid w:val="002745CC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26860"/>
    <w:rsid w:val="003310DE"/>
    <w:rsid w:val="003323B0"/>
    <w:rsid w:val="0035169A"/>
    <w:rsid w:val="0035259D"/>
    <w:rsid w:val="00352C54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83EDE"/>
    <w:rsid w:val="005A6079"/>
    <w:rsid w:val="005C7DC7"/>
    <w:rsid w:val="005E4698"/>
    <w:rsid w:val="005E4D39"/>
    <w:rsid w:val="005F4D02"/>
    <w:rsid w:val="00610539"/>
    <w:rsid w:val="00613969"/>
    <w:rsid w:val="0061410A"/>
    <w:rsid w:val="00625C35"/>
    <w:rsid w:val="00656313"/>
    <w:rsid w:val="006565F4"/>
    <w:rsid w:val="00660F89"/>
    <w:rsid w:val="00664C2E"/>
    <w:rsid w:val="0068393E"/>
    <w:rsid w:val="00684EEA"/>
    <w:rsid w:val="0069689B"/>
    <w:rsid w:val="006A1551"/>
    <w:rsid w:val="006B5FF5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A05F6"/>
    <w:rsid w:val="007A6D23"/>
    <w:rsid w:val="007B6F4A"/>
    <w:rsid w:val="007E1C47"/>
    <w:rsid w:val="007E337A"/>
    <w:rsid w:val="007E5C70"/>
    <w:rsid w:val="007F2FF5"/>
    <w:rsid w:val="007F3F08"/>
    <w:rsid w:val="007F6C5B"/>
    <w:rsid w:val="00804CC6"/>
    <w:rsid w:val="00804D8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04D3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670D"/>
    <w:rsid w:val="00AF03C5"/>
    <w:rsid w:val="00B000D8"/>
    <w:rsid w:val="00B00F75"/>
    <w:rsid w:val="00B145B6"/>
    <w:rsid w:val="00B1745C"/>
    <w:rsid w:val="00B279EB"/>
    <w:rsid w:val="00B50C81"/>
    <w:rsid w:val="00B557F8"/>
    <w:rsid w:val="00B7462E"/>
    <w:rsid w:val="00B815FC"/>
    <w:rsid w:val="00B93FBC"/>
    <w:rsid w:val="00BA7DA0"/>
    <w:rsid w:val="00BB2EE4"/>
    <w:rsid w:val="00BB3936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6547F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0108"/>
    <w:rsid w:val="00D94A10"/>
    <w:rsid w:val="00D95F8E"/>
    <w:rsid w:val="00DA0590"/>
    <w:rsid w:val="00DB7BEA"/>
    <w:rsid w:val="00DC1739"/>
    <w:rsid w:val="00DC1788"/>
    <w:rsid w:val="00DE319C"/>
    <w:rsid w:val="00DE4213"/>
    <w:rsid w:val="00DE7493"/>
    <w:rsid w:val="00DF0CA8"/>
    <w:rsid w:val="00DF2B48"/>
    <w:rsid w:val="00DF49A7"/>
    <w:rsid w:val="00E07EE2"/>
    <w:rsid w:val="00E07FD1"/>
    <w:rsid w:val="00E24573"/>
    <w:rsid w:val="00E25E1E"/>
    <w:rsid w:val="00E27EE7"/>
    <w:rsid w:val="00E32D16"/>
    <w:rsid w:val="00E35404"/>
    <w:rsid w:val="00E43874"/>
    <w:rsid w:val="00E45109"/>
    <w:rsid w:val="00E47B7A"/>
    <w:rsid w:val="00E56A44"/>
    <w:rsid w:val="00E60269"/>
    <w:rsid w:val="00E776F3"/>
    <w:rsid w:val="00E77932"/>
    <w:rsid w:val="00E825EF"/>
    <w:rsid w:val="00E97830"/>
    <w:rsid w:val="00ED1FB5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506"/>
    <w:rsid w:val="00F56C8B"/>
    <w:rsid w:val="00F66810"/>
    <w:rsid w:val="00F67B8E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</w:rPr>
  </w:style>
  <w:style w:type="table" w:styleId="TableGrid">
    <w:name w:val="Table Grid"/>
    <w:basedOn w:val="TableNormal"/>
    <w:uiPriority w:val="59"/>
    <w:rsid w:val="00ED1FB5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2014-03-24T19:35:00Z</dcterms:created>
  <dcterms:modified xsi:type="dcterms:W3CDTF">2014-06-26T19:39:00Z</dcterms:modified>
</cp:coreProperties>
</file>