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92" w:rsidRDefault="00824E92" w:rsidP="00824E92">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5" o:title=""/>
          </v:shape>
          <o:OLEObject Type="Embed" ProgID="Presentations.Drawing.13" ShapeID="_x0000_i1025" DrawAspect="Content" ObjectID="_1505646110" r:id="rId6"/>
        </w:object>
      </w:r>
    </w:p>
    <w:p w:rsidR="00824E92" w:rsidRDefault="00824E92" w:rsidP="00824E92">
      <w:pPr>
        <w:pStyle w:val="Header"/>
      </w:pPr>
    </w:p>
    <w:p w:rsidR="00824E92" w:rsidRPr="006B210C" w:rsidRDefault="00824E92" w:rsidP="00824E92">
      <w:pPr>
        <w:jc w:val="center"/>
        <w:rPr>
          <w:b/>
        </w:rPr>
      </w:pPr>
      <w:r w:rsidRPr="006B210C">
        <w:rPr>
          <w:b/>
        </w:rPr>
        <w:t>SUPREME COURT OF CANADA</w:t>
      </w:r>
    </w:p>
    <w:p w:rsidR="00824E92" w:rsidRDefault="00824E92" w:rsidP="00824E9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824E92" w:rsidRPr="006B210C" w:rsidTr="007D5F79">
        <w:trPr>
          <w:cantSplit/>
        </w:trPr>
        <w:tc>
          <w:tcPr>
            <w:tcW w:w="6768" w:type="dxa"/>
          </w:tcPr>
          <w:p w:rsidR="00824E92" w:rsidRPr="00D84C9C" w:rsidRDefault="00824E92" w:rsidP="007D5F79">
            <w:pPr>
              <w:jc w:val="both"/>
            </w:pPr>
            <w:r w:rsidRPr="00D84C9C">
              <w:rPr>
                <w:b/>
                <w:smallCaps/>
              </w:rPr>
              <w:t>Citation:</w:t>
            </w:r>
            <w:r w:rsidRPr="00D84C9C">
              <w:t xml:space="preserve"> </w:t>
            </w:r>
            <w:r w:rsidRPr="00824E92">
              <w:rPr>
                <w:rStyle w:val="SCCRespondentForRunningHeadChar"/>
                <w:smallCaps w:val="0"/>
              </w:rPr>
              <w:t>Quebec (Attorney General)</w:t>
            </w:r>
            <w:r w:rsidRPr="00D374BE">
              <w:rPr>
                <w:rStyle w:val="SCCRespondentForRunningHeadChar"/>
              </w:rPr>
              <w:t xml:space="preserve"> </w:t>
            </w:r>
            <w:r w:rsidRPr="00BA6C0C">
              <w:rPr>
                <w:i/>
              </w:rPr>
              <w:t>v.</w:t>
            </w:r>
            <w:r w:rsidRPr="00BA6C0C">
              <w:t xml:space="preserve"> </w:t>
            </w:r>
            <w:r>
              <w:t>Canada (Attorney General</w:t>
            </w:r>
            <w:r w:rsidRPr="00D374BE">
              <w:t>)</w:t>
            </w:r>
            <w:r>
              <w:t xml:space="preserve">, </w:t>
            </w:r>
            <w:r w:rsidRPr="00BA6C0C">
              <w:t>2015 SCC 22</w:t>
            </w:r>
            <w:r>
              <w:t>, [2015] 2 S.C.R. 179</w:t>
            </w:r>
          </w:p>
          <w:p w:rsidR="00824E92" w:rsidRPr="00D84C9C" w:rsidRDefault="00824E92" w:rsidP="007D5F79"/>
        </w:tc>
        <w:tc>
          <w:tcPr>
            <w:tcW w:w="2808" w:type="dxa"/>
          </w:tcPr>
          <w:p w:rsidR="00824E92" w:rsidRPr="006B210C" w:rsidRDefault="00824E92" w:rsidP="007D5F79">
            <w:r w:rsidRPr="006B210C">
              <w:rPr>
                <w:b/>
                <w:smallCaps/>
              </w:rPr>
              <w:t>Date</w:t>
            </w:r>
            <w:r>
              <w:rPr>
                <w:b/>
                <w:smallCaps/>
              </w:rPr>
              <w:t>:</w:t>
            </w:r>
            <w:r w:rsidRPr="006B210C">
              <w:t xml:space="preserve"> </w:t>
            </w:r>
            <w:r>
              <w:t>2015</w:t>
            </w:r>
            <w:r w:rsidR="005C0BE9">
              <w:t>0424</w:t>
            </w:r>
          </w:p>
          <w:p w:rsidR="00824E92" w:rsidRPr="006B210C" w:rsidRDefault="00824E92" w:rsidP="007D5F79">
            <w:r w:rsidRPr="006B210C">
              <w:rPr>
                <w:b/>
                <w:smallCaps/>
              </w:rPr>
              <w:t>Docket</w:t>
            </w:r>
            <w:r>
              <w:rPr>
                <w:b/>
                <w:smallCaps/>
              </w:rPr>
              <w:t>:</w:t>
            </w:r>
            <w:r w:rsidRPr="006B210C">
              <w:t xml:space="preserve"> </w:t>
            </w:r>
            <w:r>
              <w:t>36231</w:t>
            </w:r>
          </w:p>
        </w:tc>
      </w:tr>
    </w:tbl>
    <w:p w:rsidR="00824E92" w:rsidRPr="006B210C" w:rsidRDefault="00824E92" w:rsidP="00824E92"/>
    <w:p w:rsidR="00824E92" w:rsidRDefault="00824E92" w:rsidP="00824E92">
      <w:pPr>
        <w:pStyle w:val="SCCLsocPrefix"/>
      </w:pPr>
      <w:r>
        <w:t>Between:</w:t>
      </w:r>
    </w:p>
    <w:p w:rsidR="00824E92" w:rsidRPr="00BA6C0C" w:rsidRDefault="00824E92" w:rsidP="00824E92">
      <w:pPr>
        <w:pStyle w:val="SCCLsocLastPartyInRole"/>
        <w:spacing w:after="0"/>
        <w:jc w:val="center"/>
      </w:pPr>
      <w:r w:rsidRPr="00BA6C0C">
        <w:t>Attorney General of Quebec, Rocco Galati</w:t>
      </w:r>
    </w:p>
    <w:p w:rsidR="00824E92" w:rsidRDefault="00824E92" w:rsidP="00824E92">
      <w:pPr>
        <w:pStyle w:val="SCCLsocLastPartyInRole"/>
        <w:spacing w:after="0"/>
        <w:jc w:val="center"/>
      </w:pPr>
      <w:proofErr w:type="gramStart"/>
      <w:r w:rsidRPr="00BA6C0C">
        <w:t>and</w:t>
      </w:r>
      <w:proofErr w:type="gramEnd"/>
      <w:r w:rsidRPr="00BA6C0C">
        <w:t xml:space="preserve"> Constitutional Rights Centre Inc.</w:t>
      </w:r>
    </w:p>
    <w:p w:rsidR="00824E92" w:rsidRPr="00B53399" w:rsidRDefault="00824E92" w:rsidP="00824E92">
      <w:pPr>
        <w:pStyle w:val="SCCLsocLastPartyInRole"/>
        <w:spacing w:after="0"/>
        <w:jc w:val="center"/>
        <w:rPr>
          <w:b w:val="0"/>
        </w:rPr>
      </w:pPr>
      <w:r w:rsidRPr="00B53399">
        <w:rPr>
          <w:b w:val="0"/>
        </w:rPr>
        <w:t>Appellants</w:t>
      </w:r>
    </w:p>
    <w:p w:rsidR="00824E92" w:rsidRPr="00824E92" w:rsidRDefault="00824E92" w:rsidP="00824E92">
      <w:pPr>
        <w:pStyle w:val="SCCLsocVersus"/>
        <w:spacing w:after="0"/>
        <w:jc w:val="center"/>
        <w:rPr>
          <w:i w:val="0"/>
        </w:rPr>
      </w:pPr>
      <w:proofErr w:type="gramStart"/>
      <w:r w:rsidRPr="00824E92">
        <w:rPr>
          <w:i w:val="0"/>
        </w:rPr>
        <w:t>and</w:t>
      </w:r>
      <w:proofErr w:type="gramEnd"/>
    </w:p>
    <w:p w:rsidR="00824E92" w:rsidRDefault="00824E92" w:rsidP="00824E92">
      <w:pPr>
        <w:pStyle w:val="SCCLsocLastPartyInRole"/>
        <w:spacing w:after="0"/>
        <w:jc w:val="center"/>
      </w:pPr>
      <w:r w:rsidRPr="00BA6C0C">
        <w:t>Attorney General of Canada</w:t>
      </w:r>
    </w:p>
    <w:p w:rsidR="00824E92" w:rsidRPr="00B53399" w:rsidRDefault="00824E92" w:rsidP="00824E92">
      <w:pPr>
        <w:pStyle w:val="SCCLsocLastPartyInRole"/>
        <w:spacing w:after="0"/>
        <w:jc w:val="center"/>
        <w:rPr>
          <w:b w:val="0"/>
        </w:rPr>
      </w:pPr>
      <w:r w:rsidRPr="00B53399">
        <w:rPr>
          <w:b w:val="0"/>
        </w:rPr>
        <w:t>Respondent</w:t>
      </w:r>
    </w:p>
    <w:p w:rsidR="00824E92" w:rsidRPr="00BA6C0C" w:rsidRDefault="00824E92" w:rsidP="00824E92">
      <w:pPr>
        <w:pStyle w:val="SCCLsocOtherPartySeparator"/>
        <w:spacing w:after="0"/>
        <w:jc w:val="center"/>
      </w:pPr>
      <w:proofErr w:type="gramStart"/>
      <w:r w:rsidRPr="00BA6C0C">
        <w:t>and</w:t>
      </w:r>
      <w:proofErr w:type="gramEnd"/>
    </w:p>
    <w:p w:rsidR="00824E92" w:rsidRPr="00BA6C0C" w:rsidRDefault="00824E92" w:rsidP="00824E92">
      <w:pPr>
        <w:pStyle w:val="SCCLsocParty"/>
        <w:jc w:val="center"/>
      </w:pPr>
      <w:r w:rsidRPr="00BA6C0C">
        <w:t>Canadian Association of Provincial</w:t>
      </w:r>
    </w:p>
    <w:p w:rsidR="00824E92" w:rsidRPr="00BA6C0C" w:rsidRDefault="00824E92" w:rsidP="00824E92">
      <w:pPr>
        <w:pStyle w:val="SCCLsocLastPartyInRole"/>
        <w:spacing w:after="0"/>
        <w:jc w:val="center"/>
      </w:pPr>
      <w:r w:rsidRPr="00BA6C0C">
        <w:t>Court Ju</w:t>
      </w:r>
      <w:r>
        <w:t>d</w:t>
      </w:r>
      <w:r w:rsidRPr="00BA6C0C">
        <w:t>ges, Grand Council of</w:t>
      </w:r>
    </w:p>
    <w:p w:rsidR="00824E92" w:rsidRPr="00BA6C0C" w:rsidRDefault="00824E92" w:rsidP="00824E92">
      <w:pPr>
        <w:pStyle w:val="SCCLsocLastPartyInRole"/>
        <w:spacing w:after="0"/>
        <w:jc w:val="center"/>
      </w:pPr>
      <w:r w:rsidRPr="00BA6C0C">
        <w:t>Cree (</w:t>
      </w:r>
      <w:proofErr w:type="spellStart"/>
      <w:r w:rsidRPr="00BA6C0C">
        <w:t>Eeyou</w:t>
      </w:r>
      <w:proofErr w:type="spellEnd"/>
      <w:r w:rsidRPr="00BA6C0C">
        <w:t xml:space="preserve"> </w:t>
      </w:r>
      <w:proofErr w:type="spellStart"/>
      <w:r w:rsidRPr="00BA6C0C">
        <w:t>Istchee</w:t>
      </w:r>
      <w:proofErr w:type="spellEnd"/>
      <w:r w:rsidRPr="00BA6C0C">
        <w:t>), Cree Nation</w:t>
      </w:r>
    </w:p>
    <w:p w:rsidR="00824E92" w:rsidRPr="00BA6C0C" w:rsidRDefault="00824E92" w:rsidP="00824E92">
      <w:pPr>
        <w:pStyle w:val="SCCLsocLastPartyInRole"/>
        <w:spacing w:after="0"/>
        <w:jc w:val="center"/>
      </w:pPr>
      <w:r w:rsidRPr="00BA6C0C">
        <w:t>Government, Association of the Tax</w:t>
      </w:r>
    </w:p>
    <w:p w:rsidR="00824E92" w:rsidRPr="00BA6C0C" w:rsidRDefault="00824E92" w:rsidP="00824E92">
      <w:pPr>
        <w:pStyle w:val="SCCLsocLastPartyInRole"/>
        <w:spacing w:after="0"/>
        <w:jc w:val="center"/>
      </w:pPr>
      <w:r w:rsidRPr="00BA6C0C">
        <w:t>Court of Canada Judges and Attorney</w:t>
      </w:r>
    </w:p>
    <w:p w:rsidR="00824E92" w:rsidRPr="00B53399" w:rsidRDefault="00824E92" w:rsidP="00824E92">
      <w:pPr>
        <w:jc w:val="center"/>
        <w:rPr>
          <w:b/>
        </w:rPr>
      </w:pPr>
      <w:r w:rsidRPr="00B53399">
        <w:rPr>
          <w:b/>
        </w:rPr>
        <w:t>General of Ontario</w:t>
      </w:r>
    </w:p>
    <w:p w:rsidR="00824E92" w:rsidRPr="00945515" w:rsidRDefault="00824E92" w:rsidP="00824E92">
      <w:pPr>
        <w:jc w:val="center"/>
        <w:rPr>
          <w:lang w:val="en-US"/>
        </w:rPr>
      </w:pPr>
      <w:r w:rsidRPr="00BA6C0C">
        <w:t>Interveners</w:t>
      </w:r>
    </w:p>
    <w:p w:rsidR="00824E92" w:rsidRDefault="00824E92" w:rsidP="00824E92">
      <w:pPr>
        <w:rPr>
          <w:lang w:val="en-US"/>
        </w:rPr>
      </w:pPr>
    </w:p>
    <w:p w:rsidR="00824E92" w:rsidRDefault="00824E92" w:rsidP="00824E92">
      <w:pPr>
        <w:jc w:val="center"/>
        <w:rPr>
          <w:lang w:val="en-US"/>
        </w:rPr>
      </w:pPr>
      <w:r w:rsidRPr="006B210C">
        <w:rPr>
          <w:b/>
          <w:smallCaps/>
        </w:rPr>
        <w:t>Official English Translation</w:t>
      </w:r>
    </w:p>
    <w:p w:rsidR="00824E92" w:rsidRDefault="00824E92" w:rsidP="00824E92">
      <w:pPr>
        <w:jc w:val="center"/>
        <w:rPr>
          <w:lang w:val="en-US"/>
        </w:rPr>
      </w:pPr>
    </w:p>
    <w:p w:rsidR="00824E92" w:rsidRDefault="00824E92" w:rsidP="00824E92">
      <w:pPr>
        <w:jc w:val="both"/>
      </w:pPr>
      <w:r w:rsidRPr="006B210C">
        <w:rPr>
          <w:b/>
          <w:smallCaps/>
        </w:rPr>
        <w:t>Coram</w:t>
      </w:r>
      <w:r>
        <w:rPr>
          <w:b/>
          <w:smallCaps/>
        </w:rPr>
        <w:t>:</w:t>
      </w:r>
      <w:r w:rsidRPr="006B210C">
        <w:t xml:space="preserve"> </w:t>
      </w:r>
      <w:r>
        <w:t xml:space="preserve"> </w:t>
      </w:r>
      <w:proofErr w:type="spellStart"/>
      <w:r w:rsidRPr="00BA6C0C">
        <w:t>McLachlin</w:t>
      </w:r>
      <w:proofErr w:type="spellEnd"/>
      <w:r w:rsidRPr="00BA6C0C">
        <w:t xml:space="preserve"> C.J. and </w:t>
      </w:r>
      <w:proofErr w:type="spellStart"/>
      <w:r w:rsidRPr="00BA6C0C">
        <w:t>Abella</w:t>
      </w:r>
      <w:proofErr w:type="spellEnd"/>
      <w:r w:rsidRPr="00BA6C0C">
        <w:t xml:space="preserve">, Rothstein, Cromwell, </w:t>
      </w:r>
      <w:proofErr w:type="spellStart"/>
      <w:r w:rsidRPr="00BA6C0C">
        <w:t>Moldaver</w:t>
      </w:r>
      <w:proofErr w:type="spellEnd"/>
      <w:r w:rsidRPr="00BA6C0C">
        <w:t xml:space="preserve">, </w:t>
      </w:r>
      <w:proofErr w:type="spellStart"/>
      <w:r w:rsidRPr="00BA6C0C">
        <w:t>Karakatsanis</w:t>
      </w:r>
      <w:proofErr w:type="spellEnd"/>
      <w:r w:rsidRPr="00BA6C0C">
        <w:t xml:space="preserve">, Wagner, </w:t>
      </w:r>
      <w:proofErr w:type="spellStart"/>
      <w:r w:rsidRPr="00BA6C0C">
        <w:t>Gascon</w:t>
      </w:r>
      <w:proofErr w:type="spellEnd"/>
      <w:r w:rsidRPr="00BA6C0C">
        <w:t xml:space="preserve"> and </w:t>
      </w:r>
      <w:proofErr w:type="spellStart"/>
      <w:r w:rsidRPr="00BA6C0C">
        <w:t>Côté</w:t>
      </w:r>
      <w:proofErr w:type="spellEnd"/>
      <w:r w:rsidRPr="00BA6C0C">
        <w:t> JJ.</w:t>
      </w:r>
    </w:p>
    <w:p w:rsidR="00824E92" w:rsidRDefault="00824E92" w:rsidP="00824E92">
      <w:pPr>
        <w:jc w:val="both"/>
      </w:pPr>
    </w:p>
    <w:p w:rsidR="00824E92" w:rsidRPr="006B210C" w:rsidRDefault="00824E92" w:rsidP="00824E92"/>
    <w:p w:rsidR="00824E92" w:rsidRPr="006B210C" w:rsidRDefault="00824E92" w:rsidP="00824E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24E92" w:rsidRPr="006B210C" w:rsidTr="007D5F79">
        <w:trPr>
          <w:cantSplit/>
        </w:trPr>
        <w:tc>
          <w:tcPr>
            <w:tcW w:w="3618" w:type="dxa"/>
          </w:tcPr>
          <w:p w:rsidR="00824E92" w:rsidRDefault="00824E92" w:rsidP="007D5F79">
            <w:pPr>
              <w:rPr>
                <w:b/>
                <w:smallCaps/>
              </w:rPr>
            </w:pPr>
            <w:r w:rsidRPr="006B210C">
              <w:rPr>
                <w:b/>
                <w:smallCaps/>
              </w:rPr>
              <w:t>Reasons for Judgment</w:t>
            </w:r>
            <w:r>
              <w:rPr>
                <w:b/>
                <w:smallCaps/>
              </w:rPr>
              <w:t>:</w:t>
            </w:r>
          </w:p>
          <w:p w:rsidR="00824E92" w:rsidRPr="006B210C" w:rsidRDefault="00824E92" w:rsidP="007D5F79">
            <w:r>
              <w:t>(paras. 1 to 4)</w:t>
            </w:r>
          </w:p>
        </w:tc>
        <w:tc>
          <w:tcPr>
            <w:tcW w:w="5958" w:type="dxa"/>
          </w:tcPr>
          <w:p w:rsidR="00824E92" w:rsidRPr="006B210C" w:rsidRDefault="00824E92" w:rsidP="007D5F79">
            <w:pPr>
              <w:jc w:val="both"/>
            </w:pPr>
            <w:r>
              <w:t>Wagner J. (</w:t>
            </w:r>
            <w:proofErr w:type="spellStart"/>
            <w:r>
              <w:t>McLachlin</w:t>
            </w:r>
            <w:proofErr w:type="spellEnd"/>
            <w:r>
              <w:t xml:space="preserve"> C.J., </w:t>
            </w:r>
            <w:proofErr w:type="spellStart"/>
            <w:r>
              <w:t>Abella</w:t>
            </w:r>
            <w:proofErr w:type="spellEnd"/>
            <w:r>
              <w:t xml:space="preserve">, Rothstein, </w:t>
            </w:r>
            <w:proofErr w:type="spellStart"/>
            <w:r>
              <w:t>Crowmwell</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and </w:t>
            </w:r>
            <w:proofErr w:type="spellStart"/>
            <w:r>
              <w:t>Côté</w:t>
            </w:r>
            <w:proofErr w:type="spellEnd"/>
            <w:r>
              <w:t xml:space="preserve"> JJ. concurring) </w:t>
            </w:r>
          </w:p>
        </w:tc>
      </w:tr>
    </w:tbl>
    <w:p w:rsidR="00824E92" w:rsidRDefault="00824E92" w:rsidP="00824E92"/>
    <w:p w:rsidR="00824E92" w:rsidRPr="006B210C" w:rsidRDefault="00AD1D9F" w:rsidP="00824E92">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w:r>
    </w:p>
    <w:p w:rsidR="00824E92" w:rsidRDefault="00824E92" w:rsidP="00824E92"/>
    <w:p w:rsidR="00824E92" w:rsidRDefault="00824E92" w:rsidP="00824E92"/>
    <w:p w:rsidR="00C01285" w:rsidRPr="00BA6C0C" w:rsidRDefault="00AD1D9F" w:rsidP="00C01285">
      <w:pPr>
        <w:pStyle w:val="SCCLsocOtherPartySeparator"/>
      </w:pPr>
      <w:r>
        <w:rPr>
          <w:rStyle w:val="SCCRespondentForRunningHeadChar"/>
          <w:smallCaps w:val="0"/>
        </w:rPr>
        <w:t>Q</w:t>
      </w:r>
      <w:bookmarkStart w:id="0" w:name="_GoBack"/>
      <w:bookmarkEnd w:id="0"/>
      <w:r w:rsidR="0042687B" w:rsidRPr="00D374BE">
        <w:rPr>
          <w:rStyle w:val="SCCRespondentForRunningHeadChar"/>
          <w:smallCaps w:val="0"/>
        </w:rPr>
        <w:t>uebec (</w:t>
      </w:r>
      <w:r w:rsidR="00D374BE">
        <w:rPr>
          <w:rStyle w:val="SCCRespondentForRunningHeadChar"/>
          <w:smallCaps w:val="0"/>
        </w:rPr>
        <w:t>Attorney General</w:t>
      </w:r>
      <w:r w:rsidR="0042687B" w:rsidRPr="00D374BE">
        <w:rPr>
          <w:rStyle w:val="SCCRespondentForRunningHeadChar"/>
          <w:smallCaps w:val="0"/>
        </w:rPr>
        <w:t>)</w:t>
      </w:r>
      <w:r w:rsidR="00C84C42" w:rsidRPr="00D374BE">
        <w:rPr>
          <w:rStyle w:val="SCCRespondentForRunningHeadChar"/>
          <w:smallCaps w:val="0"/>
        </w:rPr>
        <w:t xml:space="preserve"> </w:t>
      </w:r>
      <w:r w:rsidR="00C01285" w:rsidRPr="00BA6C0C">
        <w:rPr>
          <w:i/>
        </w:rPr>
        <w:t>v.</w:t>
      </w:r>
      <w:r w:rsidR="00C01285" w:rsidRPr="00BA6C0C">
        <w:t xml:space="preserve"> </w:t>
      </w:r>
      <w:r w:rsidR="00D374BE">
        <w:t>Canada (Attorney General</w:t>
      </w:r>
      <w:r w:rsidR="0042687B" w:rsidRPr="00D374BE">
        <w:t>)</w:t>
      </w:r>
      <w:r w:rsidR="00D374BE">
        <w:t xml:space="preserve">, </w:t>
      </w:r>
      <w:r w:rsidR="00D374BE" w:rsidRPr="00BA6C0C">
        <w:t>2015 SCC 22</w:t>
      </w:r>
      <w:r w:rsidR="00D374BE">
        <w:t>, [2015] 2 S.C.R. 179</w:t>
      </w:r>
    </w:p>
    <w:p w:rsidR="004526D7" w:rsidRPr="00BA6C0C" w:rsidRDefault="004526D7" w:rsidP="004526D7">
      <w:pPr>
        <w:pStyle w:val="SCCLsocLastPartyInRole"/>
        <w:spacing w:after="0"/>
      </w:pPr>
      <w:r w:rsidRPr="00BA6C0C">
        <w:t xml:space="preserve">Attorney General of Quebec, Rocco Galati </w:t>
      </w:r>
    </w:p>
    <w:p w:rsidR="00C01285" w:rsidRPr="00BA6C0C" w:rsidRDefault="007268FF" w:rsidP="004526D7">
      <w:pPr>
        <w:pStyle w:val="SCCLsocLastPartyInRole"/>
        <w:spacing w:after="480"/>
        <w:rPr>
          <w:rStyle w:val="SCCLsocPartyRole"/>
        </w:rPr>
      </w:pPr>
      <w:r w:rsidRPr="00BA6C0C">
        <w:t>a</w:t>
      </w:r>
      <w:r w:rsidR="004526D7" w:rsidRPr="00BA6C0C">
        <w:t>nd Constitutional Rights Centre Inc.</w:t>
      </w:r>
      <w:r w:rsidR="00C01285" w:rsidRPr="00BA6C0C">
        <w:rPr>
          <w:rStyle w:val="SCCLsocPartyRole"/>
        </w:rPr>
        <w:tab/>
        <w:t>Appellant</w:t>
      </w:r>
      <w:r w:rsidR="004526D7" w:rsidRPr="00BA6C0C">
        <w:rPr>
          <w:rStyle w:val="SCCLsocPartyRole"/>
        </w:rPr>
        <w:t>s</w:t>
      </w:r>
    </w:p>
    <w:p w:rsidR="00C01285" w:rsidRPr="00BA6C0C" w:rsidRDefault="00C01285" w:rsidP="00C01285">
      <w:pPr>
        <w:pStyle w:val="SCCLsocVersus"/>
      </w:pPr>
      <w:r w:rsidRPr="00BA6C0C">
        <w:lastRenderedPageBreak/>
        <w:t>v.</w:t>
      </w:r>
    </w:p>
    <w:p w:rsidR="00C01285" w:rsidRPr="00BA6C0C" w:rsidRDefault="004526D7" w:rsidP="00C01285">
      <w:pPr>
        <w:pStyle w:val="SCCLsocLastPartyInRole"/>
        <w:rPr>
          <w:b w:val="0"/>
        </w:rPr>
      </w:pPr>
      <w:r w:rsidRPr="00BA6C0C">
        <w:t>Attorney General of Canada</w:t>
      </w:r>
      <w:r w:rsidR="00C01285" w:rsidRPr="00BA6C0C">
        <w:rPr>
          <w:rStyle w:val="SCCLsocPartyRole"/>
        </w:rPr>
        <w:tab/>
        <w:t>Respondent</w:t>
      </w:r>
    </w:p>
    <w:p w:rsidR="00C01285" w:rsidRPr="00BA6C0C" w:rsidRDefault="00C01285" w:rsidP="00C01285">
      <w:pPr>
        <w:pStyle w:val="SCCLsocOtherPartySeparator"/>
      </w:pPr>
      <w:r w:rsidRPr="00BA6C0C">
        <w:t>and</w:t>
      </w:r>
    </w:p>
    <w:p w:rsidR="008B3FDF" w:rsidRPr="00BA6C0C" w:rsidRDefault="008B3FDF" w:rsidP="008B3FDF">
      <w:pPr>
        <w:pStyle w:val="SCCLsocParty"/>
      </w:pPr>
      <w:r w:rsidRPr="00BA6C0C">
        <w:t>Canadian Association of Provincial</w:t>
      </w:r>
    </w:p>
    <w:p w:rsidR="008B3FDF" w:rsidRPr="00BA6C0C" w:rsidRDefault="008B3FDF" w:rsidP="008B3FDF">
      <w:pPr>
        <w:pStyle w:val="SCCLsocLastPartyInRole"/>
        <w:spacing w:after="0"/>
      </w:pPr>
      <w:r w:rsidRPr="00BA6C0C">
        <w:t>Court Ju</w:t>
      </w:r>
      <w:r w:rsidR="00BA6C0C">
        <w:t>d</w:t>
      </w:r>
      <w:r w:rsidRPr="00BA6C0C">
        <w:t xml:space="preserve">ges, Grand Council of </w:t>
      </w:r>
    </w:p>
    <w:p w:rsidR="008B3FDF" w:rsidRPr="00BA6C0C" w:rsidRDefault="008B3FDF" w:rsidP="008B3FDF">
      <w:pPr>
        <w:pStyle w:val="SCCLsocLastPartyInRole"/>
        <w:spacing w:after="0"/>
      </w:pPr>
      <w:r w:rsidRPr="00BA6C0C">
        <w:t>Cree (Eeyou Istchee), Cree Nation</w:t>
      </w:r>
    </w:p>
    <w:p w:rsidR="008B3FDF" w:rsidRPr="00BA6C0C" w:rsidRDefault="008B3FDF" w:rsidP="008B3FDF">
      <w:pPr>
        <w:pStyle w:val="SCCLsocLastPartyInRole"/>
        <w:spacing w:after="0"/>
      </w:pPr>
      <w:r w:rsidRPr="00BA6C0C">
        <w:t>Government, Association of the Tax</w:t>
      </w:r>
    </w:p>
    <w:p w:rsidR="008B3FDF" w:rsidRPr="00BA6C0C" w:rsidRDefault="008B3FDF" w:rsidP="008B3FDF">
      <w:pPr>
        <w:pStyle w:val="SCCLsocLastPartyInRole"/>
        <w:spacing w:after="0"/>
      </w:pPr>
      <w:r w:rsidRPr="00BA6C0C">
        <w:t>Court of Canada Judges and Attorney</w:t>
      </w:r>
    </w:p>
    <w:p w:rsidR="00C01285" w:rsidRPr="00BA6C0C" w:rsidRDefault="008B3FDF" w:rsidP="008B3FDF">
      <w:pPr>
        <w:pStyle w:val="SCCLsocLastPartyInRole"/>
        <w:spacing w:after="480"/>
        <w:rPr>
          <w:b w:val="0"/>
        </w:rPr>
      </w:pPr>
      <w:r w:rsidRPr="00BA6C0C">
        <w:t>General of Ontario</w:t>
      </w:r>
      <w:r w:rsidR="00C01285" w:rsidRPr="00BA6C0C">
        <w:rPr>
          <w:rStyle w:val="SCCLsocPartyRole"/>
        </w:rPr>
        <w:tab/>
        <w:t>Interveners</w:t>
      </w:r>
    </w:p>
    <w:p w:rsidR="00C01285" w:rsidRPr="00BA6C0C" w:rsidRDefault="00C01285" w:rsidP="00C01285">
      <w:pPr>
        <w:pStyle w:val="SCCLsocOtherPartySeparator"/>
        <w:rPr>
          <w:b/>
        </w:rPr>
      </w:pPr>
      <w:r w:rsidRPr="00BA6C0C">
        <w:rPr>
          <w:b/>
        </w:rPr>
        <w:t xml:space="preserve">Indexed as:  </w:t>
      </w:r>
      <w:r w:rsidR="0042687B" w:rsidRPr="00BA6C0C">
        <w:rPr>
          <w:b/>
        </w:rPr>
        <w:t xml:space="preserve">Quebec (Attorney General) </w:t>
      </w:r>
      <w:r w:rsidR="008B3FDF" w:rsidRPr="00BA6C0C">
        <w:rPr>
          <w:b/>
          <w:i/>
        </w:rPr>
        <w:t>v.</w:t>
      </w:r>
      <w:r w:rsidR="008B3FDF" w:rsidRPr="00BA6C0C">
        <w:rPr>
          <w:b/>
        </w:rPr>
        <w:t xml:space="preserve"> </w:t>
      </w:r>
      <w:r w:rsidR="0042687B" w:rsidRPr="00BA6C0C">
        <w:rPr>
          <w:b/>
        </w:rPr>
        <w:t>Canada (Attorney General)</w:t>
      </w:r>
    </w:p>
    <w:p w:rsidR="00C01285" w:rsidRPr="00BA6C0C" w:rsidRDefault="00C01285" w:rsidP="00C01285">
      <w:pPr>
        <w:pStyle w:val="SCCSystemYear"/>
        <w:spacing w:after="720"/>
        <w:jc w:val="both"/>
      </w:pPr>
      <w:r w:rsidRPr="00BA6C0C">
        <w:t>2015 SCC </w:t>
      </w:r>
      <w:r w:rsidR="008B3FDF" w:rsidRPr="00BA6C0C">
        <w:t>22</w:t>
      </w:r>
    </w:p>
    <w:p w:rsidR="00C01285" w:rsidRPr="00DE05FA" w:rsidRDefault="00C01285" w:rsidP="00C01285">
      <w:pPr>
        <w:pStyle w:val="SCCSystemYear"/>
        <w:spacing w:after="720"/>
        <w:jc w:val="both"/>
        <w:rPr>
          <w:b w:val="0"/>
        </w:rPr>
      </w:pPr>
      <w:r w:rsidRPr="00DE05FA">
        <w:rPr>
          <w:b w:val="0"/>
        </w:rPr>
        <w:t>File No.:  3</w:t>
      </w:r>
      <w:r w:rsidR="008B3FDF" w:rsidRPr="00DE05FA">
        <w:rPr>
          <w:b w:val="0"/>
        </w:rPr>
        <w:t>6231</w:t>
      </w:r>
      <w:r w:rsidRPr="00DE05FA">
        <w:rPr>
          <w:b w:val="0"/>
        </w:rPr>
        <w:t>.</w:t>
      </w:r>
    </w:p>
    <w:p w:rsidR="00C01285" w:rsidRPr="00BA6C0C" w:rsidRDefault="00C01285" w:rsidP="00C01285">
      <w:pPr>
        <w:spacing w:after="720"/>
        <w:jc w:val="both"/>
      </w:pPr>
      <w:r w:rsidRPr="00BA6C0C">
        <w:t xml:space="preserve">2015:  </w:t>
      </w:r>
      <w:r w:rsidR="007268FF" w:rsidRPr="00BA6C0C">
        <w:t>April 24</w:t>
      </w:r>
      <w:r w:rsidRPr="00BA6C0C">
        <w:t>.</w:t>
      </w:r>
    </w:p>
    <w:p w:rsidR="00C01285" w:rsidRPr="00BA6C0C" w:rsidRDefault="00C01285" w:rsidP="00C01285">
      <w:pPr>
        <w:spacing w:after="720"/>
        <w:jc w:val="both"/>
      </w:pPr>
      <w:r w:rsidRPr="00BA6C0C">
        <w:t xml:space="preserve">Present:  </w:t>
      </w:r>
      <w:r w:rsidR="00AB1565" w:rsidRPr="00BA6C0C">
        <w:t xml:space="preserve">McLachlin C.J. and </w:t>
      </w:r>
      <w:r w:rsidRPr="00BA6C0C">
        <w:t>Abella, Rothstein, Cromwell, Mol</w:t>
      </w:r>
      <w:r w:rsidR="00AB1565" w:rsidRPr="00BA6C0C">
        <w:t xml:space="preserve">daver, Karakatsanis, Wagner, </w:t>
      </w:r>
      <w:r w:rsidRPr="00BA6C0C">
        <w:t>Gascon</w:t>
      </w:r>
      <w:r w:rsidR="00AB1565" w:rsidRPr="00BA6C0C">
        <w:t xml:space="preserve"> and Côté</w:t>
      </w:r>
      <w:r w:rsidRPr="00BA6C0C">
        <w:t> JJ.</w:t>
      </w:r>
    </w:p>
    <w:p w:rsidR="00C01285" w:rsidRPr="00BA6C0C" w:rsidRDefault="00C01285" w:rsidP="00C01285">
      <w:pPr>
        <w:pStyle w:val="SCCLowerCourtNameLowercase"/>
      </w:pPr>
      <w:r w:rsidRPr="00BA6C0C">
        <w:t xml:space="preserve">on appeal from the court of appeal </w:t>
      </w:r>
      <w:r w:rsidR="00965491" w:rsidRPr="00BA6C0C">
        <w:t>for que</w:t>
      </w:r>
      <w:r w:rsidR="00AB1565" w:rsidRPr="00BA6C0C">
        <w:t>bec</w:t>
      </w:r>
    </w:p>
    <w:p w:rsidR="00C01285" w:rsidRPr="00BA6C0C" w:rsidRDefault="00C01285" w:rsidP="00C01285">
      <w:pPr>
        <w:pStyle w:val="SCCNormalDoubleSpacing"/>
      </w:pPr>
    </w:p>
    <w:p w:rsidR="00C01285" w:rsidRDefault="00C01285" w:rsidP="00C01285">
      <w:pPr>
        <w:pStyle w:val="SCCNormalDoubleSpacing"/>
        <w:rPr>
          <w:i/>
        </w:rPr>
      </w:pPr>
      <w:r w:rsidRPr="00BA6C0C">
        <w:tab/>
      </w:r>
      <w:r w:rsidR="007B216C" w:rsidRPr="007B216C">
        <w:rPr>
          <w:i/>
        </w:rPr>
        <w:t xml:space="preserve">Constitutional law </w:t>
      </w:r>
      <w:r w:rsidR="007B216C">
        <w:rPr>
          <w:i/>
        </w:rPr>
        <w:t xml:space="preserve">— </w:t>
      </w:r>
      <w:r w:rsidR="007B216C" w:rsidRPr="007B216C">
        <w:rPr>
          <w:i/>
        </w:rPr>
        <w:t xml:space="preserve">Courts </w:t>
      </w:r>
      <w:r w:rsidR="007B216C">
        <w:rPr>
          <w:i/>
        </w:rPr>
        <w:t xml:space="preserve">— </w:t>
      </w:r>
      <w:r w:rsidR="007B216C" w:rsidRPr="007B216C">
        <w:rPr>
          <w:i/>
        </w:rPr>
        <w:t xml:space="preserve">Judges </w:t>
      </w:r>
      <w:r w:rsidR="007B216C">
        <w:rPr>
          <w:i/>
        </w:rPr>
        <w:t xml:space="preserve">— </w:t>
      </w:r>
      <w:r w:rsidR="00D126E0">
        <w:rPr>
          <w:i/>
        </w:rPr>
        <w:t xml:space="preserve">Judge of the Federal Court of Appeal appointed to the Court of Appeal of Quebec </w:t>
      </w:r>
      <w:r w:rsidR="00D126E0" w:rsidRPr="00DE05FA">
        <w:rPr>
          <w:i/>
          <w:szCs w:val="24"/>
          <w:lang w:val="en-US"/>
        </w:rPr>
        <w:t xml:space="preserve">— Reference by the </w:t>
      </w:r>
      <w:r w:rsidR="00D126E0">
        <w:rPr>
          <w:i/>
          <w:szCs w:val="24"/>
        </w:rPr>
        <w:t>Quebec government concerning s. 98 of the Constitution Act, 1867</w:t>
      </w:r>
      <w:r w:rsidR="007B216C" w:rsidRPr="007B216C">
        <w:rPr>
          <w:i/>
        </w:rPr>
        <w:t xml:space="preserve"> </w:t>
      </w:r>
      <w:r w:rsidR="007B216C">
        <w:rPr>
          <w:i/>
        </w:rPr>
        <w:t>—</w:t>
      </w:r>
      <w:r w:rsidR="00855D35">
        <w:rPr>
          <w:i/>
        </w:rPr>
        <w:t xml:space="preserve"> </w:t>
      </w:r>
      <w:r w:rsidR="00CC2EB4">
        <w:rPr>
          <w:i/>
        </w:rPr>
        <w:t>Opinion of the Court o</w:t>
      </w:r>
      <w:r w:rsidR="00D126E0">
        <w:rPr>
          <w:i/>
        </w:rPr>
        <w:t>f Appeal that (1) t</w:t>
      </w:r>
      <w:r w:rsidR="007B216C" w:rsidRPr="007B216C">
        <w:rPr>
          <w:i/>
        </w:rPr>
        <w:t>he “Courts of Quebec” contemplated by s. 98 are those whose judges are appointed by the Governor General, that is, the Court of Appeal of Quebec and the Superior Court of Quebec</w:t>
      </w:r>
      <w:r w:rsidR="00D126E0">
        <w:rPr>
          <w:i/>
        </w:rPr>
        <w:t>, and that (2) s.</w:t>
      </w:r>
      <w:r w:rsidR="007B216C" w:rsidRPr="007B216C">
        <w:rPr>
          <w:i/>
        </w:rPr>
        <w:t xml:space="preserve"> 98 requires that a person appointed to one of the Courts of Quebec have previously been a member of the Barreau du Québec or </w:t>
      </w:r>
      <w:r w:rsidR="007B216C">
        <w:rPr>
          <w:i/>
        </w:rPr>
        <w:t>be such a member when appointed.</w:t>
      </w:r>
    </w:p>
    <w:p w:rsidR="007B216C" w:rsidRPr="00BA6C0C" w:rsidRDefault="007B216C" w:rsidP="00C01285">
      <w:pPr>
        <w:pStyle w:val="SCCNormalDoubleSpacing"/>
      </w:pPr>
    </w:p>
    <w:p w:rsidR="00C01285" w:rsidRPr="00BA6C0C" w:rsidRDefault="00965491" w:rsidP="00C01285">
      <w:pPr>
        <w:pStyle w:val="SCCNormalDoubleSpacing"/>
        <w:rPr>
          <w:b/>
        </w:rPr>
      </w:pPr>
      <w:r w:rsidRPr="00BA6C0C">
        <w:rPr>
          <w:b/>
        </w:rPr>
        <w:t>Cases Cited</w:t>
      </w:r>
    </w:p>
    <w:p w:rsidR="00965491" w:rsidRPr="00BA6C0C" w:rsidRDefault="00965491" w:rsidP="00C01285">
      <w:pPr>
        <w:pStyle w:val="SCCNormalDoubleSpacing"/>
      </w:pPr>
    </w:p>
    <w:p w:rsidR="00965491" w:rsidRPr="00BA6C0C" w:rsidRDefault="00663D13" w:rsidP="00C01285">
      <w:pPr>
        <w:pStyle w:val="SCCNormalDoubleSpacing"/>
      </w:pPr>
      <w:r w:rsidRPr="00BA6C0C">
        <w:rPr>
          <w:szCs w:val="24"/>
        </w:rPr>
        <w:tab/>
      </w:r>
      <w:r w:rsidR="00D126E0" w:rsidRPr="00D126E0">
        <w:rPr>
          <w:b/>
          <w:szCs w:val="24"/>
        </w:rPr>
        <w:t>Distinguished:</w:t>
      </w:r>
      <w:r w:rsidR="00D126E0">
        <w:rPr>
          <w:szCs w:val="24"/>
        </w:rPr>
        <w:t xml:space="preserve"> </w:t>
      </w:r>
      <w:r w:rsidRPr="00BA6C0C">
        <w:rPr>
          <w:i/>
          <w:szCs w:val="24"/>
        </w:rPr>
        <w:t>Reference re Supreme Court Act, ss. 5 and 6</w:t>
      </w:r>
      <w:r w:rsidRPr="00BA6C0C">
        <w:rPr>
          <w:szCs w:val="24"/>
        </w:rPr>
        <w:t>, 2014 SCC 21, [2014] 1 S.C.R. 433.</w:t>
      </w:r>
    </w:p>
    <w:p w:rsidR="00965491" w:rsidRPr="00BA6C0C" w:rsidRDefault="00965491" w:rsidP="00C01285">
      <w:pPr>
        <w:pStyle w:val="SCCNormalDoubleSpacing"/>
      </w:pPr>
    </w:p>
    <w:p w:rsidR="00C01285" w:rsidRPr="00BA6C0C" w:rsidRDefault="00C01285" w:rsidP="00C01285">
      <w:pPr>
        <w:pStyle w:val="SCCNormalDoubleSpacing"/>
        <w:spacing w:after="480"/>
      </w:pPr>
      <w:r w:rsidRPr="00BA6C0C">
        <w:rPr>
          <w:b/>
        </w:rPr>
        <w:t>Statutes and Regulations Cited</w:t>
      </w:r>
    </w:p>
    <w:p w:rsidR="00C01285" w:rsidRPr="00BA6C0C" w:rsidRDefault="00965491" w:rsidP="00C01285">
      <w:pPr>
        <w:pStyle w:val="SCCNormalDoubleSpacing"/>
        <w:spacing w:after="720" w:line="240" w:lineRule="auto"/>
        <w:ind w:left="540" w:hanging="540"/>
        <w:rPr>
          <w:szCs w:val="24"/>
        </w:rPr>
      </w:pPr>
      <w:r w:rsidRPr="00BA6C0C">
        <w:rPr>
          <w:i/>
          <w:szCs w:val="24"/>
        </w:rPr>
        <w:t>Constitution Act, 1867</w:t>
      </w:r>
      <w:r w:rsidR="00C01285" w:rsidRPr="00BA6C0C">
        <w:rPr>
          <w:szCs w:val="24"/>
        </w:rPr>
        <w:t xml:space="preserve">, s. </w:t>
      </w:r>
      <w:r w:rsidRPr="00BA6C0C">
        <w:rPr>
          <w:szCs w:val="24"/>
        </w:rPr>
        <w:t>98</w:t>
      </w:r>
      <w:r w:rsidR="00C01285" w:rsidRPr="00BA6C0C">
        <w:rPr>
          <w:szCs w:val="24"/>
        </w:rPr>
        <w:t>.</w:t>
      </w:r>
    </w:p>
    <w:p w:rsidR="00C01285" w:rsidRPr="00BA6C0C" w:rsidRDefault="00C01285" w:rsidP="00C01285">
      <w:pPr>
        <w:pStyle w:val="SCCNormalDoubleSpacing"/>
      </w:pPr>
      <w:r w:rsidRPr="00BA6C0C">
        <w:tab/>
        <w:t xml:space="preserve">APPEAL from a judgment of the </w:t>
      </w:r>
      <w:r w:rsidR="00A70F2F" w:rsidRPr="00BA6C0C">
        <w:t xml:space="preserve">Quebec </w:t>
      </w:r>
      <w:r w:rsidRPr="00BA6C0C">
        <w:t>Court of Appeal (</w:t>
      </w:r>
      <w:r w:rsidR="00A1349E" w:rsidRPr="00BA6C0C">
        <w:t>Duval Hesler C.J. and Thibault, Morissette, Hilton and Bouchard JJ.A.), 2014 Q</w:t>
      </w:r>
      <w:r w:rsidRPr="00BA6C0C">
        <w:t xml:space="preserve">CCA </w:t>
      </w:r>
      <w:r w:rsidR="00A1349E" w:rsidRPr="00BA6C0C">
        <w:t>2365</w:t>
      </w:r>
      <w:r w:rsidRPr="00BA6C0C">
        <w:t>,</w:t>
      </w:r>
      <w:r w:rsidR="00AD028D" w:rsidRPr="00BA6C0C">
        <w:t xml:space="preserve"> [2014] AZ-51136664,</w:t>
      </w:r>
      <w:r w:rsidRPr="00BA6C0C">
        <w:t xml:space="preserve"> [2014] </w:t>
      </w:r>
      <w:r w:rsidR="00A1349E" w:rsidRPr="00BA6C0C">
        <w:t>Q.J.</w:t>
      </w:r>
      <w:r w:rsidRPr="00BA6C0C">
        <w:t xml:space="preserve"> No. </w:t>
      </w:r>
      <w:r w:rsidR="00A1349E" w:rsidRPr="00BA6C0C">
        <w:t>14417</w:t>
      </w:r>
      <w:r w:rsidRPr="00BA6C0C">
        <w:t xml:space="preserve"> (QL), </w:t>
      </w:r>
      <w:r w:rsidR="009E1D6B" w:rsidRPr="00BA6C0C">
        <w:t>2014 CarswellQue 14260</w:t>
      </w:r>
      <w:r w:rsidRPr="00BA6C0C">
        <w:t xml:space="preserve"> (WL Can.)</w:t>
      </w:r>
      <w:r w:rsidR="000E6F88" w:rsidRPr="00BA6C0C">
        <w:t xml:space="preserve">. </w:t>
      </w:r>
      <w:r w:rsidRPr="00BA6C0C">
        <w:t>Appeal dismissed.</w:t>
      </w:r>
    </w:p>
    <w:p w:rsidR="00C01285" w:rsidRPr="00BA6C0C" w:rsidRDefault="00C01285" w:rsidP="00C01285">
      <w:pPr>
        <w:pStyle w:val="SCCNormalDoubleSpacing"/>
      </w:pPr>
    </w:p>
    <w:p w:rsidR="00C01285" w:rsidRPr="00BA6C0C" w:rsidRDefault="00C01285" w:rsidP="00C01285">
      <w:pPr>
        <w:pStyle w:val="SCCNormalDoubleSpacing"/>
      </w:pPr>
      <w:r w:rsidRPr="00BA6C0C">
        <w:rPr>
          <w:rStyle w:val="SCCCounselNameChar"/>
        </w:rPr>
        <w:tab/>
      </w:r>
      <w:r w:rsidR="005B3694" w:rsidRPr="00BA6C0C">
        <w:rPr>
          <w:rStyle w:val="SCCCounselNameChar"/>
        </w:rPr>
        <w:t xml:space="preserve">Jean-Yves Bernard </w:t>
      </w:r>
      <w:r w:rsidR="005B3694" w:rsidRPr="00BA6C0C">
        <w:rPr>
          <w:rStyle w:val="SCCCounselNameChar"/>
          <w:i w:val="0"/>
        </w:rPr>
        <w:t>and</w:t>
      </w:r>
      <w:r w:rsidR="005B3694" w:rsidRPr="00BA6C0C">
        <w:rPr>
          <w:rStyle w:val="SCCCounselNameChar"/>
        </w:rPr>
        <w:t xml:space="preserve"> Marie-Catherine Bolduc</w:t>
      </w:r>
      <w:r w:rsidRPr="00BA6C0C">
        <w:rPr>
          <w:rStyle w:val="SCCCounselPartyRoleChar"/>
        </w:rPr>
        <w:t>, for the appellant</w:t>
      </w:r>
      <w:r w:rsidR="005B3694" w:rsidRPr="00BA6C0C">
        <w:rPr>
          <w:rStyle w:val="SCCCounselPartyRoleChar"/>
        </w:rPr>
        <w:t xml:space="preserve"> the Attorney General of Quebec</w:t>
      </w:r>
      <w:r w:rsidRPr="00BA6C0C">
        <w:rPr>
          <w:rStyle w:val="SCCCounselPartyRoleChar"/>
        </w:rPr>
        <w:t>.</w:t>
      </w:r>
    </w:p>
    <w:p w:rsidR="00C01285" w:rsidRPr="00BA6C0C" w:rsidRDefault="00C01285" w:rsidP="00C01285">
      <w:pPr>
        <w:pStyle w:val="SCCNormalDoubleSpacing"/>
      </w:pPr>
    </w:p>
    <w:p w:rsidR="00C01285" w:rsidRPr="00BA6C0C" w:rsidRDefault="00C01285" w:rsidP="00C01285">
      <w:pPr>
        <w:pStyle w:val="SCCNormalDoubleSpacing"/>
        <w:rPr>
          <w:rStyle w:val="SCCCounselPartyRoleChar"/>
        </w:rPr>
      </w:pPr>
      <w:r w:rsidRPr="00BA6C0C">
        <w:rPr>
          <w:rStyle w:val="SCCCounselNameChar"/>
        </w:rPr>
        <w:tab/>
      </w:r>
      <w:r w:rsidR="005B3694" w:rsidRPr="00BA6C0C">
        <w:rPr>
          <w:rStyle w:val="SCCCounselNameChar"/>
        </w:rPr>
        <w:t>Rocco Galati</w:t>
      </w:r>
      <w:r w:rsidRPr="00BA6C0C">
        <w:rPr>
          <w:rStyle w:val="SCCCounselPartyRoleChar"/>
        </w:rPr>
        <w:t xml:space="preserve">, </w:t>
      </w:r>
      <w:r w:rsidR="00614277" w:rsidRPr="00BA6C0C">
        <w:rPr>
          <w:rStyle w:val="SCCCounselPartyRoleChar"/>
        </w:rPr>
        <w:t>on his own behalf</w:t>
      </w:r>
      <w:r w:rsidRPr="00BA6C0C">
        <w:rPr>
          <w:rStyle w:val="SCCCounselPartyRoleChar"/>
        </w:rPr>
        <w:t>.</w:t>
      </w:r>
    </w:p>
    <w:p w:rsidR="00C01285" w:rsidRPr="00BA6C0C" w:rsidRDefault="00C01285" w:rsidP="00C01285">
      <w:pPr>
        <w:pStyle w:val="SCCNormalDoubleSpacing"/>
        <w:rPr>
          <w:rStyle w:val="SCCCounselPartyRoleChar"/>
        </w:rPr>
      </w:pPr>
    </w:p>
    <w:p w:rsidR="00C01285" w:rsidRPr="00BA6C0C" w:rsidRDefault="00C01285" w:rsidP="00C01285">
      <w:pPr>
        <w:pStyle w:val="SCCNormalDoubleSpacing"/>
      </w:pPr>
      <w:r w:rsidRPr="00BA6C0C">
        <w:rPr>
          <w:rStyle w:val="SCCCounselNameChar"/>
        </w:rPr>
        <w:tab/>
      </w:r>
      <w:r w:rsidR="005B3694" w:rsidRPr="00BA6C0C">
        <w:rPr>
          <w:rStyle w:val="SCCCounselNameChar"/>
        </w:rPr>
        <w:t>Paul Slansky</w:t>
      </w:r>
      <w:r w:rsidRPr="00BA6C0C">
        <w:rPr>
          <w:rStyle w:val="SCCCounselPartyRoleChar"/>
        </w:rPr>
        <w:t xml:space="preserve">, for the </w:t>
      </w:r>
      <w:r w:rsidR="005B3694" w:rsidRPr="00BA6C0C">
        <w:rPr>
          <w:rStyle w:val="SCCCounselPartyRoleChar"/>
        </w:rPr>
        <w:t>appellant</w:t>
      </w:r>
      <w:r w:rsidRPr="00BA6C0C">
        <w:rPr>
          <w:rStyle w:val="SCCCounselPartyRoleChar"/>
        </w:rPr>
        <w:t xml:space="preserve"> the </w:t>
      </w:r>
      <w:r w:rsidR="005B3694" w:rsidRPr="00BA6C0C">
        <w:rPr>
          <w:rStyle w:val="SCCCounselPartyRoleChar"/>
        </w:rPr>
        <w:t>Constitutional Rights Centre Inc.</w:t>
      </w:r>
      <w:r w:rsidR="008725A3" w:rsidRPr="00BA6C0C">
        <w:tab/>
      </w:r>
    </w:p>
    <w:p w:rsidR="008725A3" w:rsidRPr="00BA6C0C" w:rsidRDefault="008725A3" w:rsidP="00C01285">
      <w:pPr>
        <w:pStyle w:val="SCCNormalDoubleSpacing"/>
      </w:pPr>
    </w:p>
    <w:p w:rsidR="008725A3" w:rsidRPr="00BA6C0C" w:rsidRDefault="008725A3" w:rsidP="00C01285">
      <w:pPr>
        <w:pStyle w:val="SCCNormalDoubleSpacing"/>
      </w:pPr>
      <w:r w:rsidRPr="00BA6C0C">
        <w:tab/>
      </w:r>
      <w:r w:rsidRPr="00BA6C0C">
        <w:rPr>
          <w:i/>
        </w:rPr>
        <w:t>Bernard Letarte</w:t>
      </w:r>
      <w:r w:rsidRPr="00BA6C0C">
        <w:t xml:space="preserve"> and </w:t>
      </w:r>
      <w:r w:rsidRPr="00BA6C0C">
        <w:rPr>
          <w:i/>
        </w:rPr>
        <w:t>Alexander Pless</w:t>
      </w:r>
      <w:r w:rsidRPr="00BA6C0C">
        <w:t>, for the respondent.</w:t>
      </w:r>
    </w:p>
    <w:p w:rsidR="008725A3" w:rsidRPr="00BA6C0C" w:rsidRDefault="008725A3" w:rsidP="00C01285">
      <w:pPr>
        <w:pStyle w:val="SCCNormalDoubleSpacing"/>
      </w:pPr>
    </w:p>
    <w:p w:rsidR="008725A3" w:rsidRPr="00BA6C0C" w:rsidRDefault="00C01285" w:rsidP="00C01285">
      <w:pPr>
        <w:pStyle w:val="SCCNormalDoubleSpacing"/>
        <w:rPr>
          <w:rStyle w:val="SCCCounselPartyRoleChar"/>
        </w:rPr>
      </w:pPr>
      <w:r w:rsidRPr="00BA6C0C">
        <w:rPr>
          <w:rStyle w:val="SCCCounselNameChar"/>
        </w:rPr>
        <w:tab/>
      </w:r>
      <w:r w:rsidR="00752300" w:rsidRPr="00BA6C0C">
        <w:rPr>
          <w:rStyle w:val="SCCCounselNameChar"/>
        </w:rPr>
        <w:t>Sébastie</w:t>
      </w:r>
      <w:r w:rsidR="008725A3" w:rsidRPr="00BA6C0C">
        <w:rPr>
          <w:rStyle w:val="SCCCounselNameChar"/>
        </w:rPr>
        <w:t>n Grammond</w:t>
      </w:r>
      <w:r w:rsidRPr="00BA6C0C">
        <w:rPr>
          <w:rStyle w:val="SCCCounselPartyRoleChar"/>
        </w:rPr>
        <w:t xml:space="preserve">, for the intervener the </w:t>
      </w:r>
      <w:r w:rsidR="008725A3" w:rsidRPr="00BA6C0C">
        <w:rPr>
          <w:rStyle w:val="SCCCounselPartyRoleChar"/>
        </w:rPr>
        <w:t>Canadian Association of Provincial Court Judges</w:t>
      </w:r>
      <w:r w:rsidR="00060B78" w:rsidRPr="00BA6C0C">
        <w:rPr>
          <w:rStyle w:val="SCCCounselPartyRoleChar"/>
        </w:rPr>
        <w:t>.</w:t>
      </w:r>
    </w:p>
    <w:p w:rsidR="00060B78" w:rsidRPr="00BA6C0C" w:rsidRDefault="00060B78" w:rsidP="00C01285">
      <w:pPr>
        <w:pStyle w:val="SCCNormalDoubleSpacing"/>
        <w:rPr>
          <w:rStyle w:val="SCCCounselPartyRoleChar"/>
        </w:rPr>
      </w:pPr>
    </w:p>
    <w:p w:rsidR="008725A3" w:rsidRPr="00BA6C0C" w:rsidRDefault="008725A3" w:rsidP="008725A3">
      <w:pPr>
        <w:pStyle w:val="SCCNormalDoubleSpacing"/>
        <w:rPr>
          <w:rStyle w:val="SCCCounselPartyRoleChar"/>
        </w:rPr>
      </w:pPr>
      <w:r w:rsidRPr="00BA6C0C">
        <w:rPr>
          <w:rStyle w:val="SCCCounselPartyRoleChar"/>
        </w:rPr>
        <w:tab/>
      </w:r>
      <w:r w:rsidRPr="00BA6C0C">
        <w:rPr>
          <w:rStyle w:val="SCCCounselPartyRoleChar"/>
          <w:i/>
        </w:rPr>
        <w:t>James A. O’Reilly</w:t>
      </w:r>
      <w:r w:rsidRPr="00BA6C0C">
        <w:rPr>
          <w:rStyle w:val="SCCCounselPartyRoleChar"/>
        </w:rPr>
        <w:t xml:space="preserve">, </w:t>
      </w:r>
      <w:r w:rsidRPr="00BA6C0C">
        <w:rPr>
          <w:rStyle w:val="SCCCounselPartyRoleChar"/>
          <w:i/>
        </w:rPr>
        <w:t>Patricia Ochman</w:t>
      </w:r>
      <w:r w:rsidRPr="00BA6C0C">
        <w:rPr>
          <w:rStyle w:val="SCCCounselPartyRoleChar"/>
        </w:rPr>
        <w:t xml:space="preserve"> and </w:t>
      </w:r>
      <w:r w:rsidRPr="00BA6C0C">
        <w:rPr>
          <w:rStyle w:val="SCCCounselPartyRoleChar"/>
          <w:i/>
        </w:rPr>
        <w:t>Alex O’Reilly</w:t>
      </w:r>
      <w:r w:rsidR="000E6F88" w:rsidRPr="00C13BCA">
        <w:rPr>
          <w:rStyle w:val="SCCCounselPartyRoleChar"/>
        </w:rPr>
        <w:t>,</w:t>
      </w:r>
      <w:r w:rsidRPr="00BA6C0C">
        <w:rPr>
          <w:rStyle w:val="SCCCounselPartyRoleChar"/>
        </w:rPr>
        <w:t xml:space="preserve"> for the intervener</w:t>
      </w:r>
      <w:r w:rsidR="000E6F88" w:rsidRPr="00BA6C0C">
        <w:rPr>
          <w:rStyle w:val="SCCCounselPartyRoleChar"/>
        </w:rPr>
        <w:t>s</w:t>
      </w:r>
      <w:r w:rsidRPr="00BA6C0C">
        <w:rPr>
          <w:rStyle w:val="SCCCounselPartyRoleChar"/>
        </w:rPr>
        <w:t xml:space="preserve"> the </w:t>
      </w:r>
      <w:r w:rsidRPr="00BA6C0C">
        <w:t>Grand Council of Cree (Eeyou Istchee)</w:t>
      </w:r>
      <w:r w:rsidR="000E6F88" w:rsidRPr="00BA6C0C">
        <w:t xml:space="preserve"> and the Cree Nation Government.</w:t>
      </w:r>
    </w:p>
    <w:p w:rsidR="00C01285" w:rsidRPr="00BA6C0C" w:rsidRDefault="00C01285" w:rsidP="00C01285">
      <w:pPr>
        <w:pStyle w:val="SCCNormalDoubleSpacing"/>
        <w:rPr>
          <w:rStyle w:val="SCCCounselPartyRoleChar"/>
        </w:rPr>
      </w:pPr>
    </w:p>
    <w:p w:rsidR="000E6F88" w:rsidRPr="00BA6C0C" w:rsidRDefault="000E6F88" w:rsidP="00C01285">
      <w:pPr>
        <w:pStyle w:val="SCCNormalDoubleSpacing"/>
        <w:rPr>
          <w:rStyle w:val="SCCCounselPartyRoleChar"/>
        </w:rPr>
      </w:pPr>
      <w:r w:rsidRPr="00BA6C0C">
        <w:rPr>
          <w:rStyle w:val="SCCCounselPartyRoleChar"/>
        </w:rPr>
        <w:tab/>
      </w:r>
      <w:r w:rsidRPr="00BA6C0C">
        <w:rPr>
          <w:rStyle w:val="SCCCounselPartyRoleChar"/>
          <w:i/>
        </w:rPr>
        <w:t>François Baril</w:t>
      </w:r>
      <w:r w:rsidRPr="00BA6C0C">
        <w:rPr>
          <w:rStyle w:val="SCCCounselPartyRoleChar"/>
        </w:rPr>
        <w:t xml:space="preserve"> and </w:t>
      </w:r>
      <w:r w:rsidRPr="00BA6C0C">
        <w:rPr>
          <w:rStyle w:val="SCCCounselPartyRoleChar"/>
          <w:i/>
        </w:rPr>
        <w:t>Guy Régimbald</w:t>
      </w:r>
      <w:r w:rsidRPr="00BA6C0C">
        <w:rPr>
          <w:rStyle w:val="SCCCounselPartyRoleChar"/>
        </w:rPr>
        <w:t>, for the intervener the Association of the Tax Court of Canada</w:t>
      </w:r>
      <w:r w:rsidR="00675FF7" w:rsidRPr="00BA6C0C">
        <w:rPr>
          <w:rStyle w:val="SCCCounselPartyRoleChar"/>
        </w:rPr>
        <w:t xml:space="preserve"> Judges</w:t>
      </w:r>
      <w:r w:rsidRPr="00BA6C0C">
        <w:rPr>
          <w:rStyle w:val="SCCCounselPartyRoleChar"/>
        </w:rPr>
        <w:t>.</w:t>
      </w:r>
    </w:p>
    <w:p w:rsidR="000E6F88" w:rsidRPr="00BA6C0C" w:rsidRDefault="000E6F88" w:rsidP="00C01285">
      <w:pPr>
        <w:pStyle w:val="SCCNormalDoubleSpacing"/>
        <w:rPr>
          <w:rStyle w:val="SCCCounselPartyRoleChar"/>
        </w:rPr>
      </w:pPr>
    </w:p>
    <w:p w:rsidR="000E6F88" w:rsidRPr="00BA6C0C" w:rsidRDefault="000E6F88" w:rsidP="00C01285">
      <w:pPr>
        <w:pStyle w:val="SCCNormalDoubleSpacing"/>
        <w:rPr>
          <w:rStyle w:val="SCCCounselPartyRoleChar"/>
        </w:rPr>
      </w:pPr>
      <w:r w:rsidRPr="00BA6C0C">
        <w:rPr>
          <w:rStyle w:val="SCCCounselPartyRoleChar"/>
        </w:rPr>
        <w:tab/>
      </w:r>
      <w:r w:rsidRPr="00BA6C0C">
        <w:rPr>
          <w:rStyle w:val="SCCCounselPartyRoleChar"/>
          <w:i/>
        </w:rPr>
        <w:t>Patrick J. Monahan</w:t>
      </w:r>
      <w:r w:rsidRPr="00BA6C0C">
        <w:rPr>
          <w:rStyle w:val="SCCCounselPartyRoleChar"/>
        </w:rPr>
        <w:t xml:space="preserve"> and </w:t>
      </w:r>
      <w:r w:rsidRPr="00BA6C0C">
        <w:rPr>
          <w:rStyle w:val="SCCCounselPartyRoleChar"/>
          <w:i/>
        </w:rPr>
        <w:t>Padraic Ryan</w:t>
      </w:r>
      <w:r w:rsidRPr="00BA6C0C">
        <w:rPr>
          <w:rStyle w:val="SCCCounselPartyRoleChar"/>
        </w:rPr>
        <w:t xml:space="preserve">, for the </w:t>
      </w:r>
      <w:r w:rsidR="00BA6C0C" w:rsidRPr="00BA6C0C">
        <w:rPr>
          <w:rStyle w:val="SCCCounselPartyRoleChar"/>
        </w:rPr>
        <w:t>intervener</w:t>
      </w:r>
      <w:r w:rsidRPr="00BA6C0C">
        <w:rPr>
          <w:rStyle w:val="SCCCounselPartyRoleChar"/>
        </w:rPr>
        <w:t xml:space="preserve"> the Attorney General of Ontario.</w:t>
      </w:r>
    </w:p>
    <w:p w:rsidR="00C01285" w:rsidRPr="00BA6C0C" w:rsidRDefault="00C01285" w:rsidP="00C01285">
      <w:pPr>
        <w:pStyle w:val="SCCNormalDoubleSpacing"/>
        <w:rPr>
          <w:rStyle w:val="SCCCounselPartyRoleChar"/>
        </w:rPr>
      </w:pPr>
    </w:p>
    <w:p w:rsidR="00C01285" w:rsidRPr="00BA6C0C" w:rsidRDefault="00C01285" w:rsidP="00C01285">
      <w:pPr>
        <w:pStyle w:val="SCCNormalDoubleSpacing"/>
      </w:pPr>
      <w:r w:rsidRPr="00BA6C0C">
        <w:tab/>
      </w:r>
      <w:r w:rsidR="00663D13" w:rsidRPr="00BA6C0C">
        <w:t>English version of the judgment of the Court delivered orally by</w:t>
      </w:r>
    </w:p>
    <w:p w:rsidR="00663D13" w:rsidRPr="00BA6C0C" w:rsidRDefault="00663D13" w:rsidP="00663D13">
      <w:pPr>
        <w:jc w:val="both"/>
        <w:rPr>
          <w:smallCaps/>
          <w:szCs w:val="24"/>
        </w:rPr>
      </w:pPr>
    </w:p>
    <w:p w:rsidR="00663D13" w:rsidRPr="00BA6C0C" w:rsidRDefault="00663D13" w:rsidP="00663D13">
      <w:pPr>
        <w:pStyle w:val="ParaNoNdepar-AltN"/>
        <w:tabs>
          <w:tab w:val="clear" w:pos="1152"/>
          <w:tab w:val="left" w:pos="1166"/>
        </w:tabs>
        <w:rPr>
          <w:rFonts w:cs="Times New Roman"/>
          <w:szCs w:val="24"/>
        </w:rPr>
      </w:pPr>
      <w:r w:rsidRPr="00BA6C0C">
        <w:rPr>
          <w:smallCaps/>
          <w:szCs w:val="24"/>
        </w:rPr>
        <w:t>Wagner J.</w:t>
      </w:r>
      <w:r w:rsidR="00C01285" w:rsidRPr="00BA6C0C">
        <w:rPr>
          <w:szCs w:val="24"/>
        </w:rPr>
        <w:t xml:space="preserve"> </w:t>
      </w:r>
      <w:r w:rsidR="00C01285" w:rsidRPr="00BA6C0C">
        <w:rPr>
          <w:rFonts w:cs="Times New Roman"/>
          <w:szCs w:val="24"/>
        </w:rPr>
        <w:t>—</w:t>
      </w:r>
      <w:r w:rsidRPr="00BA6C0C">
        <w:rPr>
          <w:szCs w:val="24"/>
        </w:rPr>
        <w:t xml:space="preserve"> </w:t>
      </w:r>
      <w:r w:rsidRPr="00BA6C0C">
        <w:rPr>
          <w:rFonts w:cs="Times New Roman"/>
          <w:szCs w:val="24"/>
        </w:rPr>
        <w:t>We are all of the view that the appeal should be dismissed, essentially for the reasons given by the Quebec Court of Appeal.</w:t>
      </w:r>
    </w:p>
    <w:p w:rsidR="00663D13" w:rsidRPr="00BA6C0C" w:rsidRDefault="00663D13" w:rsidP="00663D13">
      <w:pPr>
        <w:pStyle w:val="ParaNoNdepar-AltN"/>
        <w:tabs>
          <w:tab w:val="clear" w:pos="1152"/>
          <w:tab w:val="left" w:pos="1166"/>
        </w:tabs>
        <w:rPr>
          <w:rFonts w:cs="Times New Roman"/>
          <w:szCs w:val="24"/>
        </w:rPr>
      </w:pPr>
      <w:r w:rsidRPr="00BA6C0C">
        <w:rPr>
          <w:rFonts w:cs="Times New Roman"/>
          <w:szCs w:val="24"/>
        </w:rPr>
        <w:t xml:space="preserve">The appellants have not persuaded us that the Court of Appeal erred in interpreting s. 98 of the </w:t>
      </w:r>
      <w:r w:rsidRPr="00BA6C0C">
        <w:rPr>
          <w:rFonts w:cs="Times New Roman"/>
          <w:i/>
          <w:szCs w:val="24"/>
        </w:rPr>
        <w:t>Constitution Act, 1867</w:t>
      </w:r>
      <w:r w:rsidRPr="00BA6C0C">
        <w:rPr>
          <w:rFonts w:cs="Times New Roman"/>
          <w:szCs w:val="24"/>
        </w:rPr>
        <w:t>.</w:t>
      </w:r>
    </w:p>
    <w:p w:rsidR="00663D13" w:rsidRPr="00BA6C0C" w:rsidRDefault="00663D13" w:rsidP="00663D13">
      <w:pPr>
        <w:pStyle w:val="ParaNoNdepar-AltN"/>
        <w:tabs>
          <w:tab w:val="clear" w:pos="1152"/>
          <w:tab w:val="left" w:pos="1166"/>
        </w:tabs>
        <w:rPr>
          <w:rFonts w:cs="Times New Roman"/>
          <w:szCs w:val="24"/>
        </w:rPr>
      </w:pPr>
      <w:r w:rsidRPr="00BA6C0C">
        <w:rPr>
          <w:rFonts w:cs="Times New Roman"/>
          <w:szCs w:val="24"/>
        </w:rPr>
        <w:t xml:space="preserve">The arguments based on </w:t>
      </w:r>
      <w:r w:rsidRPr="007B216C">
        <w:rPr>
          <w:rFonts w:cs="Times New Roman"/>
          <w:i/>
          <w:szCs w:val="24"/>
        </w:rPr>
        <w:t>Reference</w:t>
      </w:r>
      <w:r w:rsidRPr="00BA6C0C">
        <w:rPr>
          <w:rFonts w:cs="Times New Roman"/>
          <w:i/>
          <w:szCs w:val="24"/>
        </w:rPr>
        <w:t xml:space="preserve"> re Supreme Court Act, ss. 5 and 6</w:t>
      </w:r>
      <w:r w:rsidRPr="00BA6C0C">
        <w:rPr>
          <w:rFonts w:cs="Times New Roman"/>
          <w:szCs w:val="24"/>
        </w:rPr>
        <w:t>, 2014 SCC 21, [2014] 1 S.C.R. 433, do not stand up to analysis. As the Court of Appeal mentioned in paras. 26-36 of its opinion, this appeal concerns different constitutional and statutory provisions, and the reasoning and conclusions from that reference do not apply to it.</w:t>
      </w:r>
    </w:p>
    <w:p w:rsidR="00663D13" w:rsidRPr="00BA6C0C" w:rsidRDefault="00663D13" w:rsidP="00663D13">
      <w:pPr>
        <w:pStyle w:val="ParaNoNdepar-AltN"/>
        <w:tabs>
          <w:tab w:val="clear" w:pos="1152"/>
          <w:tab w:val="left" w:pos="1166"/>
        </w:tabs>
        <w:rPr>
          <w:szCs w:val="24"/>
        </w:rPr>
      </w:pPr>
      <w:r w:rsidRPr="00BA6C0C">
        <w:rPr>
          <w:rFonts w:cs="Times New Roman"/>
          <w:szCs w:val="24"/>
        </w:rPr>
        <w:t>For these reasons, the appeal is dismissed.</w:t>
      </w:r>
    </w:p>
    <w:p w:rsidR="00C01285" w:rsidRPr="00BA6C0C" w:rsidRDefault="00C01285" w:rsidP="00C01285">
      <w:pPr>
        <w:pStyle w:val="SCCNormalDoubleSpacing"/>
      </w:pPr>
      <w:r w:rsidRPr="00BA6C0C">
        <w:rPr>
          <w:szCs w:val="24"/>
        </w:rPr>
        <w:tab/>
      </w:r>
      <w:r w:rsidRPr="00BA6C0C">
        <w:rPr>
          <w:i/>
        </w:rPr>
        <w:t>Judgment accordingly.</w:t>
      </w:r>
    </w:p>
    <w:p w:rsidR="00C01285" w:rsidRPr="00BA6C0C" w:rsidRDefault="00C01285" w:rsidP="00C01285">
      <w:pPr>
        <w:pStyle w:val="SCCNormalDoubleSpacing"/>
      </w:pPr>
    </w:p>
    <w:p w:rsidR="00C01285" w:rsidRPr="00BA6C0C" w:rsidRDefault="00C01285" w:rsidP="00C01285">
      <w:pPr>
        <w:pStyle w:val="SCCLawFirm"/>
      </w:pPr>
      <w:r w:rsidRPr="00BA6C0C">
        <w:tab/>
        <w:t>Solicitor for the appellant</w:t>
      </w:r>
      <w:r w:rsidR="001B0625" w:rsidRPr="00BA6C0C">
        <w:t xml:space="preserve"> the Attorney General of Quebec</w:t>
      </w:r>
      <w:r w:rsidRPr="00BA6C0C">
        <w:t xml:space="preserve">:  </w:t>
      </w:r>
      <w:r w:rsidR="001B0625" w:rsidRPr="00BA6C0C">
        <w:t>Attorney General of Quebec</w:t>
      </w:r>
      <w:r w:rsidRPr="00BA6C0C">
        <w:t xml:space="preserve">, </w:t>
      </w:r>
      <w:r w:rsidR="001B0625" w:rsidRPr="00BA6C0C">
        <w:t>Montréal</w:t>
      </w:r>
      <w:r w:rsidRPr="00BA6C0C">
        <w:t>.</w:t>
      </w:r>
    </w:p>
    <w:p w:rsidR="00C01285" w:rsidRPr="00BA6C0C" w:rsidRDefault="00C01285" w:rsidP="00C01285">
      <w:pPr>
        <w:pStyle w:val="SCCLawFirm"/>
      </w:pPr>
    </w:p>
    <w:p w:rsidR="00C01285" w:rsidRPr="00BA6C0C" w:rsidRDefault="00C01285" w:rsidP="00C01285">
      <w:pPr>
        <w:pStyle w:val="SCCLawFirm"/>
      </w:pPr>
      <w:r w:rsidRPr="00BA6C0C">
        <w:tab/>
        <w:t xml:space="preserve">Solicitor for the </w:t>
      </w:r>
      <w:r w:rsidR="002F4C46" w:rsidRPr="00BA6C0C">
        <w:t>appellant Rocco Galati</w:t>
      </w:r>
      <w:r w:rsidRPr="00BA6C0C">
        <w:t xml:space="preserve">:  </w:t>
      </w:r>
      <w:r w:rsidR="002F4C46" w:rsidRPr="00BA6C0C">
        <w:t>Rocco Galati Law Firm Professional Corp</w:t>
      </w:r>
      <w:r w:rsidR="009D5381" w:rsidRPr="00BA6C0C">
        <w:t>.</w:t>
      </w:r>
      <w:r w:rsidR="002F4C46" w:rsidRPr="00BA6C0C">
        <w:t>, Toronto</w:t>
      </w:r>
      <w:r w:rsidRPr="00BA6C0C">
        <w:t>.</w:t>
      </w:r>
    </w:p>
    <w:p w:rsidR="00C01285" w:rsidRPr="00BA6C0C" w:rsidRDefault="00C01285" w:rsidP="00C01285">
      <w:pPr>
        <w:pStyle w:val="SCCNormalDoubleSpacing"/>
      </w:pPr>
    </w:p>
    <w:p w:rsidR="009D5381" w:rsidRPr="00BA6C0C" w:rsidRDefault="009D5381" w:rsidP="00C01285">
      <w:pPr>
        <w:pStyle w:val="SCCNormalDoubleSpacing"/>
        <w:rPr>
          <w:i/>
        </w:rPr>
      </w:pPr>
      <w:r w:rsidRPr="00BA6C0C">
        <w:tab/>
      </w:r>
      <w:r w:rsidRPr="00BA6C0C">
        <w:rPr>
          <w:i/>
        </w:rPr>
        <w:t xml:space="preserve">Solicitor for the appellant the Constitutional Rights Centre </w:t>
      </w:r>
      <w:r w:rsidR="00787612">
        <w:rPr>
          <w:i/>
        </w:rPr>
        <w:t>Inc.</w:t>
      </w:r>
      <w:r w:rsidRPr="00BA6C0C">
        <w:rPr>
          <w:i/>
        </w:rPr>
        <w:t>: Slansky Law Professional Corp., Toronto.</w:t>
      </w:r>
    </w:p>
    <w:p w:rsidR="0091261B" w:rsidRPr="00BA6C0C" w:rsidRDefault="0091261B" w:rsidP="00C01285">
      <w:pPr>
        <w:pStyle w:val="SCCNormalDoubleSpacing"/>
        <w:rPr>
          <w:i/>
        </w:rPr>
      </w:pPr>
    </w:p>
    <w:p w:rsidR="0091261B" w:rsidRPr="00BA6C0C" w:rsidRDefault="00787612" w:rsidP="00C01285">
      <w:pPr>
        <w:pStyle w:val="SCCNormalDoubleSpacing"/>
        <w:rPr>
          <w:i/>
        </w:rPr>
      </w:pPr>
      <w:r>
        <w:rPr>
          <w:i/>
        </w:rPr>
        <w:tab/>
        <w:t>Solicitor for the respondent</w:t>
      </w:r>
      <w:r w:rsidR="0091261B" w:rsidRPr="00BA6C0C">
        <w:rPr>
          <w:i/>
        </w:rPr>
        <w:t>: Attorney General of Canada,</w:t>
      </w:r>
      <w:r w:rsidR="00715A9D" w:rsidRPr="00BA6C0C">
        <w:rPr>
          <w:i/>
        </w:rPr>
        <w:t xml:space="preserve"> Montréal.</w:t>
      </w:r>
    </w:p>
    <w:p w:rsidR="00715A9D" w:rsidRPr="00BA6C0C" w:rsidRDefault="00715A9D" w:rsidP="00C01285">
      <w:pPr>
        <w:pStyle w:val="SCCNormalDoubleSpacing"/>
        <w:rPr>
          <w:i/>
        </w:rPr>
      </w:pPr>
    </w:p>
    <w:p w:rsidR="00715A9D" w:rsidRPr="00BA6C0C" w:rsidRDefault="00715A9D" w:rsidP="00C01285">
      <w:pPr>
        <w:pStyle w:val="SCCNormalDoubleSpacing"/>
        <w:rPr>
          <w:i/>
        </w:rPr>
      </w:pPr>
      <w:r w:rsidRPr="00BA6C0C">
        <w:rPr>
          <w:i/>
        </w:rPr>
        <w:tab/>
        <w:t>Solicitor for the intervener the Canadian Associa</w:t>
      </w:r>
      <w:r w:rsidR="00787612">
        <w:rPr>
          <w:i/>
        </w:rPr>
        <w:t>tion of Provincial Court Judges</w:t>
      </w:r>
      <w:r w:rsidRPr="00BA6C0C">
        <w:rPr>
          <w:i/>
        </w:rPr>
        <w:t>: Sébastien Grammond, Ottawa.</w:t>
      </w:r>
    </w:p>
    <w:p w:rsidR="00060B78" w:rsidRPr="00BA6C0C" w:rsidRDefault="00060B78" w:rsidP="00C01285">
      <w:pPr>
        <w:pStyle w:val="SCCNormalDoubleSpacing"/>
        <w:rPr>
          <w:i/>
        </w:rPr>
      </w:pPr>
    </w:p>
    <w:p w:rsidR="00060B78" w:rsidRPr="00BA6C0C" w:rsidRDefault="00060B78" w:rsidP="00060B78">
      <w:pPr>
        <w:pStyle w:val="SCCNormalDoubleSpacing"/>
        <w:rPr>
          <w:i/>
        </w:rPr>
      </w:pPr>
      <w:r w:rsidRPr="00BA6C0C">
        <w:rPr>
          <w:i/>
        </w:rPr>
        <w:tab/>
        <w:t xml:space="preserve">Solicitors for the interveners </w:t>
      </w:r>
      <w:r w:rsidRPr="00BA6C0C">
        <w:rPr>
          <w:rStyle w:val="SCCCounselPartyRoleChar"/>
          <w:i/>
        </w:rPr>
        <w:t xml:space="preserve">the </w:t>
      </w:r>
      <w:r w:rsidRPr="00BA6C0C">
        <w:rPr>
          <w:i/>
        </w:rPr>
        <w:t xml:space="preserve">Grand Council of Cree (Eeyou Istchee) and the Cree Nation Government: O’Reilly &amp; </w:t>
      </w:r>
      <w:r w:rsidR="004047D1" w:rsidRPr="00BA6C0C">
        <w:rPr>
          <w:i/>
        </w:rPr>
        <w:t>A</w:t>
      </w:r>
      <w:r w:rsidRPr="00BA6C0C">
        <w:rPr>
          <w:i/>
        </w:rPr>
        <w:t>ssociés, Montréal.</w:t>
      </w:r>
    </w:p>
    <w:p w:rsidR="00060B78" w:rsidRPr="00BA6C0C" w:rsidRDefault="00060B78" w:rsidP="00060B78">
      <w:pPr>
        <w:pStyle w:val="SCCNormalDoubleSpacing"/>
        <w:rPr>
          <w:i/>
        </w:rPr>
      </w:pPr>
    </w:p>
    <w:p w:rsidR="00B07858" w:rsidRPr="00BA6C0C" w:rsidRDefault="004047D1" w:rsidP="00B07858">
      <w:pPr>
        <w:pStyle w:val="SCCNormalDoubleSpacing"/>
        <w:rPr>
          <w:rStyle w:val="SCCCounselPartyRoleChar"/>
          <w:i/>
        </w:rPr>
      </w:pPr>
      <w:r w:rsidRPr="00BA6C0C">
        <w:rPr>
          <w:rStyle w:val="SCCCounselPartyRoleChar"/>
          <w:i/>
        </w:rPr>
        <w:tab/>
        <w:t>Solicitor</w:t>
      </w:r>
      <w:r w:rsidR="00B07858" w:rsidRPr="00BA6C0C">
        <w:rPr>
          <w:rStyle w:val="SCCCounselPartyRoleChar"/>
          <w:i/>
        </w:rPr>
        <w:t>s</w:t>
      </w:r>
      <w:r w:rsidRPr="00BA6C0C">
        <w:rPr>
          <w:rStyle w:val="SCCCounselPartyRoleChar"/>
          <w:i/>
        </w:rPr>
        <w:t xml:space="preserve"> for the intervener the</w:t>
      </w:r>
      <w:r w:rsidR="00B07858" w:rsidRPr="00BA6C0C">
        <w:rPr>
          <w:rStyle w:val="SCCCounselPartyRoleChar"/>
          <w:i/>
        </w:rPr>
        <w:t xml:space="preserve"> Association of the Tax Court of Canada</w:t>
      </w:r>
      <w:r w:rsidR="00675FF7" w:rsidRPr="00BA6C0C">
        <w:rPr>
          <w:rStyle w:val="SCCCounselPartyRoleChar"/>
          <w:i/>
        </w:rPr>
        <w:t xml:space="preserve"> Judges</w:t>
      </w:r>
      <w:r w:rsidR="00B07858" w:rsidRPr="00BA6C0C">
        <w:rPr>
          <w:rStyle w:val="SCCCounselPartyRoleChar"/>
          <w:i/>
        </w:rPr>
        <w:t>: Gowling Lafleur Henderson, Ottawa.</w:t>
      </w:r>
    </w:p>
    <w:p w:rsidR="00060B78" w:rsidRPr="00BA6C0C" w:rsidRDefault="00060B78" w:rsidP="00060B78">
      <w:pPr>
        <w:pStyle w:val="SCCNormalDoubleSpacing"/>
        <w:rPr>
          <w:rStyle w:val="SCCCounselPartyRoleChar"/>
          <w:i/>
        </w:rPr>
      </w:pPr>
    </w:p>
    <w:p w:rsidR="00060B78" w:rsidRPr="00BA6C0C" w:rsidRDefault="00675FF7" w:rsidP="00C01285">
      <w:pPr>
        <w:pStyle w:val="SCCNormalDoubleSpacing"/>
        <w:rPr>
          <w:i/>
        </w:rPr>
      </w:pPr>
      <w:r w:rsidRPr="00BA6C0C">
        <w:rPr>
          <w:i/>
        </w:rPr>
        <w:tab/>
        <w:t xml:space="preserve">Solicitor for the intervener </w:t>
      </w:r>
      <w:r w:rsidR="00BA6C0C">
        <w:rPr>
          <w:i/>
        </w:rPr>
        <w:t>the Attorney General of Ontario</w:t>
      </w:r>
      <w:r w:rsidRPr="00BA6C0C">
        <w:rPr>
          <w:i/>
        </w:rPr>
        <w:t>: Attorney General of Ontario, Toronto.</w:t>
      </w:r>
    </w:p>
    <w:sectPr w:rsidR="00060B78" w:rsidRPr="00BA6C0C" w:rsidSect="00A70F2F">
      <w:pgSz w:w="12240" w:h="15840"/>
      <w:pgMar w:top="1267" w:right="2160" w:bottom="720" w:left="1800" w:header="1802"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01285"/>
    <w:rsid w:val="00000E1C"/>
    <w:rsid w:val="000017E9"/>
    <w:rsid w:val="00001888"/>
    <w:rsid w:val="00004BE5"/>
    <w:rsid w:val="0000721C"/>
    <w:rsid w:val="00010080"/>
    <w:rsid w:val="00010E93"/>
    <w:rsid w:val="00011371"/>
    <w:rsid w:val="00011C46"/>
    <w:rsid w:val="000134F7"/>
    <w:rsid w:val="00013F1C"/>
    <w:rsid w:val="00015F6D"/>
    <w:rsid w:val="00016078"/>
    <w:rsid w:val="00017094"/>
    <w:rsid w:val="00020CC2"/>
    <w:rsid w:val="0002338B"/>
    <w:rsid w:val="00023D3E"/>
    <w:rsid w:val="00025750"/>
    <w:rsid w:val="000257DC"/>
    <w:rsid w:val="00025FF1"/>
    <w:rsid w:val="00026244"/>
    <w:rsid w:val="00027773"/>
    <w:rsid w:val="00027E04"/>
    <w:rsid w:val="000312F7"/>
    <w:rsid w:val="00032600"/>
    <w:rsid w:val="000328AB"/>
    <w:rsid w:val="00032A3E"/>
    <w:rsid w:val="000366C8"/>
    <w:rsid w:val="00036A7E"/>
    <w:rsid w:val="00036FBC"/>
    <w:rsid w:val="00040D63"/>
    <w:rsid w:val="0004114C"/>
    <w:rsid w:val="000431D4"/>
    <w:rsid w:val="00044BFC"/>
    <w:rsid w:val="00045320"/>
    <w:rsid w:val="00047190"/>
    <w:rsid w:val="00047295"/>
    <w:rsid w:val="0004737D"/>
    <w:rsid w:val="00047BED"/>
    <w:rsid w:val="00050A6A"/>
    <w:rsid w:val="000518E8"/>
    <w:rsid w:val="000520DD"/>
    <w:rsid w:val="00052CC4"/>
    <w:rsid w:val="00053847"/>
    <w:rsid w:val="00053DC8"/>
    <w:rsid w:val="00054267"/>
    <w:rsid w:val="000551DE"/>
    <w:rsid w:val="00056179"/>
    <w:rsid w:val="000579B2"/>
    <w:rsid w:val="000607CE"/>
    <w:rsid w:val="00060B78"/>
    <w:rsid w:val="000614F0"/>
    <w:rsid w:val="000627BF"/>
    <w:rsid w:val="00062B92"/>
    <w:rsid w:val="000648E1"/>
    <w:rsid w:val="00066011"/>
    <w:rsid w:val="000679A8"/>
    <w:rsid w:val="00067F38"/>
    <w:rsid w:val="000704F7"/>
    <w:rsid w:val="000708EA"/>
    <w:rsid w:val="00070D08"/>
    <w:rsid w:val="000724A8"/>
    <w:rsid w:val="00073921"/>
    <w:rsid w:val="0007393A"/>
    <w:rsid w:val="0007509A"/>
    <w:rsid w:val="000750F5"/>
    <w:rsid w:val="00076992"/>
    <w:rsid w:val="00077843"/>
    <w:rsid w:val="000816A4"/>
    <w:rsid w:val="00082784"/>
    <w:rsid w:val="00083144"/>
    <w:rsid w:val="00083A63"/>
    <w:rsid w:val="0008592D"/>
    <w:rsid w:val="000864DC"/>
    <w:rsid w:val="00087ABC"/>
    <w:rsid w:val="00090014"/>
    <w:rsid w:val="00091D31"/>
    <w:rsid w:val="00091F14"/>
    <w:rsid w:val="000952C5"/>
    <w:rsid w:val="00095A2E"/>
    <w:rsid w:val="00096CF2"/>
    <w:rsid w:val="000A0504"/>
    <w:rsid w:val="000A132B"/>
    <w:rsid w:val="000A6131"/>
    <w:rsid w:val="000A642E"/>
    <w:rsid w:val="000A69D0"/>
    <w:rsid w:val="000B0046"/>
    <w:rsid w:val="000B3033"/>
    <w:rsid w:val="000B3876"/>
    <w:rsid w:val="000B421C"/>
    <w:rsid w:val="000B42EA"/>
    <w:rsid w:val="000B54F7"/>
    <w:rsid w:val="000B625B"/>
    <w:rsid w:val="000C0097"/>
    <w:rsid w:val="000C02A5"/>
    <w:rsid w:val="000C1DDF"/>
    <w:rsid w:val="000C2F6B"/>
    <w:rsid w:val="000C4BD0"/>
    <w:rsid w:val="000C5209"/>
    <w:rsid w:val="000D0302"/>
    <w:rsid w:val="000D2356"/>
    <w:rsid w:val="000D3034"/>
    <w:rsid w:val="000D3F99"/>
    <w:rsid w:val="000D57F5"/>
    <w:rsid w:val="000D623B"/>
    <w:rsid w:val="000E3543"/>
    <w:rsid w:val="000E4936"/>
    <w:rsid w:val="000E6F88"/>
    <w:rsid w:val="000E6FCC"/>
    <w:rsid w:val="000E751B"/>
    <w:rsid w:val="000F0AFE"/>
    <w:rsid w:val="000F0C3E"/>
    <w:rsid w:val="000F330E"/>
    <w:rsid w:val="000F3B8D"/>
    <w:rsid w:val="000F4124"/>
    <w:rsid w:val="000F4935"/>
    <w:rsid w:val="000F62D6"/>
    <w:rsid w:val="000F695E"/>
    <w:rsid w:val="000F6C6C"/>
    <w:rsid w:val="0010161E"/>
    <w:rsid w:val="0010174D"/>
    <w:rsid w:val="00102052"/>
    <w:rsid w:val="00103628"/>
    <w:rsid w:val="00103879"/>
    <w:rsid w:val="001057E1"/>
    <w:rsid w:val="001061E3"/>
    <w:rsid w:val="00107160"/>
    <w:rsid w:val="00107581"/>
    <w:rsid w:val="00107EB3"/>
    <w:rsid w:val="0011058C"/>
    <w:rsid w:val="001106D4"/>
    <w:rsid w:val="001122B2"/>
    <w:rsid w:val="00112464"/>
    <w:rsid w:val="00112A21"/>
    <w:rsid w:val="00112B3F"/>
    <w:rsid w:val="00115C4C"/>
    <w:rsid w:val="00116D00"/>
    <w:rsid w:val="00116FCF"/>
    <w:rsid w:val="001209A5"/>
    <w:rsid w:val="00125351"/>
    <w:rsid w:val="001268CA"/>
    <w:rsid w:val="00127393"/>
    <w:rsid w:val="0013030C"/>
    <w:rsid w:val="00130439"/>
    <w:rsid w:val="001314E3"/>
    <w:rsid w:val="00133322"/>
    <w:rsid w:val="001342FB"/>
    <w:rsid w:val="0013481D"/>
    <w:rsid w:val="001355B2"/>
    <w:rsid w:val="001355D0"/>
    <w:rsid w:val="00136715"/>
    <w:rsid w:val="001377CF"/>
    <w:rsid w:val="00137C6B"/>
    <w:rsid w:val="00137D6A"/>
    <w:rsid w:val="00142BB0"/>
    <w:rsid w:val="00142DDD"/>
    <w:rsid w:val="00145655"/>
    <w:rsid w:val="00147827"/>
    <w:rsid w:val="00147A8C"/>
    <w:rsid w:val="00147CCE"/>
    <w:rsid w:val="00150E8F"/>
    <w:rsid w:val="00150EB7"/>
    <w:rsid w:val="001511E2"/>
    <w:rsid w:val="001535C0"/>
    <w:rsid w:val="0015450A"/>
    <w:rsid w:val="001576C5"/>
    <w:rsid w:val="00157E8B"/>
    <w:rsid w:val="00160907"/>
    <w:rsid w:val="00160E84"/>
    <w:rsid w:val="00161974"/>
    <w:rsid w:val="00162322"/>
    <w:rsid w:val="001626F9"/>
    <w:rsid w:val="00165A08"/>
    <w:rsid w:val="001678A2"/>
    <w:rsid w:val="00172369"/>
    <w:rsid w:val="001726D1"/>
    <w:rsid w:val="00172B8D"/>
    <w:rsid w:val="00173CCE"/>
    <w:rsid w:val="00174466"/>
    <w:rsid w:val="00174EF2"/>
    <w:rsid w:val="00175736"/>
    <w:rsid w:val="00176EB1"/>
    <w:rsid w:val="00180FAE"/>
    <w:rsid w:val="0018129C"/>
    <w:rsid w:val="00183AB5"/>
    <w:rsid w:val="00183E5B"/>
    <w:rsid w:val="001845B0"/>
    <w:rsid w:val="00185D8F"/>
    <w:rsid w:val="00190376"/>
    <w:rsid w:val="00190422"/>
    <w:rsid w:val="001906A4"/>
    <w:rsid w:val="00190C63"/>
    <w:rsid w:val="001917C7"/>
    <w:rsid w:val="0019691E"/>
    <w:rsid w:val="00196D8A"/>
    <w:rsid w:val="001A0567"/>
    <w:rsid w:val="001A0FB5"/>
    <w:rsid w:val="001A104F"/>
    <w:rsid w:val="001A10BC"/>
    <w:rsid w:val="001A3EB6"/>
    <w:rsid w:val="001A5BA6"/>
    <w:rsid w:val="001A605C"/>
    <w:rsid w:val="001A6FB9"/>
    <w:rsid w:val="001A7D84"/>
    <w:rsid w:val="001B0310"/>
    <w:rsid w:val="001B0625"/>
    <w:rsid w:val="001B17AA"/>
    <w:rsid w:val="001B2197"/>
    <w:rsid w:val="001B2A8D"/>
    <w:rsid w:val="001B2ABF"/>
    <w:rsid w:val="001B31ED"/>
    <w:rsid w:val="001B36BF"/>
    <w:rsid w:val="001B53A7"/>
    <w:rsid w:val="001B63FE"/>
    <w:rsid w:val="001B6C2C"/>
    <w:rsid w:val="001C05C3"/>
    <w:rsid w:val="001C0BD8"/>
    <w:rsid w:val="001C0FA0"/>
    <w:rsid w:val="001C25DA"/>
    <w:rsid w:val="001C28D4"/>
    <w:rsid w:val="001C3056"/>
    <w:rsid w:val="001C3097"/>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4BC4"/>
    <w:rsid w:val="001D5BA5"/>
    <w:rsid w:val="001D62FA"/>
    <w:rsid w:val="001D7534"/>
    <w:rsid w:val="001E0C3D"/>
    <w:rsid w:val="001E0D98"/>
    <w:rsid w:val="001E2ADB"/>
    <w:rsid w:val="001E3763"/>
    <w:rsid w:val="001E47AB"/>
    <w:rsid w:val="001E56E7"/>
    <w:rsid w:val="001E60CF"/>
    <w:rsid w:val="001E625E"/>
    <w:rsid w:val="001E71AF"/>
    <w:rsid w:val="001E7411"/>
    <w:rsid w:val="001F0206"/>
    <w:rsid w:val="001F0621"/>
    <w:rsid w:val="001F357A"/>
    <w:rsid w:val="001F3F7E"/>
    <w:rsid w:val="001F4E6D"/>
    <w:rsid w:val="001F6648"/>
    <w:rsid w:val="001F7BB3"/>
    <w:rsid w:val="002002C3"/>
    <w:rsid w:val="0020064B"/>
    <w:rsid w:val="00200B0E"/>
    <w:rsid w:val="002012BC"/>
    <w:rsid w:val="002012C2"/>
    <w:rsid w:val="00202FD6"/>
    <w:rsid w:val="0020509A"/>
    <w:rsid w:val="00205141"/>
    <w:rsid w:val="002059BB"/>
    <w:rsid w:val="00210C59"/>
    <w:rsid w:val="002139BB"/>
    <w:rsid w:val="0021458C"/>
    <w:rsid w:val="00215BE5"/>
    <w:rsid w:val="002167FC"/>
    <w:rsid w:val="00216A94"/>
    <w:rsid w:val="00217496"/>
    <w:rsid w:val="00217AEF"/>
    <w:rsid w:val="00220A6F"/>
    <w:rsid w:val="00221677"/>
    <w:rsid w:val="00222145"/>
    <w:rsid w:val="00222398"/>
    <w:rsid w:val="00222719"/>
    <w:rsid w:val="0022535E"/>
    <w:rsid w:val="00225857"/>
    <w:rsid w:val="002260DF"/>
    <w:rsid w:val="002260FF"/>
    <w:rsid w:val="00227CBA"/>
    <w:rsid w:val="00230459"/>
    <w:rsid w:val="002308F9"/>
    <w:rsid w:val="00232D3F"/>
    <w:rsid w:val="002335B2"/>
    <w:rsid w:val="00234EB1"/>
    <w:rsid w:val="00236FF5"/>
    <w:rsid w:val="0024093E"/>
    <w:rsid w:val="00241BB8"/>
    <w:rsid w:val="00242E70"/>
    <w:rsid w:val="00243822"/>
    <w:rsid w:val="00243BDC"/>
    <w:rsid w:val="00243C2B"/>
    <w:rsid w:val="00245402"/>
    <w:rsid w:val="00246469"/>
    <w:rsid w:val="00246A7F"/>
    <w:rsid w:val="00246BAD"/>
    <w:rsid w:val="00247ECF"/>
    <w:rsid w:val="00251886"/>
    <w:rsid w:val="0025221F"/>
    <w:rsid w:val="002522C1"/>
    <w:rsid w:val="002537C9"/>
    <w:rsid w:val="00253934"/>
    <w:rsid w:val="00254121"/>
    <w:rsid w:val="00255969"/>
    <w:rsid w:val="00256F50"/>
    <w:rsid w:val="002600A7"/>
    <w:rsid w:val="002610A3"/>
    <w:rsid w:val="002634C5"/>
    <w:rsid w:val="0026394C"/>
    <w:rsid w:val="00263AEA"/>
    <w:rsid w:val="00263D5D"/>
    <w:rsid w:val="00265590"/>
    <w:rsid w:val="00265E5A"/>
    <w:rsid w:val="002669F8"/>
    <w:rsid w:val="0026763E"/>
    <w:rsid w:val="00267A87"/>
    <w:rsid w:val="00271494"/>
    <w:rsid w:val="00272DED"/>
    <w:rsid w:val="00274C6A"/>
    <w:rsid w:val="00275325"/>
    <w:rsid w:val="002768AE"/>
    <w:rsid w:val="00281034"/>
    <w:rsid w:val="002816D5"/>
    <w:rsid w:val="002820B3"/>
    <w:rsid w:val="00282135"/>
    <w:rsid w:val="00283450"/>
    <w:rsid w:val="00283CDB"/>
    <w:rsid w:val="00286BCA"/>
    <w:rsid w:val="0028702C"/>
    <w:rsid w:val="002870A6"/>
    <w:rsid w:val="00287A25"/>
    <w:rsid w:val="0029067C"/>
    <w:rsid w:val="00290A0B"/>
    <w:rsid w:val="0029193F"/>
    <w:rsid w:val="00291A1E"/>
    <w:rsid w:val="0029248B"/>
    <w:rsid w:val="00292ED2"/>
    <w:rsid w:val="00293A64"/>
    <w:rsid w:val="00294A76"/>
    <w:rsid w:val="00295F78"/>
    <w:rsid w:val="00297115"/>
    <w:rsid w:val="002A0198"/>
    <w:rsid w:val="002A24E2"/>
    <w:rsid w:val="002A29A7"/>
    <w:rsid w:val="002A3979"/>
    <w:rsid w:val="002A4851"/>
    <w:rsid w:val="002B267D"/>
    <w:rsid w:val="002B2A90"/>
    <w:rsid w:val="002B41E5"/>
    <w:rsid w:val="002B77DB"/>
    <w:rsid w:val="002C118A"/>
    <w:rsid w:val="002C2E91"/>
    <w:rsid w:val="002C59D4"/>
    <w:rsid w:val="002C6123"/>
    <w:rsid w:val="002C62EC"/>
    <w:rsid w:val="002C645F"/>
    <w:rsid w:val="002C6AE9"/>
    <w:rsid w:val="002C6BF3"/>
    <w:rsid w:val="002C6F04"/>
    <w:rsid w:val="002D1513"/>
    <w:rsid w:val="002D3A95"/>
    <w:rsid w:val="002D57FD"/>
    <w:rsid w:val="002D670E"/>
    <w:rsid w:val="002D7C83"/>
    <w:rsid w:val="002D7E2E"/>
    <w:rsid w:val="002E03D4"/>
    <w:rsid w:val="002E0BD3"/>
    <w:rsid w:val="002E13D0"/>
    <w:rsid w:val="002E2088"/>
    <w:rsid w:val="002E2584"/>
    <w:rsid w:val="002E37E4"/>
    <w:rsid w:val="002E4630"/>
    <w:rsid w:val="002E6E76"/>
    <w:rsid w:val="002E7345"/>
    <w:rsid w:val="002E7CE1"/>
    <w:rsid w:val="002F0FBA"/>
    <w:rsid w:val="002F2210"/>
    <w:rsid w:val="002F3A4D"/>
    <w:rsid w:val="002F4C46"/>
    <w:rsid w:val="002F5579"/>
    <w:rsid w:val="002F6C5E"/>
    <w:rsid w:val="002F6DF3"/>
    <w:rsid w:val="0030288E"/>
    <w:rsid w:val="003031D1"/>
    <w:rsid w:val="003035CF"/>
    <w:rsid w:val="00303A1D"/>
    <w:rsid w:val="00303B3E"/>
    <w:rsid w:val="00303FDD"/>
    <w:rsid w:val="003045AC"/>
    <w:rsid w:val="003049C5"/>
    <w:rsid w:val="0030585A"/>
    <w:rsid w:val="003100D2"/>
    <w:rsid w:val="00311F36"/>
    <w:rsid w:val="0031258F"/>
    <w:rsid w:val="0031578E"/>
    <w:rsid w:val="00315EDD"/>
    <w:rsid w:val="0031641C"/>
    <w:rsid w:val="00316AD6"/>
    <w:rsid w:val="003206C7"/>
    <w:rsid w:val="00324631"/>
    <w:rsid w:val="00325595"/>
    <w:rsid w:val="003265A2"/>
    <w:rsid w:val="0032682F"/>
    <w:rsid w:val="00326B1C"/>
    <w:rsid w:val="00330696"/>
    <w:rsid w:val="0033171E"/>
    <w:rsid w:val="00331CA2"/>
    <w:rsid w:val="003329BF"/>
    <w:rsid w:val="003335F5"/>
    <w:rsid w:val="00333BDE"/>
    <w:rsid w:val="003341EE"/>
    <w:rsid w:val="003351A0"/>
    <w:rsid w:val="0033592B"/>
    <w:rsid w:val="00337B0C"/>
    <w:rsid w:val="00337DC3"/>
    <w:rsid w:val="00337DDF"/>
    <w:rsid w:val="003400A7"/>
    <w:rsid w:val="0034057A"/>
    <w:rsid w:val="00341D2F"/>
    <w:rsid w:val="00342E9C"/>
    <w:rsid w:val="00343DC0"/>
    <w:rsid w:val="00345B3A"/>
    <w:rsid w:val="00346EB2"/>
    <w:rsid w:val="0035142C"/>
    <w:rsid w:val="00351456"/>
    <w:rsid w:val="00351681"/>
    <w:rsid w:val="00352090"/>
    <w:rsid w:val="003525C6"/>
    <w:rsid w:val="00354531"/>
    <w:rsid w:val="003567F8"/>
    <w:rsid w:val="00357E50"/>
    <w:rsid w:val="0036149D"/>
    <w:rsid w:val="0036164C"/>
    <w:rsid w:val="00361BFC"/>
    <w:rsid w:val="00361CDA"/>
    <w:rsid w:val="00362D88"/>
    <w:rsid w:val="00363FC8"/>
    <w:rsid w:val="00367D99"/>
    <w:rsid w:val="00370784"/>
    <w:rsid w:val="00370786"/>
    <w:rsid w:val="00370F3D"/>
    <w:rsid w:val="003730D0"/>
    <w:rsid w:val="003731FC"/>
    <w:rsid w:val="00375D7B"/>
    <w:rsid w:val="003770BA"/>
    <w:rsid w:val="0037718E"/>
    <w:rsid w:val="00381C38"/>
    <w:rsid w:val="0038312B"/>
    <w:rsid w:val="0038377D"/>
    <w:rsid w:val="00384255"/>
    <w:rsid w:val="00384EC5"/>
    <w:rsid w:val="00386975"/>
    <w:rsid w:val="00387120"/>
    <w:rsid w:val="0038746D"/>
    <w:rsid w:val="00390B0E"/>
    <w:rsid w:val="00391720"/>
    <w:rsid w:val="00391AAC"/>
    <w:rsid w:val="00392B95"/>
    <w:rsid w:val="0039338C"/>
    <w:rsid w:val="00393B08"/>
    <w:rsid w:val="00393D37"/>
    <w:rsid w:val="00394DEC"/>
    <w:rsid w:val="00395606"/>
    <w:rsid w:val="0039661C"/>
    <w:rsid w:val="003979ED"/>
    <w:rsid w:val="003A031B"/>
    <w:rsid w:val="003A11AE"/>
    <w:rsid w:val="003A3015"/>
    <w:rsid w:val="003A453B"/>
    <w:rsid w:val="003A5BAA"/>
    <w:rsid w:val="003A6FD4"/>
    <w:rsid w:val="003B3F96"/>
    <w:rsid w:val="003B40BE"/>
    <w:rsid w:val="003B420C"/>
    <w:rsid w:val="003B66F9"/>
    <w:rsid w:val="003B74B7"/>
    <w:rsid w:val="003C0894"/>
    <w:rsid w:val="003C0985"/>
    <w:rsid w:val="003C0F67"/>
    <w:rsid w:val="003C2AF1"/>
    <w:rsid w:val="003C2F3E"/>
    <w:rsid w:val="003C39D4"/>
    <w:rsid w:val="003C40E2"/>
    <w:rsid w:val="003C4114"/>
    <w:rsid w:val="003C4FB0"/>
    <w:rsid w:val="003C605E"/>
    <w:rsid w:val="003C65EE"/>
    <w:rsid w:val="003C7952"/>
    <w:rsid w:val="003D0C40"/>
    <w:rsid w:val="003D13F6"/>
    <w:rsid w:val="003D1E74"/>
    <w:rsid w:val="003D3381"/>
    <w:rsid w:val="003D3BD9"/>
    <w:rsid w:val="003D3DFA"/>
    <w:rsid w:val="003D4020"/>
    <w:rsid w:val="003D4040"/>
    <w:rsid w:val="003D4523"/>
    <w:rsid w:val="003D4D8D"/>
    <w:rsid w:val="003E1AB8"/>
    <w:rsid w:val="003E26D3"/>
    <w:rsid w:val="003E37BF"/>
    <w:rsid w:val="003E539C"/>
    <w:rsid w:val="003E63B2"/>
    <w:rsid w:val="003E7229"/>
    <w:rsid w:val="003E773E"/>
    <w:rsid w:val="003E7C73"/>
    <w:rsid w:val="003F02C5"/>
    <w:rsid w:val="003F05DD"/>
    <w:rsid w:val="003F1366"/>
    <w:rsid w:val="003F1399"/>
    <w:rsid w:val="003F1B95"/>
    <w:rsid w:val="003F1E9D"/>
    <w:rsid w:val="003F3F0E"/>
    <w:rsid w:val="003F432F"/>
    <w:rsid w:val="003F4503"/>
    <w:rsid w:val="003F480B"/>
    <w:rsid w:val="003F4C92"/>
    <w:rsid w:val="003F626D"/>
    <w:rsid w:val="003F7F0B"/>
    <w:rsid w:val="00400CA7"/>
    <w:rsid w:val="004010F5"/>
    <w:rsid w:val="00402645"/>
    <w:rsid w:val="00403290"/>
    <w:rsid w:val="00403F4E"/>
    <w:rsid w:val="004047D1"/>
    <w:rsid w:val="004048B5"/>
    <w:rsid w:val="00404A4B"/>
    <w:rsid w:val="00405E64"/>
    <w:rsid w:val="00406986"/>
    <w:rsid w:val="00406F88"/>
    <w:rsid w:val="004100D6"/>
    <w:rsid w:val="004114DA"/>
    <w:rsid w:val="00411876"/>
    <w:rsid w:val="00412EF3"/>
    <w:rsid w:val="00414829"/>
    <w:rsid w:val="00414A82"/>
    <w:rsid w:val="00415678"/>
    <w:rsid w:val="00420E40"/>
    <w:rsid w:val="0042154E"/>
    <w:rsid w:val="00423CB9"/>
    <w:rsid w:val="00423E7E"/>
    <w:rsid w:val="00425992"/>
    <w:rsid w:val="0042687B"/>
    <w:rsid w:val="00431207"/>
    <w:rsid w:val="004318AC"/>
    <w:rsid w:val="004318C2"/>
    <w:rsid w:val="00433028"/>
    <w:rsid w:val="00433184"/>
    <w:rsid w:val="0043463B"/>
    <w:rsid w:val="00434C0D"/>
    <w:rsid w:val="0043528E"/>
    <w:rsid w:val="0043543C"/>
    <w:rsid w:val="0043578A"/>
    <w:rsid w:val="004377EF"/>
    <w:rsid w:val="0044162C"/>
    <w:rsid w:val="00441A0A"/>
    <w:rsid w:val="00441AEE"/>
    <w:rsid w:val="0044284C"/>
    <w:rsid w:val="00442F96"/>
    <w:rsid w:val="004434F3"/>
    <w:rsid w:val="004448C1"/>
    <w:rsid w:val="0044535A"/>
    <w:rsid w:val="00445397"/>
    <w:rsid w:val="004456CC"/>
    <w:rsid w:val="00445811"/>
    <w:rsid w:val="00445C0E"/>
    <w:rsid w:val="004463F7"/>
    <w:rsid w:val="004526D7"/>
    <w:rsid w:val="0045491F"/>
    <w:rsid w:val="00454B53"/>
    <w:rsid w:val="00455A8F"/>
    <w:rsid w:val="00455C02"/>
    <w:rsid w:val="004566D3"/>
    <w:rsid w:val="004573B5"/>
    <w:rsid w:val="004601E8"/>
    <w:rsid w:val="00460465"/>
    <w:rsid w:val="004620DD"/>
    <w:rsid w:val="004624BF"/>
    <w:rsid w:val="00462734"/>
    <w:rsid w:val="00462784"/>
    <w:rsid w:val="00463459"/>
    <w:rsid w:val="00463CE1"/>
    <w:rsid w:val="00464F12"/>
    <w:rsid w:val="0046504D"/>
    <w:rsid w:val="00466D0D"/>
    <w:rsid w:val="00471418"/>
    <w:rsid w:val="00471984"/>
    <w:rsid w:val="00472AAD"/>
    <w:rsid w:val="00474A65"/>
    <w:rsid w:val="00475EA5"/>
    <w:rsid w:val="004762ED"/>
    <w:rsid w:val="0047768F"/>
    <w:rsid w:val="00480C18"/>
    <w:rsid w:val="00481065"/>
    <w:rsid w:val="00483027"/>
    <w:rsid w:val="00483410"/>
    <w:rsid w:val="004862A3"/>
    <w:rsid w:val="004875C2"/>
    <w:rsid w:val="00487A40"/>
    <w:rsid w:val="00490555"/>
    <w:rsid w:val="004907C0"/>
    <w:rsid w:val="00491B25"/>
    <w:rsid w:val="00491D15"/>
    <w:rsid w:val="00492E7A"/>
    <w:rsid w:val="0049361F"/>
    <w:rsid w:val="004940AE"/>
    <w:rsid w:val="00494390"/>
    <w:rsid w:val="00495BC9"/>
    <w:rsid w:val="004962BD"/>
    <w:rsid w:val="0049648E"/>
    <w:rsid w:val="00496A55"/>
    <w:rsid w:val="00497AB8"/>
    <w:rsid w:val="004A048D"/>
    <w:rsid w:val="004A1A66"/>
    <w:rsid w:val="004A1CFF"/>
    <w:rsid w:val="004A2198"/>
    <w:rsid w:val="004A23EB"/>
    <w:rsid w:val="004A289F"/>
    <w:rsid w:val="004A384E"/>
    <w:rsid w:val="004A44F0"/>
    <w:rsid w:val="004A476E"/>
    <w:rsid w:val="004A4CEB"/>
    <w:rsid w:val="004A5BC3"/>
    <w:rsid w:val="004A7FE4"/>
    <w:rsid w:val="004B0358"/>
    <w:rsid w:val="004B212F"/>
    <w:rsid w:val="004B302C"/>
    <w:rsid w:val="004B408D"/>
    <w:rsid w:val="004B469A"/>
    <w:rsid w:val="004B51F6"/>
    <w:rsid w:val="004B5F3E"/>
    <w:rsid w:val="004B6EC3"/>
    <w:rsid w:val="004C034B"/>
    <w:rsid w:val="004C0954"/>
    <w:rsid w:val="004C0F77"/>
    <w:rsid w:val="004C100A"/>
    <w:rsid w:val="004C1508"/>
    <w:rsid w:val="004C19D7"/>
    <w:rsid w:val="004C3CDE"/>
    <w:rsid w:val="004C4E46"/>
    <w:rsid w:val="004C53F6"/>
    <w:rsid w:val="004C69F1"/>
    <w:rsid w:val="004D114F"/>
    <w:rsid w:val="004D19F5"/>
    <w:rsid w:val="004D1A5B"/>
    <w:rsid w:val="004D22BD"/>
    <w:rsid w:val="004D29F5"/>
    <w:rsid w:val="004D3984"/>
    <w:rsid w:val="004D4C6A"/>
    <w:rsid w:val="004D6D56"/>
    <w:rsid w:val="004D70AA"/>
    <w:rsid w:val="004D7F4E"/>
    <w:rsid w:val="004E16AA"/>
    <w:rsid w:val="004E1AF7"/>
    <w:rsid w:val="004E3150"/>
    <w:rsid w:val="004E3D2A"/>
    <w:rsid w:val="004E6028"/>
    <w:rsid w:val="004F213B"/>
    <w:rsid w:val="004F2B95"/>
    <w:rsid w:val="004F336E"/>
    <w:rsid w:val="004F4581"/>
    <w:rsid w:val="004F47C1"/>
    <w:rsid w:val="004F5782"/>
    <w:rsid w:val="004F60E6"/>
    <w:rsid w:val="004F6C4F"/>
    <w:rsid w:val="00502A82"/>
    <w:rsid w:val="00503630"/>
    <w:rsid w:val="00504162"/>
    <w:rsid w:val="00504F39"/>
    <w:rsid w:val="00505F62"/>
    <w:rsid w:val="00510328"/>
    <w:rsid w:val="0051046B"/>
    <w:rsid w:val="005107F8"/>
    <w:rsid w:val="005114A1"/>
    <w:rsid w:val="00513E2B"/>
    <w:rsid w:val="005152F5"/>
    <w:rsid w:val="00515365"/>
    <w:rsid w:val="0051555A"/>
    <w:rsid w:val="00515C41"/>
    <w:rsid w:val="00516227"/>
    <w:rsid w:val="00517C6F"/>
    <w:rsid w:val="005217E1"/>
    <w:rsid w:val="005220EB"/>
    <w:rsid w:val="00524663"/>
    <w:rsid w:val="0052526D"/>
    <w:rsid w:val="005268ED"/>
    <w:rsid w:val="00527EA1"/>
    <w:rsid w:val="00531778"/>
    <w:rsid w:val="0053271E"/>
    <w:rsid w:val="00532C67"/>
    <w:rsid w:val="00532E9A"/>
    <w:rsid w:val="005332DE"/>
    <w:rsid w:val="0053738C"/>
    <w:rsid w:val="005377FB"/>
    <w:rsid w:val="0054256C"/>
    <w:rsid w:val="0054327B"/>
    <w:rsid w:val="00543F4D"/>
    <w:rsid w:val="00544ABF"/>
    <w:rsid w:val="00545432"/>
    <w:rsid w:val="00545C8F"/>
    <w:rsid w:val="005469A0"/>
    <w:rsid w:val="00550AEF"/>
    <w:rsid w:val="00551192"/>
    <w:rsid w:val="0055201F"/>
    <w:rsid w:val="005521B4"/>
    <w:rsid w:val="0055276C"/>
    <w:rsid w:val="0055292C"/>
    <w:rsid w:val="00553462"/>
    <w:rsid w:val="0055365D"/>
    <w:rsid w:val="0055613D"/>
    <w:rsid w:val="005564BE"/>
    <w:rsid w:val="00562189"/>
    <w:rsid w:val="00562A35"/>
    <w:rsid w:val="00562A79"/>
    <w:rsid w:val="00562B55"/>
    <w:rsid w:val="00563042"/>
    <w:rsid w:val="00565DAE"/>
    <w:rsid w:val="00566BFC"/>
    <w:rsid w:val="00567086"/>
    <w:rsid w:val="00567803"/>
    <w:rsid w:val="005679A3"/>
    <w:rsid w:val="00567C0D"/>
    <w:rsid w:val="005719A5"/>
    <w:rsid w:val="005728CE"/>
    <w:rsid w:val="00574101"/>
    <w:rsid w:val="005745C0"/>
    <w:rsid w:val="00575838"/>
    <w:rsid w:val="00580725"/>
    <w:rsid w:val="00580D7D"/>
    <w:rsid w:val="0058286A"/>
    <w:rsid w:val="00582F50"/>
    <w:rsid w:val="00583349"/>
    <w:rsid w:val="00583A1A"/>
    <w:rsid w:val="00585625"/>
    <w:rsid w:val="0058758F"/>
    <w:rsid w:val="00587DB0"/>
    <w:rsid w:val="00591668"/>
    <w:rsid w:val="00593AB0"/>
    <w:rsid w:val="005951EE"/>
    <w:rsid w:val="00595BCC"/>
    <w:rsid w:val="0059654B"/>
    <w:rsid w:val="0059658D"/>
    <w:rsid w:val="00596946"/>
    <w:rsid w:val="00596C8C"/>
    <w:rsid w:val="00597BB8"/>
    <w:rsid w:val="005A029B"/>
    <w:rsid w:val="005A1AEF"/>
    <w:rsid w:val="005A3879"/>
    <w:rsid w:val="005A3B3D"/>
    <w:rsid w:val="005B02F6"/>
    <w:rsid w:val="005B0889"/>
    <w:rsid w:val="005B2EC3"/>
    <w:rsid w:val="005B3694"/>
    <w:rsid w:val="005B36B0"/>
    <w:rsid w:val="005B41A6"/>
    <w:rsid w:val="005B48D8"/>
    <w:rsid w:val="005B6230"/>
    <w:rsid w:val="005B652A"/>
    <w:rsid w:val="005B7361"/>
    <w:rsid w:val="005C0BE9"/>
    <w:rsid w:val="005C12F9"/>
    <w:rsid w:val="005C34EF"/>
    <w:rsid w:val="005C432D"/>
    <w:rsid w:val="005C4F76"/>
    <w:rsid w:val="005C5511"/>
    <w:rsid w:val="005C5B93"/>
    <w:rsid w:val="005C5BAD"/>
    <w:rsid w:val="005C681B"/>
    <w:rsid w:val="005C73DF"/>
    <w:rsid w:val="005C74BC"/>
    <w:rsid w:val="005D11F3"/>
    <w:rsid w:val="005D147F"/>
    <w:rsid w:val="005D217E"/>
    <w:rsid w:val="005D279C"/>
    <w:rsid w:val="005D2B39"/>
    <w:rsid w:val="005D32D2"/>
    <w:rsid w:val="005D3F49"/>
    <w:rsid w:val="005D442D"/>
    <w:rsid w:val="005D4968"/>
    <w:rsid w:val="005D6933"/>
    <w:rsid w:val="005D782C"/>
    <w:rsid w:val="005D7908"/>
    <w:rsid w:val="005E0522"/>
    <w:rsid w:val="005E30A3"/>
    <w:rsid w:val="005E3363"/>
    <w:rsid w:val="005E3A37"/>
    <w:rsid w:val="005E4A54"/>
    <w:rsid w:val="005E4DDE"/>
    <w:rsid w:val="005E5420"/>
    <w:rsid w:val="005E59AA"/>
    <w:rsid w:val="005E61B0"/>
    <w:rsid w:val="005E66E6"/>
    <w:rsid w:val="005F01A8"/>
    <w:rsid w:val="005F24CF"/>
    <w:rsid w:val="005F25C9"/>
    <w:rsid w:val="005F2DE4"/>
    <w:rsid w:val="005F30CA"/>
    <w:rsid w:val="005F7259"/>
    <w:rsid w:val="006022EA"/>
    <w:rsid w:val="00603395"/>
    <w:rsid w:val="00603FFD"/>
    <w:rsid w:val="00605950"/>
    <w:rsid w:val="00605C1E"/>
    <w:rsid w:val="00607BFE"/>
    <w:rsid w:val="00610262"/>
    <w:rsid w:val="006104EB"/>
    <w:rsid w:val="006113F6"/>
    <w:rsid w:val="0061144E"/>
    <w:rsid w:val="006118DB"/>
    <w:rsid w:val="006134B7"/>
    <w:rsid w:val="00614277"/>
    <w:rsid w:val="00614CD8"/>
    <w:rsid w:val="00614DBF"/>
    <w:rsid w:val="006155CE"/>
    <w:rsid w:val="0061564F"/>
    <w:rsid w:val="00616281"/>
    <w:rsid w:val="006173C1"/>
    <w:rsid w:val="0062239E"/>
    <w:rsid w:val="00622BE7"/>
    <w:rsid w:val="006233A8"/>
    <w:rsid w:val="006236CE"/>
    <w:rsid w:val="00623E1D"/>
    <w:rsid w:val="00626229"/>
    <w:rsid w:val="00630162"/>
    <w:rsid w:val="00630971"/>
    <w:rsid w:val="0063116C"/>
    <w:rsid w:val="00631F5F"/>
    <w:rsid w:val="00632D8A"/>
    <w:rsid w:val="0063350A"/>
    <w:rsid w:val="00633654"/>
    <w:rsid w:val="00634391"/>
    <w:rsid w:val="00634FD8"/>
    <w:rsid w:val="006363FB"/>
    <w:rsid w:val="00636F6A"/>
    <w:rsid w:val="0064014A"/>
    <w:rsid w:val="00641583"/>
    <w:rsid w:val="00641662"/>
    <w:rsid w:val="0064190F"/>
    <w:rsid w:val="00643DDF"/>
    <w:rsid w:val="00645B6F"/>
    <w:rsid w:val="006470B3"/>
    <w:rsid w:val="006506A7"/>
    <w:rsid w:val="006518EF"/>
    <w:rsid w:val="006520E0"/>
    <w:rsid w:val="00652DCC"/>
    <w:rsid w:val="006537A6"/>
    <w:rsid w:val="00654C8A"/>
    <w:rsid w:val="006552E2"/>
    <w:rsid w:val="0065623D"/>
    <w:rsid w:val="00657CCE"/>
    <w:rsid w:val="00657D7A"/>
    <w:rsid w:val="00660207"/>
    <w:rsid w:val="0066159F"/>
    <w:rsid w:val="00661F7E"/>
    <w:rsid w:val="0066375F"/>
    <w:rsid w:val="00663D13"/>
    <w:rsid w:val="00663D8D"/>
    <w:rsid w:val="00663DBC"/>
    <w:rsid w:val="00664D36"/>
    <w:rsid w:val="006653E7"/>
    <w:rsid w:val="006672BA"/>
    <w:rsid w:val="00667F9B"/>
    <w:rsid w:val="00672C76"/>
    <w:rsid w:val="00673510"/>
    <w:rsid w:val="00673D25"/>
    <w:rsid w:val="00674499"/>
    <w:rsid w:val="00675EEC"/>
    <w:rsid w:val="00675FF7"/>
    <w:rsid w:val="0067642C"/>
    <w:rsid w:val="00677224"/>
    <w:rsid w:val="006772F5"/>
    <w:rsid w:val="00681E96"/>
    <w:rsid w:val="0068221E"/>
    <w:rsid w:val="00682C16"/>
    <w:rsid w:val="00682E6A"/>
    <w:rsid w:val="0068388B"/>
    <w:rsid w:val="006860F0"/>
    <w:rsid w:val="00686BCD"/>
    <w:rsid w:val="00686FCE"/>
    <w:rsid w:val="0068754A"/>
    <w:rsid w:val="0068784B"/>
    <w:rsid w:val="00690376"/>
    <w:rsid w:val="006907A3"/>
    <w:rsid w:val="00690DE1"/>
    <w:rsid w:val="00693ED3"/>
    <w:rsid w:val="006955EE"/>
    <w:rsid w:val="0069588E"/>
    <w:rsid w:val="00695DA2"/>
    <w:rsid w:val="00697D41"/>
    <w:rsid w:val="006A111C"/>
    <w:rsid w:val="006A15E8"/>
    <w:rsid w:val="006A289B"/>
    <w:rsid w:val="006A3609"/>
    <w:rsid w:val="006A4151"/>
    <w:rsid w:val="006A41D6"/>
    <w:rsid w:val="006A584F"/>
    <w:rsid w:val="006A739A"/>
    <w:rsid w:val="006A77C0"/>
    <w:rsid w:val="006A7DC6"/>
    <w:rsid w:val="006B00F5"/>
    <w:rsid w:val="006B20A1"/>
    <w:rsid w:val="006B20A3"/>
    <w:rsid w:val="006B29BE"/>
    <w:rsid w:val="006B3695"/>
    <w:rsid w:val="006B4FFC"/>
    <w:rsid w:val="006B5AF5"/>
    <w:rsid w:val="006B5AF7"/>
    <w:rsid w:val="006B5BFC"/>
    <w:rsid w:val="006C232D"/>
    <w:rsid w:val="006C272D"/>
    <w:rsid w:val="006C3204"/>
    <w:rsid w:val="006C3734"/>
    <w:rsid w:val="006C4517"/>
    <w:rsid w:val="006C4CAB"/>
    <w:rsid w:val="006C5C2B"/>
    <w:rsid w:val="006C6666"/>
    <w:rsid w:val="006C7B78"/>
    <w:rsid w:val="006D1379"/>
    <w:rsid w:val="006D2438"/>
    <w:rsid w:val="006D3DC6"/>
    <w:rsid w:val="006D40D3"/>
    <w:rsid w:val="006D42D6"/>
    <w:rsid w:val="006D6ED9"/>
    <w:rsid w:val="006E0D55"/>
    <w:rsid w:val="006E1D7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700FF1"/>
    <w:rsid w:val="007020EC"/>
    <w:rsid w:val="00704A8D"/>
    <w:rsid w:val="00705E4F"/>
    <w:rsid w:val="00706F06"/>
    <w:rsid w:val="007113F1"/>
    <w:rsid w:val="0071141C"/>
    <w:rsid w:val="00711618"/>
    <w:rsid w:val="007127DF"/>
    <w:rsid w:val="007153CF"/>
    <w:rsid w:val="00715A9D"/>
    <w:rsid w:val="0072204A"/>
    <w:rsid w:val="007230AA"/>
    <w:rsid w:val="0072443B"/>
    <w:rsid w:val="00724F01"/>
    <w:rsid w:val="007268FF"/>
    <w:rsid w:val="00727CB8"/>
    <w:rsid w:val="00730566"/>
    <w:rsid w:val="00732AB4"/>
    <w:rsid w:val="00733713"/>
    <w:rsid w:val="00733960"/>
    <w:rsid w:val="007374BF"/>
    <w:rsid w:val="00737B8B"/>
    <w:rsid w:val="00737FF3"/>
    <w:rsid w:val="00737FF6"/>
    <w:rsid w:val="007410F3"/>
    <w:rsid w:val="00741250"/>
    <w:rsid w:val="0074146A"/>
    <w:rsid w:val="00741BEC"/>
    <w:rsid w:val="00741C37"/>
    <w:rsid w:val="00743508"/>
    <w:rsid w:val="00744CAD"/>
    <w:rsid w:val="00746428"/>
    <w:rsid w:val="007469F8"/>
    <w:rsid w:val="0075021C"/>
    <w:rsid w:val="00750B25"/>
    <w:rsid w:val="00750F8A"/>
    <w:rsid w:val="007517E6"/>
    <w:rsid w:val="00751936"/>
    <w:rsid w:val="00752300"/>
    <w:rsid w:val="00754D8A"/>
    <w:rsid w:val="00755598"/>
    <w:rsid w:val="00755A0E"/>
    <w:rsid w:val="00757E4E"/>
    <w:rsid w:val="00760ECD"/>
    <w:rsid w:val="007611DC"/>
    <w:rsid w:val="00761EF6"/>
    <w:rsid w:val="00763C18"/>
    <w:rsid w:val="007655BF"/>
    <w:rsid w:val="00765806"/>
    <w:rsid w:val="007659CE"/>
    <w:rsid w:val="00765B52"/>
    <w:rsid w:val="0076619A"/>
    <w:rsid w:val="00766A2E"/>
    <w:rsid w:val="0076730A"/>
    <w:rsid w:val="00767F17"/>
    <w:rsid w:val="007709A6"/>
    <w:rsid w:val="00772D38"/>
    <w:rsid w:val="007735E0"/>
    <w:rsid w:val="00776379"/>
    <w:rsid w:val="007766C8"/>
    <w:rsid w:val="00776BB9"/>
    <w:rsid w:val="00777D2D"/>
    <w:rsid w:val="0078001C"/>
    <w:rsid w:val="0078407A"/>
    <w:rsid w:val="00784D4F"/>
    <w:rsid w:val="00786B1E"/>
    <w:rsid w:val="00787612"/>
    <w:rsid w:val="007918F1"/>
    <w:rsid w:val="007927A1"/>
    <w:rsid w:val="007929D6"/>
    <w:rsid w:val="00792C8B"/>
    <w:rsid w:val="00795999"/>
    <w:rsid w:val="007969CF"/>
    <w:rsid w:val="007A0D1B"/>
    <w:rsid w:val="007A1AEE"/>
    <w:rsid w:val="007A32E3"/>
    <w:rsid w:val="007A4C00"/>
    <w:rsid w:val="007A4DD0"/>
    <w:rsid w:val="007A66CE"/>
    <w:rsid w:val="007A66D5"/>
    <w:rsid w:val="007A72E4"/>
    <w:rsid w:val="007B07AD"/>
    <w:rsid w:val="007B1965"/>
    <w:rsid w:val="007B216C"/>
    <w:rsid w:val="007B241B"/>
    <w:rsid w:val="007B28C7"/>
    <w:rsid w:val="007B3AF0"/>
    <w:rsid w:val="007B3E84"/>
    <w:rsid w:val="007B3FB1"/>
    <w:rsid w:val="007B55CF"/>
    <w:rsid w:val="007B59AF"/>
    <w:rsid w:val="007B5A8E"/>
    <w:rsid w:val="007B5BEB"/>
    <w:rsid w:val="007C0205"/>
    <w:rsid w:val="007C027D"/>
    <w:rsid w:val="007C0353"/>
    <w:rsid w:val="007C0634"/>
    <w:rsid w:val="007C0E0C"/>
    <w:rsid w:val="007C1052"/>
    <w:rsid w:val="007C3E0A"/>
    <w:rsid w:val="007C4957"/>
    <w:rsid w:val="007C4B60"/>
    <w:rsid w:val="007C6236"/>
    <w:rsid w:val="007C64F2"/>
    <w:rsid w:val="007C77D9"/>
    <w:rsid w:val="007C7D39"/>
    <w:rsid w:val="007D1212"/>
    <w:rsid w:val="007D22E4"/>
    <w:rsid w:val="007D238A"/>
    <w:rsid w:val="007D28B6"/>
    <w:rsid w:val="007D28CC"/>
    <w:rsid w:val="007D3F16"/>
    <w:rsid w:val="007D43C3"/>
    <w:rsid w:val="007D5909"/>
    <w:rsid w:val="007D7276"/>
    <w:rsid w:val="007D7534"/>
    <w:rsid w:val="007D7973"/>
    <w:rsid w:val="007D7E05"/>
    <w:rsid w:val="007E0341"/>
    <w:rsid w:val="007E15DC"/>
    <w:rsid w:val="007E3D1B"/>
    <w:rsid w:val="007E4605"/>
    <w:rsid w:val="007E531F"/>
    <w:rsid w:val="007E570F"/>
    <w:rsid w:val="007E5B48"/>
    <w:rsid w:val="007E793A"/>
    <w:rsid w:val="007F0B09"/>
    <w:rsid w:val="007F1652"/>
    <w:rsid w:val="007F1E50"/>
    <w:rsid w:val="007F3416"/>
    <w:rsid w:val="007F3451"/>
    <w:rsid w:val="007F49C7"/>
    <w:rsid w:val="007F5715"/>
    <w:rsid w:val="007F68ED"/>
    <w:rsid w:val="007F7309"/>
    <w:rsid w:val="00800A10"/>
    <w:rsid w:val="008043F1"/>
    <w:rsid w:val="00805AD8"/>
    <w:rsid w:val="008065A5"/>
    <w:rsid w:val="008076EA"/>
    <w:rsid w:val="008111D7"/>
    <w:rsid w:val="00811418"/>
    <w:rsid w:val="00811888"/>
    <w:rsid w:val="00813A19"/>
    <w:rsid w:val="00814A81"/>
    <w:rsid w:val="00814D60"/>
    <w:rsid w:val="008151D9"/>
    <w:rsid w:val="00815824"/>
    <w:rsid w:val="00816B8D"/>
    <w:rsid w:val="0082210E"/>
    <w:rsid w:val="00822136"/>
    <w:rsid w:val="00824C09"/>
    <w:rsid w:val="00824E92"/>
    <w:rsid w:val="00825940"/>
    <w:rsid w:val="00826038"/>
    <w:rsid w:val="00827A48"/>
    <w:rsid w:val="00827B06"/>
    <w:rsid w:val="0083003D"/>
    <w:rsid w:val="008308F9"/>
    <w:rsid w:val="008317F8"/>
    <w:rsid w:val="008319A6"/>
    <w:rsid w:val="008327B0"/>
    <w:rsid w:val="00833B97"/>
    <w:rsid w:val="0083407C"/>
    <w:rsid w:val="00834B21"/>
    <w:rsid w:val="00834C63"/>
    <w:rsid w:val="008416B3"/>
    <w:rsid w:val="008428A2"/>
    <w:rsid w:val="008432E9"/>
    <w:rsid w:val="00846CA3"/>
    <w:rsid w:val="008477F5"/>
    <w:rsid w:val="00847C43"/>
    <w:rsid w:val="00850086"/>
    <w:rsid w:val="00850921"/>
    <w:rsid w:val="0085229E"/>
    <w:rsid w:val="00852B2D"/>
    <w:rsid w:val="00853203"/>
    <w:rsid w:val="00855D35"/>
    <w:rsid w:val="00856F39"/>
    <w:rsid w:val="00857E64"/>
    <w:rsid w:val="008628E3"/>
    <w:rsid w:val="0086323A"/>
    <w:rsid w:val="008642E1"/>
    <w:rsid w:val="00866BAB"/>
    <w:rsid w:val="00867AF5"/>
    <w:rsid w:val="00870F90"/>
    <w:rsid w:val="00871314"/>
    <w:rsid w:val="008725A3"/>
    <w:rsid w:val="00873021"/>
    <w:rsid w:val="00873F6E"/>
    <w:rsid w:val="008747C9"/>
    <w:rsid w:val="00876E4B"/>
    <w:rsid w:val="00882760"/>
    <w:rsid w:val="00882A9F"/>
    <w:rsid w:val="00883964"/>
    <w:rsid w:val="00883AC8"/>
    <w:rsid w:val="008869EE"/>
    <w:rsid w:val="00887E4A"/>
    <w:rsid w:val="00887F37"/>
    <w:rsid w:val="00890CBB"/>
    <w:rsid w:val="008912B1"/>
    <w:rsid w:val="008914A6"/>
    <w:rsid w:val="00891AB7"/>
    <w:rsid w:val="008925B4"/>
    <w:rsid w:val="008926BB"/>
    <w:rsid w:val="00893856"/>
    <w:rsid w:val="00893EA4"/>
    <w:rsid w:val="00894CAA"/>
    <w:rsid w:val="008965C1"/>
    <w:rsid w:val="00897D02"/>
    <w:rsid w:val="008A03B7"/>
    <w:rsid w:val="008A0E9B"/>
    <w:rsid w:val="008A183B"/>
    <w:rsid w:val="008A1FE9"/>
    <w:rsid w:val="008A247E"/>
    <w:rsid w:val="008A3B0B"/>
    <w:rsid w:val="008A3C61"/>
    <w:rsid w:val="008A480B"/>
    <w:rsid w:val="008A4E8A"/>
    <w:rsid w:val="008A5C30"/>
    <w:rsid w:val="008A624E"/>
    <w:rsid w:val="008A660E"/>
    <w:rsid w:val="008A68AD"/>
    <w:rsid w:val="008A7B8C"/>
    <w:rsid w:val="008B1B12"/>
    <w:rsid w:val="008B3FDF"/>
    <w:rsid w:val="008B45A0"/>
    <w:rsid w:val="008B64B7"/>
    <w:rsid w:val="008C0E24"/>
    <w:rsid w:val="008C1957"/>
    <w:rsid w:val="008C2F2C"/>
    <w:rsid w:val="008D14C5"/>
    <w:rsid w:val="008D3BA5"/>
    <w:rsid w:val="008D52C2"/>
    <w:rsid w:val="008D5660"/>
    <w:rsid w:val="008D5986"/>
    <w:rsid w:val="008D665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25A1"/>
    <w:rsid w:val="008F3253"/>
    <w:rsid w:val="008F3A1F"/>
    <w:rsid w:val="008F3A91"/>
    <w:rsid w:val="008F3CA4"/>
    <w:rsid w:val="00900247"/>
    <w:rsid w:val="00900F2F"/>
    <w:rsid w:val="00901192"/>
    <w:rsid w:val="009014C6"/>
    <w:rsid w:val="009016B4"/>
    <w:rsid w:val="009029D6"/>
    <w:rsid w:val="00903705"/>
    <w:rsid w:val="009039B9"/>
    <w:rsid w:val="00904FCC"/>
    <w:rsid w:val="00905689"/>
    <w:rsid w:val="0090572B"/>
    <w:rsid w:val="00905C0D"/>
    <w:rsid w:val="00906DFB"/>
    <w:rsid w:val="0090748B"/>
    <w:rsid w:val="00907D81"/>
    <w:rsid w:val="0091121A"/>
    <w:rsid w:val="0091261B"/>
    <w:rsid w:val="00912A37"/>
    <w:rsid w:val="0091368B"/>
    <w:rsid w:val="009149DE"/>
    <w:rsid w:val="00915C26"/>
    <w:rsid w:val="0091746A"/>
    <w:rsid w:val="0091797B"/>
    <w:rsid w:val="00917D6C"/>
    <w:rsid w:val="0092321F"/>
    <w:rsid w:val="00923233"/>
    <w:rsid w:val="00923356"/>
    <w:rsid w:val="00923F56"/>
    <w:rsid w:val="009263C2"/>
    <w:rsid w:val="00926A72"/>
    <w:rsid w:val="00927FF6"/>
    <w:rsid w:val="009304C4"/>
    <w:rsid w:val="0093291E"/>
    <w:rsid w:val="0093299C"/>
    <w:rsid w:val="0093309D"/>
    <w:rsid w:val="009342E4"/>
    <w:rsid w:val="00934586"/>
    <w:rsid w:val="00934CFB"/>
    <w:rsid w:val="00934DDF"/>
    <w:rsid w:val="00935508"/>
    <w:rsid w:val="00935FBE"/>
    <w:rsid w:val="00940F99"/>
    <w:rsid w:val="00942018"/>
    <w:rsid w:val="00942EC3"/>
    <w:rsid w:val="00943483"/>
    <w:rsid w:val="00943D1D"/>
    <w:rsid w:val="00946E10"/>
    <w:rsid w:val="00946F3F"/>
    <w:rsid w:val="00952A4D"/>
    <w:rsid w:val="0095377D"/>
    <w:rsid w:val="00954AEA"/>
    <w:rsid w:val="00955D3C"/>
    <w:rsid w:val="00956F38"/>
    <w:rsid w:val="0096206F"/>
    <w:rsid w:val="009624C1"/>
    <w:rsid w:val="00963DA4"/>
    <w:rsid w:val="00964E69"/>
    <w:rsid w:val="00965491"/>
    <w:rsid w:val="0096582F"/>
    <w:rsid w:val="009658D0"/>
    <w:rsid w:val="0096616C"/>
    <w:rsid w:val="00966957"/>
    <w:rsid w:val="00966A29"/>
    <w:rsid w:val="00966D87"/>
    <w:rsid w:val="009676AD"/>
    <w:rsid w:val="00967857"/>
    <w:rsid w:val="00970639"/>
    <w:rsid w:val="00970907"/>
    <w:rsid w:val="0097153B"/>
    <w:rsid w:val="00971D69"/>
    <w:rsid w:val="00972B08"/>
    <w:rsid w:val="00973C42"/>
    <w:rsid w:val="009762C4"/>
    <w:rsid w:val="0097710B"/>
    <w:rsid w:val="009778DD"/>
    <w:rsid w:val="00980C40"/>
    <w:rsid w:val="009817AC"/>
    <w:rsid w:val="00981ECD"/>
    <w:rsid w:val="009822A3"/>
    <w:rsid w:val="00983F85"/>
    <w:rsid w:val="00984C36"/>
    <w:rsid w:val="00985963"/>
    <w:rsid w:val="00986E21"/>
    <w:rsid w:val="00986F2A"/>
    <w:rsid w:val="0098773E"/>
    <w:rsid w:val="00990F34"/>
    <w:rsid w:val="00991D82"/>
    <w:rsid w:val="00991F58"/>
    <w:rsid w:val="009927C4"/>
    <w:rsid w:val="00995B0B"/>
    <w:rsid w:val="00997B95"/>
    <w:rsid w:val="00997D44"/>
    <w:rsid w:val="009A0258"/>
    <w:rsid w:val="009A2CF7"/>
    <w:rsid w:val="009A2EFB"/>
    <w:rsid w:val="009A3896"/>
    <w:rsid w:val="009A3EA6"/>
    <w:rsid w:val="009A43E7"/>
    <w:rsid w:val="009A46B8"/>
    <w:rsid w:val="009A5AE1"/>
    <w:rsid w:val="009A6A18"/>
    <w:rsid w:val="009A6C19"/>
    <w:rsid w:val="009A738E"/>
    <w:rsid w:val="009B021E"/>
    <w:rsid w:val="009B072C"/>
    <w:rsid w:val="009B0AFC"/>
    <w:rsid w:val="009B31BD"/>
    <w:rsid w:val="009B3DCE"/>
    <w:rsid w:val="009B4AE8"/>
    <w:rsid w:val="009B5BED"/>
    <w:rsid w:val="009B70C6"/>
    <w:rsid w:val="009B7388"/>
    <w:rsid w:val="009C0675"/>
    <w:rsid w:val="009C0942"/>
    <w:rsid w:val="009C462A"/>
    <w:rsid w:val="009D246A"/>
    <w:rsid w:val="009D28B9"/>
    <w:rsid w:val="009D3D1E"/>
    <w:rsid w:val="009D5381"/>
    <w:rsid w:val="009D576B"/>
    <w:rsid w:val="009D6571"/>
    <w:rsid w:val="009D6FA0"/>
    <w:rsid w:val="009D742B"/>
    <w:rsid w:val="009E1978"/>
    <w:rsid w:val="009E1D6B"/>
    <w:rsid w:val="009E3461"/>
    <w:rsid w:val="009E3D1C"/>
    <w:rsid w:val="009E6D95"/>
    <w:rsid w:val="009E7E46"/>
    <w:rsid w:val="009F36FF"/>
    <w:rsid w:val="009F392E"/>
    <w:rsid w:val="009F48F4"/>
    <w:rsid w:val="009F4934"/>
    <w:rsid w:val="00A01688"/>
    <w:rsid w:val="00A019D6"/>
    <w:rsid w:val="00A02468"/>
    <w:rsid w:val="00A051B2"/>
    <w:rsid w:val="00A0520D"/>
    <w:rsid w:val="00A05B65"/>
    <w:rsid w:val="00A06CF2"/>
    <w:rsid w:val="00A108D1"/>
    <w:rsid w:val="00A12583"/>
    <w:rsid w:val="00A1349E"/>
    <w:rsid w:val="00A16E81"/>
    <w:rsid w:val="00A17E0F"/>
    <w:rsid w:val="00A208C3"/>
    <w:rsid w:val="00A20A2A"/>
    <w:rsid w:val="00A20F7B"/>
    <w:rsid w:val="00A20FF6"/>
    <w:rsid w:val="00A22228"/>
    <w:rsid w:val="00A222DC"/>
    <w:rsid w:val="00A238B4"/>
    <w:rsid w:val="00A24FEE"/>
    <w:rsid w:val="00A25751"/>
    <w:rsid w:val="00A25900"/>
    <w:rsid w:val="00A274AA"/>
    <w:rsid w:val="00A27E18"/>
    <w:rsid w:val="00A30392"/>
    <w:rsid w:val="00A307E9"/>
    <w:rsid w:val="00A311F8"/>
    <w:rsid w:val="00A32307"/>
    <w:rsid w:val="00A33848"/>
    <w:rsid w:val="00A33AC1"/>
    <w:rsid w:val="00A34676"/>
    <w:rsid w:val="00A358F4"/>
    <w:rsid w:val="00A404F9"/>
    <w:rsid w:val="00A40FFA"/>
    <w:rsid w:val="00A42167"/>
    <w:rsid w:val="00A428F3"/>
    <w:rsid w:val="00A448AE"/>
    <w:rsid w:val="00A449EB"/>
    <w:rsid w:val="00A44E87"/>
    <w:rsid w:val="00A44EBE"/>
    <w:rsid w:val="00A45231"/>
    <w:rsid w:val="00A453B2"/>
    <w:rsid w:val="00A47692"/>
    <w:rsid w:val="00A50A81"/>
    <w:rsid w:val="00A5186F"/>
    <w:rsid w:val="00A51AE0"/>
    <w:rsid w:val="00A52742"/>
    <w:rsid w:val="00A53B9C"/>
    <w:rsid w:val="00A53BDB"/>
    <w:rsid w:val="00A54D32"/>
    <w:rsid w:val="00A54EA4"/>
    <w:rsid w:val="00A557C8"/>
    <w:rsid w:val="00A56078"/>
    <w:rsid w:val="00A566E6"/>
    <w:rsid w:val="00A601E6"/>
    <w:rsid w:val="00A60D90"/>
    <w:rsid w:val="00A61E25"/>
    <w:rsid w:val="00A6285D"/>
    <w:rsid w:val="00A643D4"/>
    <w:rsid w:val="00A64E7C"/>
    <w:rsid w:val="00A70F2F"/>
    <w:rsid w:val="00A716E8"/>
    <w:rsid w:val="00A72612"/>
    <w:rsid w:val="00A72E33"/>
    <w:rsid w:val="00A748AA"/>
    <w:rsid w:val="00A748FE"/>
    <w:rsid w:val="00A749A0"/>
    <w:rsid w:val="00A75078"/>
    <w:rsid w:val="00A77C66"/>
    <w:rsid w:val="00A829B6"/>
    <w:rsid w:val="00A82A9B"/>
    <w:rsid w:val="00A82FC2"/>
    <w:rsid w:val="00A83774"/>
    <w:rsid w:val="00A83DB5"/>
    <w:rsid w:val="00A85452"/>
    <w:rsid w:val="00A85FCF"/>
    <w:rsid w:val="00A877B8"/>
    <w:rsid w:val="00A91D49"/>
    <w:rsid w:val="00A91D9B"/>
    <w:rsid w:val="00A92925"/>
    <w:rsid w:val="00A92D63"/>
    <w:rsid w:val="00A93099"/>
    <w:rsid w:val="00A936AE"/>
    <w:rsid w:val="00A939C6"/>
    <w:rsid w:val="00A945FE"/>
    <w:rsid w:val="00A95023"/>
    <w:rsid w:val="00A95C77"/>
    <w:rsid w:val="00A9652C"/>
    <w:rsid w:val="00A967B0"/>
    <w:rsid w:val="00A97777"/>
    <w:rsid w:val="00AA048E"/>
    <w:rsid w:val="00AA0770"/>
    <w:rsid w:val="00AA08B7"/>
    <w:rsid w:val="00AA0DD5"/>
    <w:rsid w:val="00AA1268"/>
    <w:rsid w:val="00AA2878"/>
    <w:rsid w:val="00AA319E"/>
    <w:rsid w:val="00AA338B"/>
    <w:rsid w:val="00AA4B7A"/>
    <w:rsid w:val="00AA4CD7"/>
    <w:rsid w:val="00AA4E54"/>
    <w:rsid w:val="00AA5273"/>
    <w:rsid w:val="00AA5439"/>
    <w:rsid w:val="00AA63AD"/>
    <w:rsid w:val="00AA673B"/>
    <w:rsid w:val="00AA7763"/>
    <w:rsid w:val="00AB0BE1"/>
    <w:rsid w:val="00AB0FC0"/>
    <w:rsid w:val="00AB1565"/>
    <w:rsid w:val="00AB1C29"/>
    <w:rsid w:val="00AB338B"/>
    <w:rsid w:val="00AB3B64"/>
    <w:rsid w:val="00AB4AD6"/>
    <w:rsid w:val="00AB4D99"/>
    <w:rsid w:val="00AB7DC3"/>
    <w:rsid w:val="00AC0D26"/>
    <w:rsid w:val="00AC1F0A"/>
    <w:rsid w:val="00AC228C"/>
    <w:rsid w:val="00AC44D2"/>
    <w:rsid w:val="00AC5EFC"/>
    <w:rsid w:val="00AD0072"/>
    <w:rsid w:val="00AD01EA"/>
    <w:rsid w:val="00AD028D"/>
    <w:rsid w:val="00AD1865"/>
    <w:rsid w:val="00AD1D9F"/>
    <w:rsid w:val="00AD246B"/>
    <w:rsid w:val="00AD4002"/>
    <w:rsid w:val="00AD49DE"/>
    <w:rsid w:val="00AD4B5A"/>
    <w:rsid w:val="00AD5672"/>
    <w:rsid w:val="00AD6C78"/>
    <w:rsid w:val="00AE0A3D"/>
    <w:rsid w:val="00AE15BA"/>
    <w:rsid w:val="00AE355D"/>
    <w:rsid w:val="00AE41F5"/>
    <w:rsid w:val="00AE4900"/>
    <w:rsid w:val="00AE498A"/>
    <w:rsid w:val="00AE4FDE"/>
    <w:rsid w:val="00AE57F1"/>
    <w:rsid w:val="00AE701A"/>
    <w:rsid w:val="00AF0000"/>
    <w:rsid w:val="00AF0A24"/>
    <w:rsid w:val="00AF163C"/>
    <w:rsid w:val="00AF22C2"/>
    <w:rsid w:val="00AF3D50"/>
    <w:rsid w:val="00AF3EFF"/>
    <w:rsid w:val="00AF491F"/>
    <w:rsid w:val="00AF4B33"/>
    <w:rsid w:val="00AF77BD"/>
    <w:rsid w:val="00B01201"/>
    <w:rsid w:val="00B0388D"/>
    <w:rsid w:val="00B045AA"/>
    <w:rsid w:val="00B046A5"/>
    <w:rsid w:val="00B04901"/>
    <w:rsid w:val="00B061C1"/>
    <w:rsid w:val="00B07858"/>
    <w:rsid w:val="00B10402"/>
    <w:rsid w:val="00B12868"/>
    <w:rsid w:val="00B128D4"/>
    <w:rsid w:val="00B1360C"/>
    <w:rsid w:val="00B1379B"/>
    <w:rsid w:val="00B142B1"/>
    <w:rsid w:val="00B14F1C"/>
    <w:rsid w:val="00B15BD1"/>
    <w:rsid w:val="00B21E30"/>
    <w:rsid w:val="00B2301D"/>
    <w:rsid w:val="00B24151"/>
    <w:rsid w:val="00B30591"/>
    <w:rsid w:val="00B31F43"/>
    <w:rsid w:val="00B321B9"/>
    <w:rsid w:val="00B325E1"/>
    <w:rsid w:val="00B32807"/>
    <w:rsid w:val="00B3280C"/>
    <w:rsid w:val="00B34BCC"/>
    <w:rsid w:val="00B3515D"/>
    <w:rsid w:val="00B35E2E"/>
    <w:rsid w:val="00B35EAF"/>
    <w:rsid w:val="00B3625E"/>
    <w:rsid w:val="00B36DED"/>
    <w:rsid w:val="00B423C9"/>
    <w:rsid w:val="00B437AC"/>
    <w:rsid w:val="00B46682"/>
    <w:rsid w:val="00B46E74"/>
    <w:rsid w:val="00B4766C"/>
    <w:rsid w:val="00B50643"/>
    <w:rsid w:val="00B50652"/>
    <w:rsid w:val="00B5106C"/>
    <w:rsid w:val="00B51EBD"/>
    <w:rsid w:val="00B52ED2"/>
    <w:rsid w:val="00B5445D"/>
    <w:rsid w:val="00B567CB"/>
    <w:rsid w:val="00B56C1D"/>
    <w:rsid w:val="00B60508"/>
    <w:rsid w:val="00B60F6B"/>
    <w:rsid w:val="00B6179C"/>
    <w:rsid w:val="00B62068"/>
    <w:rsid w:val="00B63590"/>
    <w:rsid w:val="00B662F8"/>
    <w:rsid w:val="00B66750"/>
    <w:rsid w:val="00B66C19"/>
    <w:rsid w:val="00B6782F"/>
    <w:rsid w:val="00B702FF"/>
    <w:rsid w:val="00B710D7"/>
    <w:rsid w:val="00B71B15"/>
    <w:rsid w:val="00B72A88"/>
    <w:rsid w:val="00B73594"/>
    <w:rsid w:val="00B7509B"/>
    <w:rsid w:val="00B810E0"/>
    <w:rsid w:val="00B81170"/>
    <w:rsid w:val="00B83B10"/>
    <w:rsid w:val="00B8402E"/>
    <w:rsid w:val="00B84F73"/>
    <w:rsid w:val="00B85B7F"/>
    <w:rsid w:val="00B85E48"/>
    <w:rsid w:val="00B90F42"/>
    <w:rsid w:val="00B9182F"/>
    <w:rsid w:val="00B91D5F"/>
    <w:rsid w:val="00B94415"/>
    <w:rsid w:val="00B96C18"/>
    <w:rsid w:val="00BA00CE"/>
    <w:rsid w:val="00BA05FF"/>
    <w:rsid w:val="00BA0741"/>
    <w:rsid w:val="00BA18AC"/>
    <w:rsid w:val="00BA29A4"/>
    <w:rsid w:val="00BA2AB4"/>
    <w:rsid w:val="00BA2C24"/>
    <w:rsid w:val="00BA4A5E"/>
    <w:rsid w:val="00BA626A"/>
    <w:rsid w:val="00BA6C0C"/>
    <w:rsid w:val="00BB03C9"/>
    <w:rsid w:val="00BB0FCD"/>
    <w:rsid w:val="00BB177A"/>
    <w:rsid w:val="00BB1A6B"/>
    <w:rsid w:val="00BB3258"/>
    <w:rsid w:val="00BB34DE"/>
    <w:rsid w:val="00BB3C8C"/>
    <w:rsid w:val="00BB439B"/>
    <w:rsid w:val="00BB5A23"/>
    <w:rsid w:val="00BB6442"/>
    <w:rsid w:val="00BB696F"/>
    <w:rsid w:val="00BB7D71"/>
    <w:rsid w:val="00BC1113"/>
    <w:rsid w:val="00BC118E"/>
    <w:rsid w:val="00BC23ED"/>
    <w:rsid w:val="00BC53ED"/>
    <w:rsid w:val="00BC6FFE"/>
    <w:rsid w:val="00BC74D6"/>
    <w:rsid w:val="00BD0D71"/>
    <w:rsid w:val="00BD3307"/>
    <w:rsid w:val="00BD3D1B"/>
    <w:rsid w:val="00BD4492"/>
    <w:rsid w:val="00BD5CA2"/>
    <w:rsid w:val="00BD6699"/>
    <w:rsid w:val="00BE1432"/>
    <w:rsid w:val="00BE2E8D"/>
    <w:rsid w:val="00BE417E"/>
    <w:rsid w:val="00BE4D26"/>
    <w:rsid w:val="00BE4D32"/>
    <w:rsid w:val="00BE5152"/>
    <w:rsid w:val="00BE5E74"/>
    <w:rsid w:val="00BF284A"/>
    <w:rsid w:val="00BF32AB"/>
    <w:rsid w:val="00BF48BC"/>
    <w:rsid w:val="00BF4D43"/>
    <w:rsid w:val="00BF7395"/>
    <w:rsid w:val="00C00EE5"/>
    <w:rsid w:val="00C01285"/>
    <w:rsid w:val="00C01DCA"/>
    <w:rsid w:val="00C02784"/>
    <w:rsid w:val="00C044FA"/>
    <w:rsid w:val="00C04786"/>
    <w:rsid w:val="00C04995"/>
    <w:rsid w:val="00C05FC2"/>
    <w:rsid w:val="00C06F9F"/>
    <w:rsid w:val="00C07022"/>
    <w:rsid w:val="00C072B7"/>
    <w:rsid w:val="00C078BF"/>
    <w:rsid w:val="00C11009"/>
    <w:rsid w:val="00C119EC"/>
    <w:rsid w:val="00C129C3"/>
    <w:rsid w:val="00C130BA"/>
    <w:rsid w:val="00C13BCA"/>
    <w:rsid w:val="00C14A70"/>
    <w:rsid w:val="00C156C6"/>
    <w:rsid w:val="00C16141"/>
    <w:rsid w:val="00C169F4"/>
    <w:rsid w:val="00C17AA9"/>
    <w:rsid w:val="00C24272"/>
    <w:rsid w:val="00C2435E"/>
    <w:rsid w:val="00C244E4"/>
    <w:rsid w:val="00C2522A"/>
    <w:rsid w:val="00C262ED"/>
    <w:rsid w:val="00C26F35"/>
    <w:rsid w:val="00C3273D"/>
    <w:rsid w:val="00C334D8"/>
    <w:rsid w:val="00C3519D"/>
    <w:rsid w:val="00C36489"/>
    <w:rsid w:val="00C408CF"/>
    <w:rsid w:val="00C40F18"/>
    <w:rsid w:val="00C417E7"/>
    <w:rsid w:val="00C424B5"/>
    <w:rsid w:val="00C4441B"/>
    <w:rsid w:val="00C47650"/>
    <w:rsid w:val="00C509D8"/>
    <w:rsid w:val="00C50FB4"/>
    <w:rsid w:val="00C51A0F"/>
    <w:rsid w:val="00C52D1F"/>
    <w:rsid w:val="00C53BDE"/>
    <w:rsid w:val="00C53BEF"/>
    <w:rsid w:val="00C544DC"/>
    <w:rsid w:val="00C564BF"/>
    <w:rsid w:val="00C5787C"/>
    <w:rsid w:val="00C57D74"/>
    <w:rsid w:val="00C61416"/>
    <w:rsid w:val="00C6173D"/>
    <w:rsid w:val="00C6185B"/>
    <w:rsid w:val="00C62823"/>
    <w:rsid w:val="00C62C1A"/>
    <w:rsid w:val="00C660E6"/>
    <w:rsid w:val="00C66B2C"/>
    <w:rsid w:val="00C673C6"/>
    <w:rsid w:val="00C73BE3"/>
    <w:rsid w:val="00C74158"/>
    <w:rsid w:val="00C74895"/>
    <w:rsid w:val="00C751B4"/>
    <w:rsid w:val="00C763A3"/>
    <w:rsid w:val="00C76534"/>
    <w:rsid w:val="00C77F9A"/>
    <w:rsid w:val="00C8108C"/>
    <w:rsid w:val="00C811CC"/>
    <w:rsid w:val="00C81DC0"/>
    <w:rsid w:val="00C82388"/>
    <w:rsid w:val="00C837C1"/>
    <w:rsid w:val="00C8398B"/>
    <w:rsid w:val="00C84C42"/>
    <w:rsid w:val="00C85B58"/>
    <w:rsid w:val="00C86402"/>
    <w:rsid w:val="00C87502"/>
    <w:rsid w:val="00C902B0"/>
    <w:rsid w:val="00C90CF5"/>
    <w:rsid w:val="00C914CF"/>
    <w:rsid w:val="00C91A70"/>
    <w:rsid w:val="00C92B27"/>
    <w:rsid w:val="00C92CA9"/>
    <w:rsid w:val="00C93003"/>
    <w:rsid w:val="00C9356A"/>
    <w:rsid w:val="00C939C7"/>
    <w:rsid w:val="00C94934"/>
    <w:rsid w:val="00C96792"/>
    <w:rsid w:val="00C96F49"/>
    <w:rsid w:val="00C97369"/>
    <w:rsid w:val="00C979B4"/>
    <w:rsid w:val="00C97CA7"/>
    <w:rsid w:val="00CA0DE4"/>
    <w:rsid w:val="00CA0FCF"/>
    <w:rsid w:val="00CA10EB"/>
    <w:rsid w:val="00CA2C85"/>
    <w:rsid w:val="00CA47EE"/>
    <w:rsid w:val="00CA5435"/>
    <w:rsid w:val="00CA5718"/>
    <w:rsid w:val="00CA77D2"/>
    <w:rsid w:val="00CB212C"/>
    <w:rsid w:val="00CB2742"/>
    <w:rsid w:val="00CB2C35"/>
    <w:rsid w:val="00CB54FB"/>
    <w:rsid w:val="00CB6CC5"/>
    <w:rsid w:val="00CB73CE"/>
    <w:rsid w:val="00CC07D8"/>
    <w:rsid w:val="00CC28CE"/>
    <w:rsid w:val="00CC2EB4"/>
    <w:rsid w:val="00CC557F"/>
    <w:rsid w:val="00CC7952"/>
    <w:rsid w:val="00CD00F8"/>
    <w:rsid w:val="00CD056F"/>
    <w:rsid w:val="00CD0B8C"/>
    <w:rsid w:val="00CD107C"/>
    <w:rsid w:val="00CD1BAF"/>
    <w:rsid w:val="00CE0BD0"/>
    <w:rsid w:val="00CE2437"/>
    <w:rsid w:val="00CE29BF"/>
    <w:rsid w:val="00CE4904"/>
    <w:rsid w:val="00CE5CD6"/>
    <w:rsid w:val="00CE7EC6"/>
    <w:rsid w:val="00CF2983"/>
    <w:rsid w:val="00CF2CB1"/>
    <w:rsid w:val="00CF3168"/>
    <w:rsid w:val="00CF3E73"/>
    <w:rsid w:val="00CF4AFB"/>
    <w:rsid w:val="00CF69F2"/>
    <w:rsid w:val="00CF6E36"/>
    <w:rsid w:val="00CF6E6C"/>
    <w:rsid w:val="00CF7456"/>
    <w:rsid w:val="00CF7A17"/>
    <w:rsid w:val="00D004D2"/>
    <w:rsid w:val="00D022EC"/>
    <w:rsid w:val="00D04D1F"/>
    <w:rsid w:val="00D05261"/>
    <w:rsid w:val="00D060B9"/>
    <w:rsid w:val="00D07750"/>
    <w:rsid w:val="00D11100"/>
    <w:rsid w:val="00D1182F"/>
    <w:rsid w:val="00D120EF"/>
    <w:rsid w:val="00D12656"/>
    <w:rsid w:val="00D126E0"/>
    <w:rsid w:val="00D1360A"/>
    <w:rsid w:val="00D1565B"/>
    <w:rsid w:val="00D15F8D"/>
    <w:rsid w:val="00D16FE3"/>
    <w:rsid w:val="00D17111"/>
    <w:rsid w:val="00D17CF4"/>
    <w:rsid w:val="00D21C65"/>
    <w:rsid w:val="00D22EB6"/>
    <w:rsid w:val="00D2372F"/>
    <w:rsid w:val="00D23795"/>
    <w:rsid w:val="00D26CD7"/>
    <w:rsid w:val="00D2764A"/>
    <w:rsid w:val="00D30B4C"/>
    <w:rsid w:val="00D336B2"/>
    <w:rsid w:val="00D3425E"/>
    <w:rsid w:val="00D36252"/>
    <w:rsid w:val="00D363BF"/>
    <w:rsid w:val="00D3647A"/>
    <w:rsid w:val="00D374BE"/>
    <w:rsid w:val="00D377A7"/>
    <w:rsid w:val="00D40AC3"/>
    <w:rsid w:val="00D41641"/>
    <w:rsid w:val="00D41E42"/>
    <w:rsid w:val="00D42BB3"/>
    <w:rsid w:val="00D43D70"/>
    <w:rsid w:val="00D45256"/>
    <w:rsid w:val="00D46188"/>
    <w:rsid w:val="00D46DC4"/>
    <w:rsid w:val="00D479A2"/>
    <w:rsid w:val="00D511EA"/>
    <w:rsid w:val="00D52442"/>
    <w:rsid w:val="00D559BE"/>
    <w:rsid w:val="00D574D0"/>
    <w:rsid w:val="00D57B29"/>
    <w:rsid w:val="00D606A2"/>
    <w:rsid w:val="00D62B5D"/>
    <w:rsid w:val="00D62DCC"/>
    <w:rsid w:val="00D634F5"/>
    <w:rsid w:val="00D644E2"/>
    <w:rsid w:val="00D64B0F"/>
    <w:rsid w:val="00D64B5D"/>
    <w:rsid w:val="00D65035"/>
    <w:rsid w:val="00D65136"/>
    <w:rsid w:val="00D6581F"/>
    <w:rsid w:val="00D67372"/>
    <w:rsid w:val="00D706C9"/>
    <w:rsid w:val="00D709BE"/>
    <w:rsid w:val="00D72048"/>
    <w:rsid w:val="00D73085"/>
    <w:rsid w:val="00D73B2C"/>
    <w:rsid w:val="00D74F4C"/>
    <w:rsid w:val="00D758D3"/>
    <w:rsid w:val="00D763DF"/>
    <w:rsid w:val="00D76971"/>
    <w:rsid w:val="00D76B24"/>
    <w:rsid w:val="00D76CAE"/>
    <w:rsid w:val="00D83CEB"/>
    <w:rsid w:val="00D84E28"/>
    <w:rsid w:val="00D86CDC"/>
    <w:rsid w:val="00D9009C"/>
    <w:rsid w:val="00D921C2"/>
    <w:rsid w:val="00D93D47"/>
    <w:rsid w:val="00D96C7E"/>
    <w:rsid w:val="00D96D16"/>
    <w:rsid w:val="00D96F4E"/>
    <w:rsid w:val="00D9743A"/>
    <w:rsid w:val="00DA05BE"/>
    <w:rsid w:val="00DA1CC3"/>
    <w:rsid w:val="00DA2974"/>
    <w:rsid w:val="00DA2D47"/>
    <w:rsid w:val="00DA3461"/>
    <w:rsid w:val="00DA39FB"/>
    <w:rsid w:val="00DA5DA0"/>
    <w:rsid w:val="00DA5EEF"/>
    <w:rsid w:val="00DA696C"/>
    <w:rsid w:val="00DB0D62"/>
    <w:rsid w:val="00DB1E04"/>
    <w:rsid w:val="00DB23DD"/>
    <w:rsid w:val="00DB39BA"/>
    <w:rsid w:val="00DB4085"/>
    <w:rsid w:val="00DB4AAC"/>
    <w:rsid w:val="00DB4C0B"/>
    <w:rsid w:val="00DB57B5"/>
    <w:rsid w:val="00DB68AC"/>
    <w:rsid w:val="00DC0A4B"/>
    <w:rsid w:val="00DC18AF"/>
    <w:rsid w:val="00DC1B23"/>
    <w:rsid w:val="00DC3379"/>
    <w:rsid w:val="00DC5CDD"/>
    <w:rsid w:val="00DD0917"/>
    <w:rsid w:val="00DD1FA0"/>
    <w:rsid w:val="00DD220D"/>
    <w:rsid w:val="00DD2AF4"/>
    <w:rsid w:val="00DD56C9"/>
    <w:rsid w:val="00DD56D0"/>
    <w:rsid w:val="00DD6259"/>
    <w:rsid w:val="00DD6428"/>
    <w:rsid w:val="00DD6A8C"/>
    <w:rsid w:val="00DD76B9"/>
    <w:rsid w:val="00DD7DE4"/>
    <w:rsid w:val="00DE05FA"/>
    <w:rsid w:val="00DE0E84"/>
    <w:rsid w:val="00DE0EA3"/>
    <w:rsid w:val="00DE1A0B"/>
    <w:rsid w:val="00DE1D76"/>
    <w:rsid w:val="00DE26DE"/>
    <w:rsid w:val="00DE43B5"/>
    <w:rsid w:val="00DE4DEE"/>
    <w:rsid w:val="00DE681B"/>
    <w:rsid w:val="00DF041A"/>
    <w:rsid w:val="00DF0420"/>
    <w:rsid w:val="00DF1D03"/>
    <w:rsid w:val="00DF4111"/>
    <w:rsid w:val="00DF454E"/>
    <w:rsid w:val="00DF64CB"/>
    <w:rsid w:val="00DF71D7"/>
    <w:rsid w:val="00E00457"/>
    <w:rsid w:val="00E00487"/>
    <w:rsid w:val="00E005E9"/>
    <w:rsid w:val="00E00EDD"/>
    <w:rsid w:val="00E01E7A"/>
    <w:rsid w:val="00E03F63"/>
    <w:rsid w:val="00E060A0"/>
    <w:rsid w:val="00E06CFD"/>
    <w:rsid w:val="00E06D11"/>
    <w:rsid w:val="00E07668"/>
    <w:rsid w:val="00E103CF"/>
    <w:rsid w:val="00E122DB"/>
    <w:rsid w:val="00E167D0"/>
    <w:rsid w:val="00E16E8F"/>
    <w:rsid w:val="00E17177"/>
    <w:rsid w:val="00E1746A"/>
    <w:rsid w:val="00E2001E"/>
    <w:rsid w:val="00E21D30"/>
    <w:rsid w:val="00E22F4F"/>
    <w:rsid w:val="00E23B04"/>
    <w:rsid w:val="00E23DE9"/>
    <w:rsid w:val="00E23F04"/>
    <w:rsid w:val="00E2461D"/>
    <w:rsid w:val="00E2602D"/>
    <w:rsid w:val="00E26570"/>
    <w:rsid w:val="00E27BB2"/>
    <w:rsid w:val="00E305D2"/>
    <w:rsid w:val="00E30698"/>
    <w:rsid w:val="00E3098E"/>
    <w:rsid w:val="00E31FB0"/>
    <w:rsid w:val="00E34337"/>
    <w:rsid w:val="00E353DD"/>
    <w:rsid w:val="00E35A80"/>
    <w:rsid w:val="00E365F4"/>
    <w:rsid w:val="00E3764F"/>
    <w:rsid w:val="00E37B36"/>
    <w:rsid w:val="00E423EE"/>
    <w:rsid w:val="00E43253"/>
    <w:rsid w:val="00E446D5"/>
    <w:rsid w:val="00E44DF3"/>
    <w:rsid w:val="00E45F91"/>
    <w:rsid w:val="00E46754"/>
    <w:rsid w:val="00E47872"/>
    <w:rsid w:val="00E501E6"/>
    <w:rsid w:val="00E50AC9"/>
    <w:rsid w:val="00E50DB4"/>
    <w:rsid w:val="00E511A3"/>
    <w:rsid w:val="00E52695"/>
    <w:rsid w:val="00E541C3"/>
    <w:rsid w:val="00E5432F"/>
    <w:rsid w:val="00E55230"/>
    <w:rsid w:val="00E5568A"/>
    <w:rsid w:val="00E55998"/>
    <w:rsid w:val="00E576B0"/>
    <w:rsid w:val="00E576E9"/>
    <w:rsid w:val="00E607A6"/>
    <w:rsid w:val="00E60E38"/>
    <w:rsid w:val="00E62EDC"/>
    <w:rsid w:val="00E65476"/>
    <w:rsid w:val="00E65483"/>
    <w:rsid w:val="00E659D7"/>
    <w:rsid w:val="00E65C30"/>
    <w:rsid w:val="00E67ADF"/>
    <w:rsid w:val="00E70999"/>
    <w:rsid w:val="00E71C44"/>
    <w:rsid w:val="00E71E72"/>
    <w:rsid w:val="00E72483"/>
    <w:rsid w:val="00E75986"/>
    <w:rsid w:val="00E77A87"/>
    <w:rsid w:val="00E80286"/>
    <w:rsid w:val="00E80A05"/>
    <w:rsid w:val="00E818C1"/>
    <w:rsid w:val="00E830C0"/>
    <w:rsid w:val="00E84720"/>
    <w:rsid w:val="00E84A41"/>
    <w:rsid w:val="00E85D9D"/>
    <w:rsid w:val="00E86A6B"/>
    <w:rsid w:val="00E90E89"/>
    <w:rsid w:val="00E9135E"/>
    <w:rsid w:val="00E91C2F"/>
    <w:rsid w:val="00E91DFD"/>
    <w:rsid w:val="00E91FC0"/>
    <w:rsid w:val="00E95999"/>
    <w:rsid w:val="00E9702B"/>
    <w:rsid w:val="00E97D59"/>
    <w:rsid w:val="00EA0568"/>
    <w:rsid w:val="00EA1A62"/>
    <w:rsid w:val="00EA2834"/>
    <w:rsid w:val="00EA6E1B"/>
    <w:rsid w:val="00EA75AA"/>
    <w:rsid w:val="00EA7DA0"/>
    <w:rsid w:val="00EB148D"/>
    <w:rsid w:val="00EB1FD2"/>
    <w:rsid w:val="00EB233E"/>
    <w:rsid w:val="00EB285B"/>
    <w:rsid w:val="00EB4516"/>
    <w:rsid w:val="00EB4B86"/>
    <w:rsid w:val="00EB5018"/>
    <w:rsid w:val="00EB568C"/>
    <w:rsid w:val="00EB5A65"/>
    <w:rsid w:val="00EB63A8"/>
    <w:rsid w:val="00EC0EB7"/>
    <w:rsid w:val="00EC280C"/>
    <w:rsid w:val="00EC2E03"/>
    <w:rsid w:val="00EC4403"/>
    <w:rsid w:val="00EC4CA5"/>
    <w:rsid w:val="00EC5DCD"/>
    <w:rsid w:val="00EC6110"/>
    <w:rsid w:val="00EC645C"/>
    <w:rsid w:val="00EC7011"/>
    <w:rsid w:val="00ED0529"/>
    <w:rsid w:val="00ED25F9"/>
    <w:rsid w:val="00ED27BF"/>
    <w:rsid w:val="00ED288B"/>
    <w:rsid w:val="00ED353D"/>
    <w:rsid w:val="00ED43DB"/>
    <w:rsid w:val="00ED6D67"/>
    <w:rsid w:val="00EE0521"/>
    <w:rsid w:val="00EE1778"/>
    <w:rsid w:val="00EE1BF7"/>
    <w:rsid w:val="00EE3FC6"/>
    <w:rsid w:val="00EE53C4"/>
    <w:rsid w:val="00EE6011"/>
    <w:rsid w:val="00EE6D5D"/>
    <w:rsid w:val="00EF01AA"/>
    <w:rsid w:val="00EF2028"/>
    <w:rsid w:val="00EF24AE"/>
    <w:rsid w:val="00EF24E2"/>
    <w:rsid w:val="00EF2612"/>
    <w:rsid w:val="00EF26C7"/>
    <w:rsid w:val="00EF2810"/>
    <w:rsid w:val="00EF2B16"/>
    <w:rsid w:val="00EF335A"/>
    <w:rsid w:val="00EF3900"/>
    <w:rsid w:val="00EF3FE3"/>
    <w:rsid w:val="00EF57F6"/>
    <w:rsid w:val="00EF68DA"/>
    <w:rsid w:val="00EF7D8C"/>
    <w:rsid w:val="00F00015"/>
    <w:rsid w:val="00F012BC"/>
    <w:rsid w:val="00F01EC8"/>
    <w:rsid w:val="00F023DD"/>
    <w:rsid w:val="00F03068"/>
    <w:rsid w:val="00F04A6F"/>
    <w:rsid w:val="00F0532D"/>
    <w:rsid w:val="00F056E6"/>
    <w:rsid w:val="00F06308"/>
    <w:rsid w:val="00F0793B"/>
    <w:rsid w:val="00F1008A"/>
    <w:rsid w:val="00F10AFD"/>
    <w:rsid w:val="00F10EC9"/>
    <w:rsid w:val="00F11785"/>
    <w:rsid w:val="00F12E41"/>
    <w:rsid w:val="00F1312C"/>
    <w:rsid w:val="00F1349E"/>
    <w:rsid w:val="00F163C3"/>
    <w:rsid w:val="00F17542"/>
    <w:rsid w:val="00F17948"/>
    <w:rsid w:val="00F17C4E"/>
    <w:rsid w:val="00F20EAF"/>
    <w:rsid w:val="00F21103"/>
    <w:rsid w:val="00F21122"/>
    <w:rsid w:val="00F2149B"/>
    <w:rsid w:val="00F2164B"/>
    <w:rsid w:val="00F232F4"/>
    <w:rsid w:val="00F2362F"/>
    <w:rsid w:val="00F23CCC"/>
    <w:rsid w:val="00F256DB"/>
    <w:rsid w:val="00F258A5"/>
    <w:rsid w:val="00F26A77"/>
    <w:rsid w:val="00F27E8E"/>
    <w:rsid w:val="00F30672"/>
    <w:rsid w:val="00F30B0D"/>
    <w:rsid w:val="00F31876"/>
    <w:rsid w:val="00F32E4A"/>
    <w:rsid w:val="00F335DC"/>
    <w:rsid w:val="00F33CE0"/>
    <w:rsid w:val="00F35149"/>
    <w:rsid w:val="00F35290"/>
    <w:rsid w:val="00F35C16"/>
    <w:rsid w:val="00F36934"/>
    <w:rsid w:val="00F40271"/>
    <w:rsid w:val="00F40785"/>
    <w:rsid w:val="00F41568"/>
    <w:rsid w:val="00F44349"/>
    <w:rsid w:val="00F45439"/>
    <w:rsid w:val="00F4637A"/>
    <w:rsid w:val="00F4638D"/>
    <w:rsid w:val="00F47E23"/>
    <w:rsid w:val="00F50C72"/>
    <w:rsid w:val="00F510B7"/>
    <w:rsid w:val="00F51AAA"/>
    <w:rsid w:val="00F51F1E"/>
    <w:rsid w:val="00F5292B"/>
    <w:rsid w:val="00F52B67"/>
    <w:rsid w:val="00F53970"/>
    <w:rsid w:val="00F551F1"/>
    <w:rsid w:val="00F57169"/>
    <w:rsid w:val="00F573DE"/>
    <w:rsid w:val="00F57980"/>
    <w:rsid w:val="00F61D45"/>
    <w:rsid w:val="00F62580"/>
    <w:rsid w:val="00F6298B"/>
    <w:rsid w:val="00F62D58"/>
    <w:rsid w:val="00F63E92"/>
    <w:rsid w:val="00F653BC"/>
    <w:rsid w:val="00F6630A"/>
    <w:rsid w:val="00F666E9"/>
    <w:rsid w:val="00F67AA9"/>
    <w:rsid w:val="00F70286"/>
    <w:rsid w:val="00F72AEE"/>
    <w:rsid w:val="00F7312D"/>
    <w:rsid w:val="00F74216"/>
    <w:rsid w:val="00F7645A"/>
    <w:rsid w:val="00F76924"/>
    <w:rsid w:val="00F81999"/>
    <w:rsid w:val="00F81AFB"/>
    <w:rsid w:val="00F82213"/>
    <w:rsid w:val="00F828FC"/>
    <w:rsid w:val="00F85447"/>
    <w:rsid w:val="00F863FE"/>
    <w:rsid w:val="00F87044"/>
    <w:rsid w:val="00F9023C"/>
    <w:rsid w:val="00F90C4F"/>
    <w:rsid w:val="00F91EF9"/>
    <w:rsid w:val="00F92938"/>
    <w:rsid w:val="00F94AB5"/>
    <w:rsid w:val="00F94C9B"/>
    <w:rsid w:val="00F96416"/>
    <w:rsid w:val="00FA2F34"/>
    <w:rsid w:val="00FA337B"/>
    <w:rsid w:val="00FA3698"/>
    <w:rsid w:val="00FA399C"/>
    <w:rsid w:val="00FA49F6"/>
    <w:rsid w:val="00FA4E77"/>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A59"/>
    <w:rsid w:val="00FC50DC"/>
    <w:rsid w:val="00FC5553"/>
    <w:rsid w:val="00FC5780"/>
    <w:rsid w:val="00FC593D"/>
    <w:rsid w:val="00FC621B"/>
    <w:rsid w:val="00FC6237"/>
    <w:rsid w:val="00FC6B8C"/>
    <w:rsid w:val="00FD3171"/>
    <w:rsid w:val="00FD35AF"/>
    <w:rsid w:val="00FD526B"/>
    <w:rsid w:val="00FD5A33"/>
    <w:rsid w:val="00FD6956"/>
    <w:rsid w:val="00FD7460"/>
    <w:rsid w:val="00FD750F"/>
    <w:rsid w:val="00FD7669"/>
    <w:rsid w:val="00FD7718"/>
    <w:rsid w:val="00FD7D4A"/>
    <w:rsid w:val="00FE32E2"/>
    <w:rsid w:val="00FE4713"/>
    <w:rsid w:val="00FE4986"/>
    <w:rsid w:val="00FE58D0"/>
    <w:rsid w:val="00FF097A"/>
    <w:rsid w:val="00FF0A69"/>
    <w:rsid w:val="00FF27EB"/>
    <w:rsid w:val="00FF3BAB"/>
    <w:rsid w:val="00FF3C8C"/>
    <w:rsid w:val="00FF417B"/>
    <w:rsid w:val="00FF4936"/>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1"/>
      </o:rules>
    </o:shapelayout>
  </w:shapeDefaults>
  <w:decimalSymbol w:val="."/>
  <w:listSeparator w:val=","/>
  <w15:docId w15:val="{35E358B8-A433-4D5E-A032-466B82ED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85"/>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C0128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01285"/>
    <w:rPr>
      <w:sz w:val="24"/>
    </w:rPr>
  </w:style>
  <w:style w:type="paragraph" w:customStyle="1" w:styleId="SCCLsocParty">
    <w:name w:val="SCC.Lsoc.Party"/>
    <w:basedOn w:val="Normal"/>
    <w:next w:val="Normal"/>
    <w:link w:val="SCCLsocPartyChar"/>
    <w:rsid w:val="00C01285"/>
    <w:pPr>
      <w:tabs>
        <w:tab w:val="right" w:pos="8222"/>
      </w:tabs>
      <w:jc w:val="both"/>
    </w:pPr>
    <w:rPr>
      <w:b/>
    </w:rPr>
  </w:style>
  <w:style w:type="character" w:customStyle="1" w:styleId="SCCLsocPartyChar">
    <w:name w:val="SCC.Lsoc.Party Char"/>
    <w:basedOn w:val="DefaultParagraphFont"/>
    <w:link w:val="SCCLsocParty"/>
    <w:rsid w:val="00C01285"/>
    <w:rPr>
      <w:b/>
      <w:sz w:val="24"/>
    </w:rPr>
  </w:style>
  <w:style w:type="paragraph" w:customStyle="1" w:styleId="SCCLsocVersus">
    <w:name w:val="SCC.Lsoc.Versus"/>
    <w:basedOn w:val="Normal"/>
    <w:next w:val="Normal"/>
    <w:link w:val="SCCLsocVersusChar"/>
    <w:rsid w:val="00C01285"/>
    <w:pPr>
      <w:spacing w:after="720"/>
    </w:pPr>
    <w:rPr>
      <w:i/>
    </w:rPr>
  </w:style>
  <w:style w:type="character" w:customStyle="1" w:styleId="SCCLsocVersusChar">
    <w:name w:val="SCC.Lsoc.Versus Char"/>
    <w:basedOn w:val="DefaultParagraphFont"/>
    <w:link w:val="SCCLsocVersus"/>
    <w:rsid w:val="00C01285"/>
    <w:rPr>
      <w:i/>
      <w:sz w:val="24"/>
    </w:rPr>
  </w:style>
  <w:style w:type="character" w:customStyle="1" w:styleId="SCCLsocPartyRole">
    <w:name w:val="SCC.Lsoc.PartyRole"/>
    <w:basedOn w:val="SCCLsocLastPartyInRoleChar"/>
    <w:uiPriority w:val="1"/>
    <w:rsid w:val="00C01285"/>
    <w:rPr>
      <w:b/>
      <w:i/>
      <w:sz w:val="24"/>
    </w:rPr>
  </w:style>
  <w:style w:type="paragraph" w:customStyle="1" w:styleId="SCCLsocOtherPartySeparator">
    <w:name w:val="SCC.Lsoc.OtherPartySeparator"/>
    <w:basedOn w:val="Normal"/>
    <w:next w:val="Normal"/>
    <w:link w:val="SCCLsocOtherPartySeparatorChar"/>
    <w:rsid w:val="00C01285"/>
    <w:pPr>
      <w:spacing w:after="720"/>
    </w:pPr>
  </w:style>
  <w:style w:type="character" w:customStyle="1" w:styleId="SCCLsocOtherPartySeparatorChar">
    <w:name w:val="SCC.Lsoc.OtherPartySeparator Char"/>
    <w:basedOn w:val="DefaultParagraphFont"/>
    <w:link w:val="SCCLsocOtherPartySeparator"/>
    <w:rsid w:val="00C01285"/>
    <w:rPr>
      <w:sz w:val="24"/>
    </w:rPr>
  </w:style>
  <w:style w:type="paragraph" w:customStyle="1" w:styleId="SCCAppellantForRunningHead">
    <w:name w:val="SCC.AppellantForRunningHead"/>
    <w:basedOn w:val="Normal"/>
    <w:next w:val="Normal"/>
    <w:link w:val="SCCAppellantForRunningHeadChar"/>
    <w:rsid w:val="00C01285"/>
    <w:rPr>
      <w:smallCaps/>
    </w:rPr>
  </w:style>
  <w:style w:type="character" w:customStyle="1" w:styleId="SCCAppellantForRunningHeadChar">
    <w:name w:val="SCC.AppellantForRunningHead Char"/>
    <w:basedOn w:val="DefaultParagraphFont"/>
    <w:link w:val="SCCAppellantForRunningHead"/>
    <w:rsid w:val="00C01285"/>
    <w:rPr>
      <w:smallCaps/>
      <w:sz w:val="24"/>
    </w:rPr>
  </w:style>
  <w:style w:type="paragraph" w:customStyle="1" w:styleId="SCCRespondentForRunningHead">
    <w:name w:val="SCC.RespondentForRunningHead"/>
    <w:basedOn w:val="Normal"/>
    <w:next w:val="Normal"/>
    <w:link w:val="SCCRespondentForRunningHeadChar"/>
    <w:rsid w:val="00C01285"/>
    <w:rPr>
      <w:smallCaps/>
    </w:rPr>
  </w:style>
  <w:style w:type="character" w:customStyle="1" w:styleId="SCCRespondentForRunningHeadChar">
    <w:name w:val="SCC.RespondentForRunningHead Char"/>
    <w:basedOn w:val="DefaultParagraphFont"/>
    <w:link w:val="SCCRespondentForRunningHead"/>
    <w:rsid w:val="00C01285"/>
    <w:rPr>
      <w:smallCaps/>
      <w:sz w:val="24"/>
    </w:rPr>
  </w:style>
  <w:style w:type="paragraph" w:customStyle="1" w:styleId="SCCSystemYear">
    <w:name w:val="SCC.SystemYear"/>
    <w:basedOn w:val="Normal"/>
    <w:next w:val="Normal"/>
    <w:link w:val="SCCSystemYearChar"/>
    <w:rsid w:val="00C01285"/>
    <w:rPr>
      <w:b/>
    </w:rPr>
  </w:style>
  <w:style w:type="character" w:customStyle="1" w:styleId="SCCSystemYearChar">
    <w:name w:val="SCC.SystemYear Char"/>
    <w:basedOn w:val="DefaultParagraphFont"/>
    <w:link w:val="SCCSystemYear"/>
    <w:rsid w:val="00C01285"/>
    <w:rPr>
      <w:b/>
      <w:sz w:val="24"/>
    </w:rPr>
  </w:style>
  <w:style w:type="paragraph" w:customStyle="1" w:styleId="SCCLowerCourtNameLowercase">
    <w:name w:val="SCC.LowerCourtNameLowercase"/>
    <w:basedOn w:val="SCCNormalDoubleSpacing"/>
    <w:next w:val="SCCNormalDoubleSpacing"/>
    <w:rsid w:val="00C01285"/>
    <w:rPr>
      <w:smallCaps/>
    </w:rPr>
  </w:style>
  <w:style w:type="paragraph" w:customStyle="1" w:styleId="SCCCounselName">
    <w:name w:val="SCC.CounselName"/>
    <w:basedOn w:val="SCCNormalDoubleSpacing"/>
    <w:next w:val="SCCNormalDoubleSpacing"/>
    <w:link w:val="SCCCounselNameChar"/>
    <w:rsid w:val="00C01285"/>
    <w:rPr>
      <w:i/>
    </w:rPr>
  </w:style>
  <w:style w:type="character" w:customStyle="1" w:styleId="SCCCounselNameChar">
    <w:name w:val="SCC.CounselName Char"/>
    <w:basedOn w:val="SCCNormalDoubleSpacingChar"/>
    <w:link w:val="SCCCounselName"/>
    <w:rsid w:val="00C01285"/>
    <w:rPr>
      <w:i/>
      <w:sz w:val="24"/>
    </w:rPr>
  </w:style>
  <w:style w:type="paragraph" w:customStyle="1" w:styleId="SCCCounselSeparator">
    <w:name w:val="SCC.CounselSeparator"/>
    <w:basedOn w:val="SCCNormalDoubleSpacing"/>
    <w:next w:val="SCCNormalDoubleSpacing"/>
    <w:link w:val="SCCCounselSeparatorChar"/>
    <w:rsid w:val="00C01285"/>
  </w:style>
  <w:style w:type="character" w:customStyle="1" w:styleId="SCCCounselSeparatorChar">
    <w:name w:val="SCC.CounselSeparator Char"/>
    <w:basedOn w:val="SCCNormalDoubleSpacingChar"/>
    <w:link w:val="SCCCounselSeparator"/>
    <w:rsid w:val="00C01285"/>
    <w:rPr>
      <w:sz w:val="24"/>
    </w:rPr>
  </w:style>
  <w:style w:type="paragraph" w:customStyle="1" w:styleId="SCCLawFirm">
    <w:name w:val="SCC.LawFirm"/>
    <w:basedOn w:val="SCCNormalDoubleSpacing"/>
    <w:next w:val="SCCNormalDoubleSpacing"/>
    <w:link w:val="SCCLawFirmChar"/>
    <w:rsid w:val="00C01285"/>
    <w:rPr>
      <w:i/>
    </w:rPr>
  </w:style>
  <w:style w:type="character" w:customStyle="1" w:styleId="SCCLawFirmChar">
    <w:name w:val="SCC.LawFirm Char"/>
    <w:basedOn w:val="SCCNormalDoubleSpacingChar"/>
    <w:link w:val="SCCLawFirm"/>
    <w:rsid w:val="00C01285"/>
    <w:rPr>
      <w:i/>
      <w:sz w:val="24"/>
    </w:rPr>
  </w:style>
  <w:style w:type="paragraph" w:customStyle="1" w:styleId="SCCCounselPartyRole">
    <w:name w:val="SCC.CounselPartyRole"/>
    <w:basedOn w:val="SCCNormalDoubleSpacing"/>
    <w:next w:val="SCCNormalDoubleSpacing"/>
    <w:link w:val="SCCCounselPartyRoleChar"/>
    <w:rsid w:val="00C01285"/>
  </w:style>
  <w:style w:type="character" w:customStyle="1" w:styleId="SCCCounselPartyRoleChar">
    <w:name w:val="SCC.CounselPartyRole Char"/>
    <w:basedOn w:val="SCCNormalDoubleSpacingChar"/>
    <w:link w:val="SCCCounselPartyRole"/>
    <w:rsid w:val="00C01285"/>
    <w:rPr>
      <w:sz w:val="24"/>
    </w:rPr>
  </w:style>
  <w:style w:type="paragraph" w:customStyle="1" w:styleId="SCCLsocLastPartyInRole">
    <w:name w:val="SCC.Lsoc.LastPartyInRole"/>
    <w:basedOn w:val="Normal"/>
    <w:next w:val="Normal"/>
    <w:link w:val="SCCLsocLastPartyInRoleChar"/>
    <w:qFormat/>
    <w:rsid w:val="00C01285"/>
    <w:pPr>
      <w:tabs>
        <w:tab w:val="right" w:pos="8222"/>
      </w:tabs>
      <w:spacing w:after="720"/>
    </w:pPr>
    <w:rPr>
      <w:b/>
    </w:rPr>
  </w:style>
  <w:style w:type="character" w:customStyle="1" w:styleId="SCCLsocLastPartyInRoleChar">
    <w:name w:val="SCC.Lsoc.LastPartyInRole Char"/>
    <w:basedOn w:val="SCCLsocPartyChar"/>
    <w:link w:val="SCCLsocLastPartyInRole"/>
    <w:rsid w:val="00C01285"/>
    <w:rPr>
      <w:b/>
      <w:sz w:val="24"/>
    </w:rPr>
  </w:style>
  <w:style w:type="paragraph" w:customStyle="1" w:styleId="ParaNoNdepar-AltN">
    <w:name w:val="Para. No. / Nº de par. - Alt N"/>
    <w:qFormat/>
    <w:rsid w:val="00C01285"/>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824E9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24E92"/>
    <w:pPr>
      <w:tabs>
        <w:tab w:val="center" w:pos="4680"/>
        <w:tab w:val="right" w:pos="9360"/>
      </w:tabs>
    </w:pPr>
    <w:rPr>
      <w:rFonts w:eastAsiaTheme="minorHAnsi" w:cstheme="minorBidi"/>
      <w:szCs w:val="24"/>
      <w:lang w:eastAsia="en-US"/>
    </w:rPr>
  </w:style>
  <w:style w:type="character" w:customStyle="1" w:styleId="HeaderChar">
    <w:name w:val="Header Char"/>
    <w:basedOn w:val="DefaultParagraphFont"/>
    <w:link w:val="Header"/>
    <w:uiPriority w:val="99"/>
    <w:semiHidden/>
    <w:rsid w:val="00824E92"/>
    <w:rPr>
      <w:rFonts w:eastAsiaTheme="minorHAnsi" w:cstheme="minorBidi"/>
      <w:sz w:val="24"/>
      <w:szCs w:val="24"/>
      <w:lang w:eastAsia="en-US"/>
    </w:rPr>
  </w:style>
  <w:style w:type="character" w:customStyle="1" w:styleId="SCCLsocPartyRoleChar">
    <w:name w:val="SCC.Lsoc.PartyRole Char"/>
    <w:basedOn w:val="DefaultParagraphFont"/>
    <w:rsid w:val="00824E92"/>
    <w:rPr>
      <w:rFonts w:ascii="Times New Roman" w:hAnsi="Times New Roman"/>
      <w:sz w:val="24"/>
      <w:szCs w:val="24"/>
      <w:lang w:val="en-CA"/>
    </w:rPr>
  </w:style>
  <w:style w:type="paragraph" w:customStyle="1" w:styleId="SCCLsocPrefix">
    <w:name w:val="SCC.Lsoc.Prefix"/>
    <w:basedOn w:val="Normal"/>
    <w:next w:val="Normal"/>
    <w:link w:val="SCCLsocPrefixChar"/>
    <w:rsid w:val="00824E92"/>
    <w:rPr>
      <w:rFonts w:eastAsiaTheme="minorHAnsi" w:cstheme="minorBidi"/>
      <w:b/>
      <w:smallCaps/>
      <w:szCs w:val="24"/>
      <w:lang w:eastAsia="en-US"/>
    </w:rPr>
  </w:style>
  <w:style w:type="character" w:customStyle="1" w:styleId="SCCLsocPrefixChar">
    <w:name w:val="SCC.Lsoc.Prefix Char"/>
    <w:basedOn w:val="DefaultParagraphFont"/>
    <w:link w:val="SCCLsocPrefix"/>
    <w:rsid w:val="00824E92"/>
    <w:rPr>
      <w:rFonts w:eastAsiaTheme="minorHAnsi" w:cstheme="minorBidi"/>
      <w:b/>
      <w:smallCaps/>
      <w:sz w:val="24"/>
      <w:szCs w:val="24"/>
      <w:lang w:eastAsia="en-US"/>
    </w:rPr>
  </w:style>
  <w:style w:type="paragraph" w:styleId="BalloonText">
    <w:name w:val="Balloon Text"/>
    <w:basedOn w:val="Normal"/>
    <w:link w:val="BalloonTextChar"/>
    <w:uiPriority w:val="99"/>
    <w:semiHidden/>
    <w:unhideWhenUsed/>
    <w:rsid w:val="005C0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34</cp:revision>
  <cp:lastPrinted>2015-10-06T18:15:00Z</cp:lastPrinted>
  <dcterms:created xsi:type="dcterms:W3CDTF">2015-04-28T14:19:00Z</dcterms:created>
  <dcterms:modified xsi:type="dcterms:W3CDTF">2015-10-06T18:15:00Z</dcterms:modified>
</cp:coreProperties>
</file>