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5B" w:rsidRDefault="00870E5B" w:rsidP="00870E5B">
      <w:pPr>
        <w:pStyle w:val="Header"/>
      </w:pPr>
      <w:bookmarkStart w:id="0" w:name="_GoBack"/>
      <w:bookmarkEnd w:id="0"/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4.5pt" o:ole="">
            <v:imagedata r:id="rId7" o:title=""/>
          </v:shape>
          <o:OLEObject Type="Embed" ProgID="Presentations.Drawing.13" ShapeID="_x0000_i1025" DrawAspect="Content" ObjectID="_1636293797" r:id="rId8"/>
        </w:object>
      </w:r>
      <w:r>
        <w:t xml:space="preserve"> </w:t>
      </w:r>
      <w:r>
        <w:ptab w:relativeTo="margin" w:alignment="right" w:leader="none"/>
      </w:r>
    </w:p>
    <w:p w:rsidR="00870E5B" w:rsidRDefault="00870E5B" w:rsidP="00870E5B">
      <w:pPr>
        <w:pStyle w:val="Header"/>
      </w:pPr>
    </w:p>
    <w:p w:rsidR="00870E5B" w:rsidRPr="006B210C" w:rsidRDefault="00870E5B" w:rsidP="00870E5B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870E5B" w:rsidRDefault="00870E5B" w:rsidP="00870E5B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870E5B" w:rsidRPr="006B210C" w:rsidTr="00665882">
        <w:trPr>
          <w:cantSplit/>
        </w:trPr>
        <w:tc>
          <w:tcPr>
            <w:tcW w:w="5670" w:type="dxa"/>
          </w:tcPr>
          <w:p w:rsidR="00870E5B" w:rsidRPr="00C73B0C" w:rsidRDefault="00870E5B" w:rsidP="00665882">
            <w:pPr>
              <w:rPr>
                <w:lang w:val="fr-CA"/>
              </w:rPr>
            </w:pPr>
            <w:r w:rsidRPr="00C73B0C">
              <w:rPr>
                <w:b/>
                <w:smallCaps/>
                <w:lang w:val="fr-CA"/>
              </w:rPr>
              <w:t>Citation:</w:t>
            </w:r>
            <w:r w:rsidRPr="00C73B0C">
              <w:rPr>
                <w:lang w:val="fr-CA"/>
              </w:rPr>
              <w:t xml:space="preserve"> </w:t>
            </w:r>
            <w:r w:rsidRPr="00870E5B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870E5B">
              <w:rPr>
                <w:rStyle w:val="SCCAppellantForRunningHeadChar"/>
                <w:i/>
                <w:smallCaps w:val="0"/>
                <w:lang w:val="fr-CA"/>
              </w:rPr>
              <w:t>v</w:t>
            </w:r>
            <w:r w:rsidRPr="00870E5B">
              <w:rPr>
                <w:rStyle w:val="SCCAppellantForRunningHeadChar"/>
                <w:smallCaps w:val="0"/>
                <w:lang w:val="fr-CA"/>
              </w:rPr>
              <w:t>. Culotta</w:t>
            </w:r>
            <w:r w:rsidRPr="00C73B0C">
              <w:rPr>
                <w:rStyle w:val="SCCAppellantForRunningHeadChar"/>
                <w:lang w:val="fr-CA"/>
              </w:rPr>
              <w:t xml:space="preserve">, </w:t>
            </w:r>
            <w:r w:rsidRPr="00C73B0C">
              <w:rPr>
                <w:lang w:val="fr-CA"/>
              </w:rPr>
              <w:t>2018 SCC 57, [2018] 3 S.C.R.</w:t>
            </w:r>
            <w:r>
              <w:rPr>
                <w:lang w:val="fr-CA"/>
              </w:rPr>
              <w:t xml:space="preserve"> </w:t>
            </w:r>
            <w:r w:rsidRPr="00C73B0C">
              <w:rPr>
                <w:lang w:val="fr-CA"/>
              </w:rPr>
              <w:t xml:space="preserve">597 </w:t>
            </w:r>
          </w:p>
        </w:tc>
        <w:tc>
          <w:tcPr>
            <w:tcW w:w="3960" w:type="dxa"/>
          </w:tcPr>
          <w:p w:rsidR="00870E5B" w:rsidRDefault="00870E5B" w:rsidP="00665882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December 13, 2018</w:t>
            </w:r>
          </w:p>
          <w:p w:rsidR="00870E5B" w:rsidRPr="006B210C" w:rsidRDefault="00870E5B" w:rsidP="00665882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December 13, 2018</w:t>
            </w:r>
          </w:p>
          <w:p w:rsidR="00870E5B" w:rsidRPr="006B210C" w:rsidRDefault="00870E5B" w:rsidP="00665882">
            <w:r w:rsidRPr="005D4B83">
              <w:rPr>
                <w:b/>
                <w:smallCaps/>
              </w:rPr>
              <w:t>Docket:</w:t>
            </w:r>
            <w:r>
              <w:t xml:space="preserve"> 38213</w:t>
            </w:r>
          </w:p>
        </w:tc>
      </w:tr>
    </w:tbl>
    <w:p w:rsidR="00870E5B" w:rsidRPr="006B210C" w:rsidRDefault="00870E5B" w:rsidP="00870E5B"/>
    <w:p w:rsidR="00870E5B" w:rsidRDefault="00870E5B" w:rsidP="00870E5B">
      <w:pPr>
        <w:pStyle w:val="SCCLsocPrefix"/>
      </w:pPr>
      <w:r>
        <w:t>Between:</w:t>
      </w:r>
    </w:p>
    <w:p w:rsidR="00870E5B" w:rsidRPr="002B50D2" w:rsidRDefault="00870E5B" w:rsidP="00870E5B">
      <w:pPr>
        <w:jc w:val="center"/>
        <w:rPr>
          <w:b/>
        </w:rPr>
      </w:pPr>
      <w:r w:rsidRPr="004E2E62">
        <w:rPr>
          <w:b/>
          <w:lang w:val="en-US"/>
        </w:rPr>
        <w:t>Christie Culotta</w:t>
      </w:r>
    </w:p>
    <w:p w:rsidR="00870E5B" w:rsidRDefault="00870E5B" w:rsidP="00870E5B">
      <w:pPr>
        <w:jc w:val="center"/>
      </w:pPr>
      <w:r>
        <w:t>Appellant</w:t>
      </w:r>
    </w:p>
    <w:p w:rsidR="00870E5B" w:rsidRPr="005D4B83" w:rsidRDefault="00870E5B" w:rsidP="00870E5B">
      <w:pPr>
        <w:jc w:val="center"/>
      </w:pPr>
    </w:p>
    <w:p w:rsidR="00870E5B" w:rsidRPr="00870E5B" w:rsidRDefault="00870E5B" w:rsidP="00870E5B">
      <w:pPr>
        <w:pStyle w:val="SCCLsocVersus"/>
        <w:spacing w:after="0"/>
        <w:jc w:val="center"/>
        <w:rPr>
          <w:i w:val="0"/>
        </w:rPr>
      </w:pPr>
      <w:r w:rsidRPr="00870E5B">
        <w:rPr>
          <w:i w:val="0"/>
        </w:rPr>
        <w:t>and</w:t>
      </w:r>
    </w:p>
    <w:p w:rsidR="00870E5B" w:rsidRPr="005D4B83" w:rsidRDefault="00870E5B" w:rsidP="00870E5B">
      <w:pPr>
        <w:jc w:val="center"/>
      </w:pPr>
    </w:p>
    <w:p w:rsidR="00870E5B" w:rsidRDefault="00870E5B" w:rsidP="00870E5B">
      <w:pPr>
        <w:pStyle w:val="SCCLsocParty"/>
        <w:jc w:val="center"/>
      </w:pPr>
      <w:r>
        <w:t>Her Majesty The Queen</w:t>
      </w:r>
    </w:p>
    <w:p w:rsidR="00870E5B" w:rsidRDefault="00870E5B" w:rsidP="00870E5B">
      <w:pPr>
        <w:jc w:val="center"/>
      </w:pPr>
      <w:r>
        <w:t>Respondent</w:t>
      </w:r>
    </w:p>
    <w:p w:rsidR="00870E5B" w:rsidRPr="002B50D2" w:rsidRDefault="00870E5B" w:rsidP="00870E5B">
      <w:pPr>
        <w:jc w:val="center"/>
      </w:pPr>
    </w:p>
    <w:p w:rsidR="00870E5B" w:rsidRDefault="00870E5B" w:rsidP="00870E5B">
      <w:pPr>
        <w:jc w:val="center"/>
      </w:pPr>
      <w:r>
        <w:t>- and -</w:t>
      </w:r>
    </w:p>
    <w:p w:rsidR="00870E5B" w:rsidRPr="00A53D62" w:rsidRDefault="00870E5B" w:rsidP="00870E5B">
      <w:pPr>
        <w:jc w:val="center"/>
      </w:pPr>
    </w:p>
    <w:p w:rsidR="00870E5B" w:rsidRDefault="00870E5B" w:rsidP="00870E5B">
      <w:pPr>
        <w:pStyle w:val="SCCLsocParty"/>
        <w:jc w:val="center"/>
      </w:pPr>
      <w:r>
        <w:t>Criminal Lawyers’ Association and</w:t>
      </w:r>
    </w:p>
    <w:p w:rsidR="00870E5B" w:rsidRPr="004E2E62" w:rsidRDefault="00870E5B" w:rsidP="00870E5B">
      <w:pPr>
        <w:jc w:val="center"/>
        <w:rPr>
          <w:b/>
        </w:rPr>
      </w:pPr>
      <w:r w:rsidRPr="004E2E62">
        <w:rPr>
          <w:b/>
        </w:rPr>
        <w:t>Canadian Civil Liberties Association</w:t>
      </w:r>
    </w:p>
    <w:p w:rsidR="00870E5B" w:rsidRPr="002B50D2" w:rsidRDefault="00870E5B" w:rsidP="00870E5B">
      <w:pPr>
        <w:jc w:val="center"/>
      </w:pPr>
      <w:r w:rsidRPr="002B50D2">
        <w:t>Interveners</w:t>
      </w:r>
    </w:p>
    <w:p w:rsidR="00870E5B" w:rsidRPr="006B210C" w:rsidRDefault="00870E5B" w:rsidP="00870E5B"/>
    <w:p w:rsidR="00870E5B" w:rsidRPr="006B210C" w:rsidRDefault="00870E5B" w:rsidP="00870E5B"/>
    <w:p w:rsidR="00870E5B" w:rsidRPr="006B210C" w:rsidRDefault="00870E5B" w:rsidP="00870E5B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>
        <w:t xml:space="preserve">Wagner C.J. and Abella, Moldaver, Rowe and Martin JJ. </w:t>
      </w:r>
    </w:p>
    <w:p w:rsidR="00870E5B" w:rsidRPr="006B210C" w:rsidRDefault="00870E5B" w:rsidP="00870E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70E5B" w:rsidRPr="000872C9" w:rsidTr="00665882">
        <w:trPr>
          <w:cantSplit/>
        </w:trPr>
        <w:tc>
          <w:tcPr>
            <w:tcW w:w="3618" w:type="dxa"/>
          </w:tcPr>
          <w:p w:rsidR="00870E5B" w:rsidRDefault="00870E5B" w:rsidP="00665882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870E5B" w:rsidRPr="006B210C" w:rsidRDefault="00870E5B" w:rsidP="00665882">
            <w:r>
              <w:t>(paras. 1 to 2)</w:t>
            </w:r>
          </w:p>
        </w:tc>
        <w:tc>
          <w:tcPr>
            <w:tcW w:w="5958" w:type="dxa"/>
          </w:tcPr>
          <w:p w:rsidR="00870E5B" w:rsidRPr="00484289" w:rsidRDefault="00870E5B" w:rsidP="00665882">
            <w:r>
              <w:t>Moldaver</w:t>
            </w:r>
            <w:r w:rsidRPr="00484289">
              <w:t xml:space="preserve"> J. (</w:t>
            </w:r>
            <w:r>
              <w:t>Wagner C.J. and Abella, Rowe and Martin</w:t>
            </w:r>
            <w:r w:rsidRPr="00484289">
              <w:t> JJ. concurring)</w:t>
            </w:r>
          </w:p>
        </w:tc>
      </w:tr>
    </w:tbl>
    <w:p w:rsidR="00870E5B" w:rsidRPr="00484289" w:rsidRDefault="00870E5B" w:rsidP="00870E5B">
      <w:pPr>
        <w:rPr>
          <w:lang w:val="en-US"/>
        </w:rPr>
      </w:pPr>
    </w:p>
    <w:p w:rsidR="00870E5B" w:rsidRPr="00484289" w:rsidRDefault="00870E5B" w:rsidP="00870E5B">
      <w:pPr>
        <w:rPr>
          <w:lang w:val="en-US"/>
        </w:rPr>
      </w:pPr>
    </w:p>
    <w:p w:rsidR="00870E5B" w:rsidRPr="00484289" w:rsidRDefault="00870E5B" w:rsidP="00870E5B">
      <w:pPr>
        <w:rPr>
          <w:lang w:val="en-US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3AAB" wp14:editId="2CC797E0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3B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870E5B" w:rsidRPr="00484289" w:rsidRDefault="00870E5B" w:rsidP="00870E5B">
      <w:pPr>
        <w:rPr>
          <w:lang w:val="en-US"/>
        </w:rPr>
      </w:pPr>
    </w:p>
    <w:p w:rsidR="00870E5B" w:rsidRPr="00870E5B" w:rsidRDefault="00870E5B" w:rsidP="0035169A">
      <w:pPr>
        <w:spacing w:line="480" w:lineRule="auto"/>
        <w:jc w:val="both"/>
        <w:rPr>
          <w:rStyle w:val="SCCAppellantForRunningHeadChar"/>
          <w:smallCaps w:val="0"/>
        </w:rPr>
      </w:pPr>
    </w:p>
    <w:p w:rsidR="008322BD" w:rsidRPr="001D4FF9" w:rsidRDefault="001D4FF9" w:rsidP="0035169A">
      <w:pPr>
        <w:spacing w:line="480" w:lineRule="auto"/>
        <w:jc w:val="both"/>
        <w:rPr>
          <w:smallCaps/>
          <w:lang w:val="en-US"/>
        </w:rPr>
      </w:pPr>
      <w:r w:rsidRPr="001D4FF9">
        <w:rPr>
          <w:rStyle w:val="SCCAppellantForRunningHeadChar"/>
          <w:smallCaps w:val="0"/>
          <w:lang w:val="en-US"/>
        </w:rPr>
        <w:t>R</w:t>
      </w:r>
      <w:r w:rsidR="00762139" w:rsidRPr="001D4FF9">
        <w:rPr>
          <w:rStyle w:val="SCCAppellantForRunningHeadChar"/>
          <w:smallCaps w:val="0"/>
          <w:lang w:val="en-US"/>
        </w:rPr>
        <w:t xml:space="preserve">. </w:t>
      </w:r>
      <w:r w:rsidR="00762139" w:rsidRPr="001D4FF9">
        <w:rPr>
          <w:rStyle w:val="SCCAppellantForRunningHeadChar"/>
          <w:i/>
          <w:smallCaps w:val="0"/>
          <w:lang w:val="en-US"/>
        </w:rPr>
        <w:t>v</w:t>
      </w:r>
      <w:r w:rsidR="00762139" w:rsidRPr="001D4FF9">
        <w:rPr>
          <w:rStyle w:val="SCCAppellantForRunningHeadChar"/>
          <w:smallCaps w:val="0"/>
          <w:lang w:val="en-US"/>
        </w:rPr>
        <w:t xml:space="preserve">. </w:t>
      </w:r>
      <w:r w:rsidRPr="001D4FF9">
        <w:rPr>
          <w:rStyle w:val="SCCAppellantForRunningHeadChar"/>
          <w:smallCaps w:val="0"/>
          <w:lang w:val="en-US"/>
        </w:rPr>
        <w:t>C</w:t>
      </w:r>
      <w:r w:rsidR="008F78E9" w:rsidRPr="001D4FF9">
        <w:rPr>
          <w:rStyle w:val="SCCAppellantForRunningHeadChar"/>
          <w:smallCaps w:val="0"/>
          <w:lang w:val="en-US"/>
        </w:rPr>
        <w:t>ulotta</w:t>
      </w:r>
      <w:r w:rsidRPr="001D4FF9">
        <w:rPr>
          <w:rStyle w:val="SCCAppellantForRunningHeadChar"/>
          <w:smallCaps w:val="0"/>
          <w:lang w:val="en-US"/>
        </w:rPr>
        <w:t xml:space="preserve">, </w:t>
      </w:r>
      <w:r>
        <w:t xml:space="preserve">2018 </w:t>
      </w:r>
      <w:r w:rsidRPr="00C02092">
        <w:t>SCC </w:t>
      </w:r>
      <w:r>
        <w:t>57, [2018] 3 S.C.R. 597</w:t>
      </w:r>
    </w:p>
    <w:p w:rsidR="00766D14" w:rsidRPr="001D4FF9" w:rsidRDefault="00766D14" w:rsidP="00FC4EFB">
      <w:pPr>
        <w:jc w:val="both"/>
        <w:rPr>
          <w:lang w:val="en-US"/>
        </w:rPr>
      </w:pPr>
    </w:p>
    <w:p w:rsidR="00A149DF" w:rsidRPr="001D4FF9" w:rsidRDefault="00A149DF" w:rsidP="00FC4EFB">
      <w:pPr>
        <w:jc w:val="both"/>
        <w:rPr>
          <w:lang w:val="en-US"/>
        </w:rPr>
      </w:pPr>
    </w:p>
    <w:p w:rsidR="00A149DF" w:rsidRPr="001D4FF9" w:rsidRDefault="00A149DF" w:rsidP="00FC4EFB">
      <w:pPr>
        <w:jc w:val="both"/>
        <w:rPr>
          <w:lang w:val="en-US"/>
        </w:rPr>
      </w:pPr>
    </w:p>
    <w:p w:rsidR="005A210C" w:rsidRPr="00870E5B" w:rsidRDefault="00762139">
      <w:pPr>
        <w:pStyle w:val="SCCLsocLastPartyInRole"/>
        <w:rPr>
          <w:lang w:val="en-US"/>
        </w:rPr>
      </w:pPr>
      <w:r w:rsidRPr="00870E5B">
        <w:rPr>
          <w:lang w:val="en-US"/>
        </w:rPr>
        <w:t>Christie Culotta</w:t>
      </w:r>
      <w:r w:rsidRPr="00870E5B">
        <w:rPr>
          <w:rStyle w:val="SCCLsocPartyRole"/>
          <w:lang w:val="en-US"/>
        </w:rPr>
        <w:tab/>
        <w:t>Appellant</w:t>
      </w:r>
    </w:p>
    <w:p w:rsidR="005A210C" w:rsidRDefault="00762139">
      <w:pPr>
        <w:pStyle w:val="SCCLsocVersus"/>
      </w:pPr>
      <w:r>
        <w:t>v.</w:t>
      </w:r>
    </w:p>
    <w:p w:rsidR="005A210C" w:rsidRDefault="00762139">
      <w:pPr>
        <w:pStyle w:val="SCCLsocLastPartyInRole"/>
      </w:pPr>
      <w:r>
        <w:lastRenderedPageBreak/>
        <w:t>Her Majesty The Queen</w:t>
      </w:r>
      <w:r>
        <w:rPr>
          <w:rStyle w:val="SCCLsocPartyRole"/>
        </w:rPr>
        <w:tab/>
        <w:t>Respondent</w:t>
      </w:r>
    </w:p>
    <w:p w:rsidR="005A210C" w:rsidRDefault="00762139">
      <w:pPr>
        <w:pStyle w:val="SCCLsocOtherPartySeparator"/>
      </w:pPr>
      <w:r>
        <w:t>and</w:t>
      </w:r>
    </w:p>
    <w:p w:rsidR="005A210C" w:rsidRDefault="00762139">
      <w:pPr>
        <w:pStyle w:val="SCCLsocParty"/>
      </w:pPr>
      <w:r>
        <w:t>Criminal Lawyers’ Association and</w:t>
      </w:r>
    </w:p>
    <w:p w:rsidR="005A210C" w:rsidRDefault="00762139">
      <w:pPr>
        <w:pStyle w:val="SCCLsocLastPartyInRole"/>
      </w:pPr>
      <w:r>
        <w:t>Canadian Civil Liberties Association</w:t>
      </w:r>
      <w:r>
        <w:rPr>
          <w:rStyle w:val="SCCLsocPartyRole"/>
        </w:rPr>
        <w:tab/>
        <w:t>Interveners</w:t>
      </w:r>
    </w:p>
    <w:p w:rsidR="00E10CEB" w:rsidRDefault="00E10CEB" w:rsidP="00FC4EFB">
      <w:pPr>
        <w:jc w:val="both"/>
        <w:rPr>
          <w:b/>
        </w:rPr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762139">
        <w:rPr>
          <w:b/>
        </w:rPr>
        <w:t xml:space="preserve">R. </w:t>
      </w:r>
      <w:r w:rsidR="00762139" w:rsidRPr="00762139">
        <w:rPr>
          <w:b/>
          <w:i/>
        </w:rPr>
        <w:t>v</w:t>
      </w:r>
      <w:r w:rsidR="00762139">
        <w:rPr>
          <w:b/>
        </w:rPr>
        <w:t xml:space="preserve">. </w:t>
      </w:r>
      <w:r>
        <w:rPr>
          <w:rStyle w:val="SCCAppellantForIndexChar"/>
        </w:rPr>
        <w:t>Culotta</w:t>
      </w:r>
    </w:p>
    <w:p w:rsidR="00426659" w:rsidRDefault="00426659" w:rsidP="00FC4EFB">
      <w:pPr>
        <w:jc w:val="both"/>
      </w:pPr>
    </w:p>
    <w:p w:rsidR="00DE4FFD" w:rsidRDefault="00DE4FFD" w:rsidP="00FC4EFB">
      <w:pPr>
        <w:jc w:val="both"/>
      </w:pPr>
    </w:p>
    <w:p w:rsidR="00DE4FFD" w:rsidRDefault="00DE4FFD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2018</w:t>
      </w:r>
      <w:r w:rsidR="003D0399">
        <w:t xml:space="preserve"> </w:t>
      </w:r>
      <w:r w:rsidR="00426659" w:rsidRPr="00C02092">
        <w:t>SCC </w:t>
      </w:r>
      <w:r w:rsidR="00DE4FFD">
        <w:t>57</w:t>
      </w:r>
    </w:p>
    <w:p w:rsidR="00A149DF" w:rsidRDefault="00A149DF" w:rsidP="00FC4EFB">
      <w:pPr>
        <w:jc w:val="both"/>
      </w:pPr>
    </w:p>
    <w:p w:rsidR="00DE4FFD" w:rsidRDefault="00DE4FFD" w:rsidP="00FC4EFB">
      <w:pPr>
        <w:jc w:val="both"/>
      </w:pPr>
    </w:p>
    <w:p w:rsidR="00DE4FFD" w:rsidRDefault="00DE4FFD" w:rsidP="00FC4EFB">
      <w:pPr>
        <w:jc w:val="both"/>
      </w:pPr>
    </w:p>
    <w:p w:rsidR="00E97830" w:rsidRDefault="002C5DF7" w:rsidP="00FC4EFB">
      <w:pPr>
        <w:jc w:val="both"/>
      </w:pPr>
      <w:r>
        <w:t xml:space="preserve">File No.: </w:t>
      </w:r>
      <w:r w:rsidR="009B57B3">
        <w:t>38213</w:t>
      </w:r>
      <w:r w:rsidR="009B57B3" w:rsidRPr="001426A9">
        <w:t>.</w:t>
      </w:r>
    </w:p>
    <w:p w:rsidR="00A149DF" w:rsidRDefault="00A149DF" w:rsidP="00FC4EFB">
      <w:pPr>
        <w:jc w:val="both"/>
      </w:pPr>
    </w:p>
    <w:p w:rsidR="002A546D" w:rsidRDefault="002A546D" w:rsidP="00FC4EFB">
      <w:pPr>
        <w:jc w:val="both"/>
      </w:pPr>
    </w:p>
    <w:p w:rsidR="002A546D" w:rsidRDefault="002A546D" w:rsidP="00FC4EFB">
      <w:pPr>
        <w:jc w:val="both"/>
      </w:pPr>
    </w:p>
    <w:p w:rsidR="008322BD" w:rsidRDefault="002C5DF7" w:rsidP="00FC4EFB">
      <w:pPr>
        <w:jc w:val="both"/>
      </w:pPr>
      <w:r>
        <w:t xml:space="preserve">2018: </w:t>
      </w:r>
      <w:r w:rsidR="00AE4535">
        <w:t>December 13</w:t>
      </w:r>
      <w:r w:rsidR="00762139">
        <w:t>.</w:t>
      </w:r>
    </w:p>
    <w:p w:rsidR="00E97830" w:rsidRDefault="00E97830" w:rsidP="00FC4EFB">
      <w:pPr>
        <w:jc w:val="both"/>
      </w:pPr>
    </w:p>
    <w:p w:rsidR="002A546D" w:rsidRDefault="002A546D" w:rsidP="00FC4EFB">
      <w:pPr>
        <w:jc w:val="both"/>
      </w:pPr>
    </w:p>
    <w:p w:rsidR="002A546D" w:rsidRDefault="002A546D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</w:t>
      </w:r>
      <w:r>
        <w:t>Wagner C.J. and Abella, Moldaver, Rowe and Martin JJ.</w:t>
      </w:r>
    </w:p>
    <w:p w:rsidR="00E97830" w:rsidRDefault="00E97830" w:rsidP="00FC4EFB">
      <w:pPr>
        <w:jc w:val="both"/>
      </w:pPr>
    </w:p>
    <w:p w:rsidR="00EF766E" w:rsidRDefault="00EF766E" w:rsidP="00FC4EFB">
      <w:pPr>
        <w:jc w:val="both"/>
      </w:pPr>
    </w:p>
    <w:p w:rsidR="005A210C" w:rsidRDefault="005A210C"/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for ontario</w:t>
      </w:r>
    </w:p>
    <w:p w:rsidR="003A4C70" w:rsidRDefault="003A4C70" w:rsidP="00FC4EFB">
      <w:pPr>
        <w:pStyle w:val="SCCNormalDoubleSpacing"/>
      </w:pPr>
    </w:p>
    <w:p w:rsidR="008322BD" w:rsidRDefault="009B57B3" w:rsidP="00FC4EFB">
      <w:pPr>
        <w:pStyle w:val="SCCNormalDoubleSpacing"/>
        <w:rPr>
          <w:i/>
        </w:rPr>
      </w:pPr>
      <w:r w:rsidRPr="00583EDE">
        <w:tab/>
      </w:r>
      <w:r w:rsidR="00251EB9" w:rsidRPr="00BD52FB">
        <w:rPr>
          <w:i/>
        </w:rPr>
        <w:t>Constitutional law — Charter of Rights —</w:t>
      </w:r>
      <w:r w:rsidR="00BF5845">
        <w:rPr>
          <w:i/>
        </w:rPr>
        <w:t xml:space="preserve"> </w:t>
      </w:r>
      <w:r w:rsidR="00825829">
        <w:rPr>
          <w:i/>
        </w:rPr>
        <w:t xml:space="preserve">Search and seizure </w:t>
      </w:r>
      <w:r w:rsidR="00825829" w:rsidRPr="00BD52FB">
        <w:rPr>
          <w:i/>
        </w:rPr>
        <w:t>—</w:t>
      </w:r>
      <w:r w:rsidR="00825829">
        <w:rPr>
          <w:i/>
        </w:rPr>
        <w:t xml:space="preserve"> </w:t>
      </w:r>
      <w:r w:rsidR="00251EB9" w:rsidRPr="00BD52FB">
        <w:rPr>
          <w:i/>
        </w:rPr>
        <w:t>Right to counsel —</w:t>
      </w:r>
      <w:r w:rsidR="003358E9" w:rsidRPr="00BD52FB">
        <w:rPr>
          <w:i/>
        </w:rPr>
        <w:t xml:space="preserve"> </w:t>
      </w:r>
      <w:r w:rsidR="00825829">
        <w:rPr>
          <w:i/>
        </w:rPr>
        <w:t xml:space="preserve">Remedy </w:t>
      </w:r>
      <w:r w:rsidR="00825829" w:rsidRPr="00BD52FB">
        <w:rPr>
          <w:i/>
        </w:rPr>
        <w:t>—</w:t>
      </w:r>
      <w:r w:rsidR="00825829">
        <w:rPr>
          <w:i/>
        </w:rPr>
        <w:t xml:space="preserve"> Exclusion</w:t>
      </w:r>
      <w:r w:rsidR="002E6C85" w:rsidRPr="00BD52FB">
        <w:rPr>
          <w:i/>
        </w:rPr>
        <w:t xml:space="preserve"> of evidence — </w:t>
      </w:r>
      <w:r w:rsidR="00F737F0" w:rsidRPr="00BD52FB">
        <w:rPr>
          <w:i/>
        </w:rPr>
        <w:t xml:space="preserve">Accused </w:t>
      </w:r>
      <w:r w:rsidR="00825829">
        <w:rPr>
          <w:i/>
        </w:rPr>
        <w:t>convicted of causing accident resulting in bodily harm while operati</w:t>
      </w:r>
      <w:r w:rsidR="002F731C">
        <w:rPr>
          <w:i/>
        </w:rPr>
        <w:t>n</w:t>
      </w:r>
      <w:r w:rsidR="00825829">
        <w:rPr>
          <w:i/>
        </w:rPr>
        <w:t>g</w:t>
      </w:r>
      <w:r w:rsidR="002F731C">
        <w:rPr>
          <w:i/>
        </w:rPr>
        <w:t xml:space="preserve"> vessel with </w:t>
      </w:r>
      <w:r w:rsidR="00F737F0" w:rsidRPr="00BD52FB">
        <w:rPr>
          <w:i/>
        </w:rPr>
        <w:t xml:space="preserve">blood alcohol level </w:t>
      </w:r>
      <w:r w:rsidR="002F731C">
        <w:rPr>
          <w:i/>
        </w:rPr>
        <w:t xml:space="preserve">exceeding </w:t>
      </w:r>
      <w:r w:rsidR="00F737F0" w:rsidRPr="00BD52FB">
        <w:rPr>
          <w:i/>
        </w:rPr>
        <w:t>legal limit</w:t>
      </w:r>
      <w:r w:rsidR="00825829">
        <w:rPr>
          <w:i/>
        </w:rPr>
        <w:t xml:space="preserve"> </w:t>
      </w:r>
      <w:r w:rsidR="00862C6C" w:rsidRPr="007B3D63">
        <w:rPr>
          <w:i/>
        </w:rPr>
        <w:t xml:space="preserve">— </w:t>
      </w:r>
      <w:r w:rsidR="00825829">
        <w:rPr>
          <w:i/>
        </w:rPr>
        <w:t xml:space="preserve">Trial judge finding that accused’s right to be secure against unreasonable search or seizure breached when police sealed blood samples taken for medical purposes by hospital lab technician </w:t>
      </w:r>
      <w:r w:rsidR="00825829" w:rsidRPr="00BD52FB">
        <w:rPr>
          <w:i/>
        </w:rPr>
        <w:t>—</w:t>
      </w:r>
      <w:r w:rsidR="00825829">
        <w:rPr>
          <w:i/>
        </w:rPr>
        <w:t xml:space="preserve"> Trial judge excluding blood samples seized by police but declining to exclude hospital re</w:t>
      </w:r>
      <w:r w:rsidR="000D120E">
        <w:rPr>
          <w:i/>
        </w:rPr>
        <w:t>cords containing results of blood</w:t>
      </w:r>
      <w:r w:rsidR="00825829">
        <w:rPr>
          <w:i/>
        </w:rPr>
        <w:t xml:space="preserve"> analysis </w:t>
      </w:r>
      <w:r w:rsidR="00825829" w:rsidRPr="00BD52FB">
        <w:rPr>
          <w:i/>
        </w:rPr>
        <w:t>—</w:t>
      </w:r>
      <w:r w:rsidR="00825829">
        <w:rPr>
          <w:i/>
        </w:rPr>
        <w:t xml:space="preserve"> </w:t>
      </w:r>
      <w:r w:rsidR="007B3D63" w:rsidRPr="007B3D63">
        <w:rPr>
          <w:i/>
        </w:rPr>
        <w:lastRenderedPageBreak/>
        <w:t xml:space="preserve">Court of Appeal </w:t>
      </w:r>
      <w:r w:rsidR="00825829">
        <w:rPr>
          <w:i/>
        </w:rPr>
        <w:t xml:space="preserve">agreeing that </w:t>
      </w:r>
      <w:r w:rsidR="00444D09">
        <w:rPr>
          <w:i/>
        </w:rPr>
        <w:t xml:space="preserve">some </w:t>
      </w:r>
      <w:r w:rsidR="00825829">
        <w:rPr>
          <w:i/>
        </w:rPr>
        <w:t>breaches occurred but finding that accused did not invoke right to counsel and therefore that implementational component of that right was not breached</w:t>
      </w:r>
      <w:r w:rsidR="007B3D63" w:rsidRPr="007B3D63">
        <w:rPr>
          <w:i/>
        </w:rPr>
        <w:t xml:space="preserve"> </w:t>
      </w:r>
      <w:r w:rsidR="00804654">
        <w:rPr>
          <w:i/>
        </w:rPr>
        <w:t xml:space="preserve">— Court of Appeal </w:t>
      </w:r>
      <w:r w:rsidR="00825829">
        <w:rPr>
          <w:i/>
        </w:rPr>
        <w:t>declining to exclude further</w:t>
      </w:r>
      <w:r w:rsidR="00A03E66" w:rsidRPr="007B3D63">
        <w:rPr>
          <w:i/>
        </w:rPr>
        <w:t xml:space="preserve"> </w:t>
      </w:r>
      <w:r w:rsidR="00E16AF2" w:rsidRPr="007B3D63">
        <w:rPr>
          <w:i/>
        </w:rPr>
        <w:t>evidence</w:t>
      </w:r>
      <w:r w:rsidR="002F731C" w:rsidRPr="007B3D63">
        <w:rPr>
          <w:i/>
        </w:rPr>
        <w:t xml:space="preserve"> </w:t>
      </w:r>
      <w:r w:rsidR="00825829">
        <w:rPr>
          <w:i/>
        </w:rPr>
        <w:t>on basis that it would</w:t>
      </w:r>
      <w:r w:rsidR="00E16AF2" w:rsidRPr="007B3D63">
        <w:rPr>
          <w:i/>
        </w:rPr>
        <w:t xml:space="preserve"> </w:t>
      </w:r>
      <w:r w:rsidR="00EA0A0B">
        <w:rPr>
          <w:i/>
        </w:rPr>
        <w:t xml:space="preserve">not enhance repute of administration of </w:t>
      </w:r>
      <w:r w:rsidR="00E16AF2" w:rsidRPr="007B3D63">
        <w:rPr>
          <w:i/>
        </w:rPr>
        <w:t>justice</w:t>
      </w:r>
      <w:r w:rsidR="00EA0A0B">
        <w:rPr>
          <w:i/>
        </w:rPr>
        <w:t xml:space="preserve"> </w:t>
      </w:r>
      <w:r w:rsidR="00341AF2">
        <w:rPr>
          <w:i/>
        </w:rPr>
        <w:t>—</w:t>
      </w:r>
      <w:r w:rsidR="00341AF2" w:rsidRPr="00B61E5F">
        <w:rPr>
          <w:i/>
        </w:rPr>
        <w:t xml:space="preserve"> </w:t>
      </w:r>
      <w:r w:rsidR="00862C6C" w:rsidRPr="00B61E5F">
        <w:rPr>
          <w:i/>
        </w:rPr>
        <w:t>Convictions upheld</w:t>
      </w:r>
      <w:r w:rsidR="000B2178" w:rsidRPr="00B61E5F">
        <w:rPr>
          <w:i/>
        </w:rPr>
        <w:t xml:space="preserve"> — Canadian Charter of Rights and Freedoms, ss. </w:t>
      </w:r>
      <w:r w:rsidR="00825829">
        <w:rPr>
          <w:i/>
        </w:rPr>
        <w:t xml:space="preserve">8, </w:t>
      </w:r>
      <w:r w:rsidR="000B2178" w:rsidRPr="00B61E5F">
        <w:rPr>
          <w:i/>
        </w:rPr>
        <w:t>10(b), 24(2).</w:t>
      </w:r>
      <w:r w:rsidR="000B2178">
        <w:rPr>
          <w:i/>
        </w:rPr>
        <w:t xml:space="preserve"> </w:t>
      </w:r>
    </w:p>
    <w:p w:rsidR="00974343" w:rsidRDefault="00974343" w:rsidP="00FC4EFB">
      <w:pPr>
        <w:pStyle w:val="SCCNormalDoubleSpacing"/>
      </w:pPr>
    </w:p>
    <w:p w:rsidR="00825557" w:rsidRDefault="00762139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2A546D">
        <w:t xml:space="preserve">Ontario </w:t>
      </w:r>
      <w:r w:rsidR="009B57B3">
        <w:t xml:space="preserve">Court of Appeal </w:t>
      </w:r>
      <w:r w:rsidR="00712DFF">
        <w:t xml:space="preserve">(Hourigan, Pardu and Nordheimer JJ.A.), </w:t>
      </w:r>
      <w:r w:rsidR="000A3C3F">
        <w:t xml:space="preserve">2018 ONCA 665, </w:t>
      </w:r>
      <w:r w:rsidR="0082244E" w:rsidRPr="0082244E">
        <w:rPr>
          <w:lang w:val="en-US"/>
        </w:rPr>
        <w:t>142 O.R. (</w:t>
      </w:r>
      <w:r w:rsidR="002C5DF7">
        <w:rPr>
          <w:lang w:val="en-US"/>
        </w:rPr>
        <w:t>3</w:t>
      </w:r>
      <w:r w:rsidR="0082244E" w:rsidRPr="0082244E">
        <w:rPr>
          <w:lang w:val="en-US"/>
        </w:rPr>
        <w:t xml:space="preserve">d) 241, 364 C.C.C. (3d) 191, </w:t>
      </w:r>
      <w:r w:rsidR="002C5DF7" w:rsidRPr="0082244E">
        <w:rPr>
          <w:lang w:val="en-US"/>
        </w:rPr>
        <w:t xml:space="preserve">30 M.V.R. (7th) 1, </w:t>
      </w:r>
      <w:r w:rsidR="0082244E" w:rsidRPr="0082244E">
        <w:rPr>
          <w:lang w:val="en-US"/>
        </w:rPr>
        <w:t>[2018] O.J. No. 3946 (QL), 2018 CarswellOnt 12035 (</w:t>
      </w:r>
      <w:r w:rsidR="00C61972">
        <w:rPr>
          <w:lang w:val="en-US"/>
        </w:rPr>
        <w:t>WL Can.</w:t>
      </w:r>
      <w:r w:rsidR="0082244E" w:rsidRPr="0082244E">
        <w:rPr>
          <w:lang w:val="en-US"/>
        </w:rPr>
        <w:t xml:space="preserve">), </w:t>
      </w:r>
      <w:r w:rsidR="002C5DF7">
        <w:rPr>
          <w:lang w:val="en-US"/>
        </w:rPr>
        <w:t>affirming the convictio</w:t>
      </w:r>
      <w:r w:rsidR="002C5DF7" w:rsidRPr="00462E44">
        <w:rPr>
          <w:lang w:val="en-US"/>
        </w:rPr>
        <w:t>ns</w:t>
      </w:r>
      <w:r w:rsidR="002C5DF7">
        <w:rPr>
          <w:lang w:val="en-US"/>
        </w:rPr>
        <w:t xml:space="preserve"> of the accused </w:t>
      </w:r>
      <w:r w:rsidR="002C5DF7" w:rsidRPr="007B3D63">
        <w:rPr>
          <w:lang w:val="en-US"/>
        </w:rPr>
        <w:t xml:space="preserve">for </w:t>
      </w:r>
      <w:r w:rsidR="008D4D1D" w:rsidRPr="007B3D63">
        <w:rPr>
          <w:lang w:val="en-US"/>
        </w:rPr>
        <w:t xml:space="preserve">operation of a vessel </w:t>
      </w:r>
      <w:r w:rsidR="008D4D1D" w:rsidRPr="007B3D63">
        <w:rPr>
          <w:lang w:val="en"/>
        </w:rPr>
        <w:t xml:space="preserve">with a blood alcohol level </w:t>
      </w:r>
      <w:r w:rsidR="007B3D63" w:rsidRPr="007B3D63">
        <w:rPr>
          <w:lang w:val="en"/>
        </w:rPr>
        <w:t>exceeding</w:t>
      </w:r>
      <w:r w:rsidR="008D4D1D" w:rsidRPr="007B3D63">
        <w:rPr>
          <w:lang w:val="en"/>
        </w:rPr>
        <w:t xml:space="preserve"> the legal limit</w:t>
      </w:r>
      <w:r w:rsidR="002C5DF7" w:rsidRPr="007B3D63">
        <w:rPr>
          <w:lang w:val="en-US"/>
        </w:rPr>
        <w:t xml:space="preserve"> causing bodily harm</w:t>
      </w:r>
      <w:r w:rsidR="00825557" w:rsidRPr="007B3D63">
        <w:t>.</w:t>
      </w:r>
      <w:r w:rsidR="00825557">
        <w:t xml:space="preserve"> </w:t>
      </w:r>
      <w:r w:rsidR="00210F4A">
        <w:t>Appeal</w:t>
      </w:r>
      <w:r w:rsidR="00EC7C55">
        <w:t xml:space="preserve"> dismissed, Abella and Martin JJ. </w:t>
      </w:r>
      <w:r w:rsidR="00FF4613">
        <w:t>d</w:t>
      </w:r>
      <w:r w:rsidR="00EC7C55">
        <w:t>issenting.</w:t>
      </w:r>
      <w:r w:rsidR="00210F4A">
        <w:t xml:space="preserve"> </w:t>
      </w:r>
    </w:p>
    <w:p w:rsidR="00656313" w:rsidRDefault="00656313" w:rsidP="00FC4EFB">
      <w:pPr>
        <w:pStyle w:val="SCCNormalDoubleSpacing"/>
      </w:pPr>
    </w:p>
    <w:p w:rsidR="005A210C" w:rsidRDefault="00762139">
      <w:pPr>
        <w:pStyle w:val="SCCNormalDoubleSpacing"/>
      </w:pPr>
      <w:r>
        <w:rPr>
          <w:rStyle w:val="SCCCounselNameChar"/>
        </w:rPr>
        <w:tab/>
        <w:t>Dirk Derstine</w:t>
      </w:r>
      <w:r>
        <w:rPr>
          <w:rStyle w:val="SCCCounselPartyRoleChar"/>
        </w:rPr>
        <w:t>, for the appellant.</w:t>
      </w:r>
    </w:p>
    <w:p w:rsidR="005A210C" w:rsidRDefault="005A210C">
      <w:pPr>
        <w:pStyle w:val="SCCNormalDoubleSpacing"/>
      </w:pPr>
    </w:p>
    <w:p w:rsidR="005A210C" w:rsidRDefault="00762139">
      <w:pPr>
        <w:pStyle w:val="SCCNormalDoubleSpacing"/>
      </w:pPr>
      <w:r>
        <w:rPr>
          <w:rStyle w:val="SCCCounselNameChar"/>
        </w:rPr>
        <w:tab/>
        <w:t>Mabel Lai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Matthew Asma</w:t>
      </w:r>
      <w:r>
        <w:rPr>
          <w:rStyle w:val="SCCCounselPartyRoleChar"/>
        </w:rPr>
        <w:t>, for the respondent.</w:t>
      </w:r>
    </w:p>
    <w:p w:rsidR="005A210C" w:rsidRDefault="005A210C">
      <w:pPr>
        <w:pStyle w:val="SCCNormalDoubleSpacing"/>
      </w:pPr>
    </w:p>
    <w:p w:rsidR="005A210C" w:rsidRDefault="00762139">
      <w:pPr>
        <w:pStyle w:val="SCCNormalDoubleSpacing"/>
      </w:pPr>
      <w:r>
        <w:rPr>
          <w:rStyle w:val="SCCCounselNameChar"/>
        </w:rPr>
        <w:tab/>
        <w:t>Nader R. Hasan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Carlo Di Carlo</w:t>
      </w:r>
      <w:r>
        <w:rPr>
          <w:rStyle w:val="SCCCounselPartyRoleChar"/>
        </w:rPr>
        <w:t>, for the intervener the Criminal Lawyers’ Association.</w:t>
      </w:r>
    </w:p>
    <w:p w:rsidR="005A210C" w:rsidRDefault="005A210C">
      <w:pPr>
        <w:pStyle w:val="SCCNormalDoubleSpacing"/>
      </w:pPr>
    </w:p>
    <w:p w:rsidR="005A210C" w:rsidRDefault="00762139">
      <w:pPr>
        <w:pStyle w:val="SCCNormalDoubleSpacing"/>
      </w:pPr>
      <w:r>
        <w:rPr>
          <w:rStyle w:val="SCCCounselNameChar"/>
        </w:rPr>
        <w:tab/>
        <w:t>Anthony Moustacalis</w:t>
      </w:r>
      <w:r>
        <w:rPr>
          <w:rStyle w:val="SCCCounselPartyRoleChar"/>
        </w:rPr>
        <w:t>, for the intervener the Canadian Civil Liberties Association.</w:t>
      </w:r>
    </w:p>
    <w:p w:rsidR="005A210C" w:rsidRDefault="005A210C">
      <w:pPr>
        <w:pStyle w:val="SCCNormalDoubleSpacing"/>
      </w:pPr>
    </w:p>
    <w:p w:rsidR="00FA0C6F" w:rsidRDefault="00FA0C6F" w:rsidP="00FA0C6F">
      <w:pPr>
        <w:pStyle w:val="SCCNormalDoubleSpacing"/>
        <w:spacing w:after="480"/>
      </w:pPr>
      <w:r>
        <w:tab/>
        <w:t>The judgment of the Court was delivered orally by</w:t>
      </w:r>
    </w:p>
    <w:p w:rsidR="00761BA7" w:rsidRPr="00B86402" w:rsidRDefault="00761BA7" w:rsidP="00761BA7">
      <w:pPr>
        <w:pStyle w:val="SCCNormalDoubleSpacing"/>
        <w:numPr>
          <w:ilvl w:val="0"/>
          <w:numId w:val="1"/>
        </w:numPr>
        <w:spacing w:before="480" w:after="480"/>
        <w:ind w:left="0" w:firstLine="0"/>
      </w:pPr>
      <w:r w:rsidRPr="00B86402">
        <w:rPr>
          <w:smallCaps/>
        </w:rPr>
        <w:lastRenderedPageBreak/>
        <w:t>Moldaver J.</w:t>
      </w:r>
      <w:r w:rsidRPr="00B86402">
        <w:t xml:space="preserve"> — A majority of the Court would dismiss the appeal, substantially for the reasons of Justice Nordheimer. </w:t>
      </w:r>
    </w:p>
    <w:p w:rsidR="00FA0C6F" w:rsidRDefault="00761BA7" w:rsidP="00EC7C55">
      <w:pPr>
        <w:pStyle w:val="SCCNormalDoubleSpacing"/>
        <w:numPr>
          <w:ilvl w:val="0"/>
          <w:numId w:val="1"/>
        </w:numPr>
        <w:spacing w:before="480" w:after="480"/>
        <w:ind w:left="0" w:firstLine="0"/>
      </w:pPr>
      <w:r w:rsidRPr="00B86402">
        <w:t xml:space="preserve">Justices </w:t>
      </w:r>
      <w:r w:rsidRPr="00EC7C55">
        <w:rPr>
          <w:lang w:val="en-US"/>
        </w:rPr>
        <w:t>Abella</w:t>
      </w:r>
      <w:r w:rsidRPr="00EC7C55">
        <w:t xml:space="preserve"> </w:t>
      </w:r>
      <w:r w:rsidRPr="00B86402">
        <w:t>and Martin, in dissent, would allow the appeal, substantially for the reasons of Justice Pardu.</w:t>
      </w:r>
    </w:p>
    <w:p w:rsidR="00FA0C6F" w:rsidRPr="00EC7C55" w:rsidRDefault="00EC7C55">
      <w:pPr>
        <w:pStyle w:val="SCCNormalDoubleSpacing"/>
        <w:rPr>
          <w:i/>
        </w:rPr>
      </w:pPr>
      <w:r>
        <w:rPr>
          <w:i/>
        </w:rPr>
        <w:tab/>
      </w:r>
      <w:r w:rsidRPr="00EC7C55">
        <w:rPr>
          <w:i/>
        </w:rPr>
        <w:t>Judgment accordingly.</w:t>
      </w:r>
    </w:p>
    <w:p w:rsidR="00EC7C55" w:rsidRDefault="00EC7C55">
      <w:pPr>
        <w:pStyle w:val="SCCNormalDoubleSpacing"/>
      </w:pPr>
    </w:p>
    <w:p w:rsidR="005A210C" w:rsidRDefault="00762139">
      <w:pPr>
        <w:pStyle w:val="SCCLawFirm"/>
      </w:pPr>
      <w:r>
        <w:tab/>
        <w:t>Solicitors for t</w:t>
      </w:r>
      <w:r w:rsidR="00824D12">
        <w:t>he appellant: Derstine</w:t>
      </w:r>
      <w:r>
        <w:t xml:space="preserve"> Penman, Toronto.</w:t>
      </w:r>
    </w:p>
    <w:p w:rsidR="005A210C" w:rsidRDefault="005A210C">
      <w:pPr>
        <w:pStyle w:val="SCCLawFirm"/>
      </w:pPr>
    </w:p>
    <w:p w:rsidR="005A210C" w:rsidRDefault="00762139">
      <w:pPr>
        <w:pStyle w:val="SCCLawFirm"/>
      </w:pPr>
      <w:r>
        <w:tab/>
        <w:t xml:space="preserve">Solicitor for the respondent: </w:t>
      </w:r>
      <w:r w:rsidR="00824D12">
        <w:t>Attorney General of Ontario, T</w:t>
      </w:r>
      <w:r>
        <w:t>oronto.</w:t>
      </w:r>
    </w:p>
    <w:p w:rsidR="005A210C" w:rsidRDefault="005A210C">
      <w:pPr>
        <w:pStyle w:val="SCCLawFirm"/>
      </w:pPr>
    </w:p>
    <w:p w:rsidR="005A210C" w:rsidRDefault="00762139">
      <w:pPr>
        <w:pStyle w:val="SCCLawFirm"/>
      </w:pPr>
      <w:r>
        <w:tab/>
        <w:t xml:space="preserve">Solicitors for the intervener the </w:t>
      </w:r>
      <w:r w:rsidR="00824D12">
        <w:t xml:space="preserve">Criminal Lawyers’ Association: </w:t>
      </w:r>
      <w:r>
        <w:t>Stockwoods, Toronto.</w:t>
      </w:r>
    </w:p>
    <w:p w:rsidR="005A210C" w:rsidRDefault="005A210C">
      <w:pPr>
        <w:pStyle w:val="SCCLawFirm"/>
      </w:pPr>
    </w:p>
    <w:p w:rsidR="009B57B3" w:rsidRPr="00804654" w:rsidRDefault="00762139" w:rsidP="00804654">
      <w:pPr>
        <w:pStyle w:val="SCCLawFirm"/>
      </w:pPr>
      <w:r>
        <w:tab/>
        <w:t>Solicitor</w:t>
      </w:r>
      <w:r w:rsidR="006C7972">
        <w:t xml:space="preserve"> </w:t>
      </w:r>
      <w:r>
        <w:t>for the intervener the Canadian Civil Libe</w:t>
      </w:r>
      <w:r w:rsidR="00824D12">
        <w:t xml:space="preserve">rties Association: </w:t>
      </w:r>
      <w:r>
        <w:t>Anthony Moustacalis, Toronto.</w:t>
      </w:r>
    </w:p>
    <w:sectPr w:rsidR="009B57B3" w:rsidRPr="00804654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43AB"/>
    <w:rsid w:val="00025198"/>
    <w:rsid w:val="000578A3"/>
    <w:rsid w:val="000648CC"/>
    <w:rsid w:val="000A3C3F"/>
    <w:rsid w:val="000B2178"/>
    <w:rsid w:val="000C59B8"/>
    <w:rsid w:val="000C6AF0"/>
    <w:rsid w:val="000D120E"/>
    <w:rsid w:val="00104F33"/>
    <w:rsid w:val="00111DE2"/>
    <w:rsid w:val="00116B38"/>
    <w:rsid w:val="00135406"/>
    <w:rsid w:val="00135972"/>
    <w:rsid w:val="001426A9"/>
    <w:rsid w:val="00154B27"/>
    <w:rsid w:val="00154D7C"/>
    <w:rsid w:val="001570B0"/>
    <w:rsid w:val="0015752C"/>
    <w:rsid w:val="00157737"/>
    <w:rsid w:val="00165277"/>
    <w:rsid w:val="00170592"/>
    <w:rsid w:val="00186351"/>
    <w:rsid w:val="00195D83"/>
    <w:rsid w:val="0019726A"/>
    <w:rsid w:val="001A00C1"/>
    <w:rsid w:val="001B33E0"/>
    <w:rsid w:val="001B4573"/>
    <w:rsid w:val="001C779F"/>
    <w:rsid w:val="001D2AC1"/>
    <w:rsid w:val="001D4E88"/>
    <w:rsid w:val="001D4FF9"/>
    <w:rsid w:val="00210F4A"/>
    <w:rsid w:val="00212FC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51EB9"/>
    <w:rsid w:val="002570D2"/>
    <w:rsid w:val="00270D93"/>
    <w:rsid w:val="002745CC"/>
    <w:rsid w:val="002A546D"/>
    <w:rsid w:val="002B7924"/>
    <w:rsid w:val="002C5DF7"/>
    <w:rsid w:val="002D28C3"/>
    <w:rsid w:val="002D39A4"/>
    <w:rsid w:val="002E6705"/>
    <w:rsid w:val="002E6C85"/>
    <w:rsid w:val="002F731C"/>
    <w:rsid w:val="00301D08"/>
    <w:rsid w:val="0030259A"/>
    <w:rsid w:val="0030329A"/>
    <w:rsid w:val="0031086F"/>
    <w:rsid w:val="0031414C"/>
    <w:rsid w:val="00314E01"/>
    <w:rsid w:val="0032089D"/>
    <w:rsid w:val="003310DE"/>
    <w:rsid w:val="003323B0"/>
    <w:rsid w:val="003358E9"/>
    <w:rsid w:val="00341AF2"/>
    <w:rsid w:val="0035169A"/>
    <w:rsid w:val="0035259D"/>
    <w:rsid w:val="00357349"/>
    <w:rsid w:val="00364B18"/>
    <w:rsid w:val="003A125D"/>
    <w:rsid w:val="003A4C70"/>
    <w:rsid w:val="003B215F"/>
    <w:rsid w:val="003C799C"/>
    <w:rsid w:val="003D0399"/>
    <w:rsid w:val="003E1C71"/>
    <w:rsid w:val="003E4C0B"/>
    <w:rsid w:val="003F327B"/>
    <w:rsid w:val="003F6F88"/>
    <w:rsid w:val="0040463F"/>
    <w:rsid w:val="00406166"/>
    <w:rsid w:val="0040704B"/>
    <w:rsid w:val="00410A55"/>
    <w:rsid w:val="004111C6"/>
    <w:rsid w:val="00411300"/>
    <w:rsid w:val="00415417"/>
    <w:rsid w:val="00426659"/>
    <w:rsid w:val="00440430"/>
    <w:rsid w:val="00444D09"/>
    <w:rsid w:val="00450352"/>
    <w:rsid w:val="00454BDB"/>
    <w:rsid w:val="00462E44"/>
    <w:rsid w:val="00464800"/>
    <w:rsid w:val="00465132"/>
    <w:rsid w:val="00467001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A210C"/>
    <w:rsid w:val="005A6079"/>
    <w:rsid w:val="005D3477"/>
    <w:rsid w:val="005E4698"/>
    <w:rsid w:val="00610539"/>
    <w:rsid w:val="00613969"/>
    <w:rsid w:val="00625C35"/>
    <w:rsid w:val="00656313"/>
    <w:rsid w:val="006565F4"/>
    <w:rsid w:val="00684EEA"/>
    <w:rsid w:val="00694A59"/>
    <w:rsid w:val="0069689B"/>
    <w:rsid w:val="006A1551"/>
    <w:rsid w:val="006B1F22"/>
    <w:rsid w:val="006B5FF5"/>
    <w:rsid w:val="006C7972"/>
    <w:rsid w:val="006F30AF"/>
    <w:rsid w:val="00701759"/>
    <w:rsid w:val="00705C15"/>
    <w:rsid w:val="00712DFF"/>
    <w:rsid w:val="0071600E"/>
    <w:rsid w:val="007208D1"/>
    <w:rsid w:val="00747288"/>
    <w:rsid w:val="00747DD3"/>
    <w:rsid w:val="007549C8"/>
    <w:rsid w:val="00754A0B"/>
    <w:rsid w:val="00757BA4"/>
    <w:rsid w:val="00760204"/>
    <w:rsid w:val="00761BA7"/>
    <w:rsid w:val="00762139"/>
    <w:rsid w:val="00766D14"/>
    <w:rsid w:val="00767A0F"/>
    <w:rsid w:val="007A05F6"/>
    <w:rsid w:val="007B3D63"/>
    <w:rsid w:val="007B6F4A"/>
    <w:rsid w:val="007E1C47"/>
    <w:rsid w:val="007E337A"/>
    <w:rsid w:val="007E5C70"/>
    <w:rsid w:val="007F2FF5"/>
    <w:rsid w:val="007F3F08"/>
    <w:rsid w:val="00804654"/>
    <w:rsid w:val="00804CC6"/>
    <w:rsid w:val="00817190"/>
    <w:rsid w:val="00820EE5"/>
    <w:rsid w:val="0082244E"/>
    <w:rsid w:val="00824D12"/>
    <w:rsid w:val="00825557"/>
    <w:rsid w:val="00825829"/>
    <w:rsid w:val="008260E2"/>
    <w:rsid w:val="008322BD"/>
    <w:rsid w:val="00833E0A"/>
    <w:rsid w:val="00834F73"/>
    <w:rsid w:val="00862C6C"/>
    <w:rsid w:val="00864CF8"/>
    <w:rsid w:val="00870E5B"/>
    <w:rsid w:val="00872819"/>
    <w:rsid w:val="00874914"/>
    <w:rsid w:val="00891422"/>
    <w:rsid w:val="00892E1A"/>
    <w:rsid w:val="008A1468"/>
    <w:rsid w:val="008A3F29"/>
    <w:rsid w:val="008B660A"/>
    <w:rsid w:val="008C01DA"/>
    <w:rsid w:val="008D4D1D"/>
    <w:rsid w:val="008E0752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74343"/>
    <w:rsid w:val="009A343A"/>
    <w:rsid w:val="009B2F23"/>
    <w:rsid w:val="009B57B3"/>
    <w:rsid w:val="009C5B92"/>
    <w:rsid w:val="009D2920"/>
    <w:rsid w:val="009D5AEB"/>
    <w:rsid w:val="009F0E33"/>
    <w:rsid w:val="00A030CE"/>
    <w:rsid w:val="00A03E66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61E5F"/>
    <w:rsid w:val="00B815FC"/>
    <w:rsid w:val="00B93FBC"/>
    <w:rsid w:val="00BA7DA0"/>
    <w:rsid w:val="00BB2EE4"/>
    <w:rsid w:val="00BB3168"/>
    <w:rsid w:val="00BC2108"/>
    <w:rsid w:val="00BD0E9E"/>
    <w:rsid w:val="00BD1BEC"/>
    <w:rsid w:val="00BD32FF"/>
    <w:rsid w:val="00BD52FB"/>
    <w:rsid w:val="00BF5845"/>
    <w:rsid w:val="00C02092"/>
    <w:rsid w:val="00C04C95"/>
    <w:rsid w:val="00C24D91"/>
    <w:rsid w:val="00C53F14"/>
    <w:rsid w:val="00C600CF"/>
    <w:rsid w:val="00C6084F"/>
    <w:rsid w:val="00C61972"/>
    <w:rsid w:val="00C62A66"/>
    <w:rsid w:val="00C71458"/>
    <w:rsid w:val="00C77613"/>
    <w:rsid w:val="00C828E7"/>
    <w:rsid w:val="00C86719"/>
    <w:rsid w:val="00C904FA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C23DF"/>
    <w:rsid w:val="00DE319C"/>
    <w:rsid w:val="00DE4FFD"/>
    <w:rsid w:val="00DF0CA8"/>
    <w:rsid w:val="00DF2B48"/>
    <w:rsid w:val="00DF49A7"/>
    <w:rsid w:val="00E07EE2"/>
    <w:rsid w:val="00E07FD1"/>
    <w:rsid w:val="00E10CEB"/>
    <w:rsid w:val="00E16AF2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A0A0B"/>
    <w:rsid w:val="00EC7C55"/>
    <w:rsid w:val="00EE643C"/>
    <w:rsid w:val="00EF0683"/>
    <w:rsid w:val="00EF1F96"/>
    <w:rsid w:val="00EF24DD"/>
    <w:rsid w:val="00EF69D2"/>
    <w:rsid w:val="00EF766E"/>
    <w:rsid w:val="00F0070C"/>
    <w:rsid w:val="00F00EB7"/>
    <w:rsid w:val="00F36AB6"/>
    <w:rsid w:val="00F37A09"/>
    <w:rsid w:val="00F409CE"/>
    <w:rsid w:val="00F4379D"/>
    <w:rsid w:val="00F507D7"/>
    <w:rsid w:val="00F50D2D"/>
    <w:rsid w:val="00F56C8B"/>
    <w:rsid w:val="00F66810"/>
    <w:rsid w:val="00F737F0"/>
    <w:rsid w:val="00F846D9"/>
    <w:rsid w:val="00F84DF4"/>
    <w:rsid w:val="00F85C97"/>
    <w:rsid w:val="00FA0C6F"/>
    <w:rsid w:val="00FB37D2"/>
    <w:rsid w:val="00FC4EFB"/>
    <w:rsid w:val="00FD068D"/>
    <w:rsid w:val="00FD4F28"/>
    <w:rsid w:val="00FE6784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870E5B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870E5B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870E5B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70E5B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2019-11-26T22:16:00Z</dcterms:created>
  <dcterms:modified xsi:type="dcterms:W3CDTF">2019-11-26T22:16:00Z</dcterms:modified>
</cp:coreProperties>
</file>