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32" w:rsidRPr="00842132" w:rsidRDefault="00842132" w:rsidP="00601242">
      <w:pPr>
        <w:tabs>
          <w:tab w:val="center" w:pos="4680"/>
          <w:tab w:val="right" w:pos="9360"/>
        </w:tabs>
        <w:jc w:val="center"/>
        <w:rPr>
          <w:rFonts w:eastAsia="Calibri"/>
          <w:szCs w:val="24"/>
          <w:lang w:eastAsia="en-US"/>
        </w:rPr>
      </w:pPr>
      <w:r w:rsidRPr="00842132">
        <w:rPr>
          <w:rFonts w:eastAsia="Calibri"/>
          <w:szCs w:val="24"/>
          <w:lang w:eastAsia="en-US"/>
        </w:rPr>
        <w:ptab w:relativeTo="margin" w:alignment="center" w:leader="none"/>
      </w:r>
      <w:r w:rsidRPr="00842132">
        <w:rPr>
          <w:rFonts w:eastAsia="Calibri"/>
          <w:szCs w:val="24"/>
          <w:lang w:eastAsia="en-US"/>
        </w:rPr>
        <w:t xml:space="preserve"> </w:t>
      </w:r>
      <w:bookmarkStart w:id="0" w:name="_GoBack"/>
      <w:r w:rsidRPr="00842132">
        <w:rPr>
          <w:rFonts w:eastAsia="Calibr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65pt" o:ole="">
            <v:imagedata r:id="rId7" o:title=""/>
          </v:shape>
          <o:OLEObject Type="Embed" ProgID="Presentations.Drawing.13" ShapeID="_x0000_i1025" DrawAspect="Content" ObjectID="_1676110596" r:id="rId8"/>
        </w:object>
      </w:r>
      <w:bookmarkEnd w:id="0"/>
      <w:r w:rsidRPr="00842132">
        <w:rPr>
          <w:rFonts w:eastAsia="Calibri"/>
          <w:szCs w:val="24"/>
          <w:lang w:eastAsia="en-US"/>
        </w:rPr>
        <w:t xml:space="preserve"> </w:t>
      </w:r>
      <w:r w:rsidRPr="00842132">
        <w:rPr>
          <w:rFonts w:eastAsia="Calibri"/>
          <w:szCs w:val="24"/>
          <w:lang w:eastAsia="en-US"/>
        </w:rPr>
        <w:ptab w:relativeTo="margin" w:alignment="right" w:leader="none"/>
      </w:r>
    </w:p>
    <w:p w:rsidR="00842132" w:rsidRPr="00842132" w:rsidRDefault="00842132" w:rsidP="00842132">
      <w:pPr>
        <w:tabs>
          <w:tab w:val="center" w:pos="4680"/>
          <w:tab w:val="right" w:pos="9360"/>
        </w:tabs>
        <w:rPr>
          <w:rFonts w:eastAsia="Calibri"/>
          <w:szCs w:val="24"/>
          <w:lang w:eastAsia="en-US"/>
        </w:rPr>
      </w:pPr>
    </w:p>
    <w:p w:rsidR="00842132" w:rsidRPr="00842132" w:rsidRDefault="00842132" w:rsidP="00842132">
      <w:pPr>
        <w:jc w:val="center"/>
        <w:rPr>
          <w:rFonts w:eastAsia="Calibri"/>
          <w:b/>
          <w:szCs w:val="24"/>
          <w:lang w:eastAsia="en-US"/>
        </w:rPr>
      </w:pPr>
      <w:r w:rsidRPr="00842132">
        <w:rPr>
          <w:rFonts w:eastAsia="Calibri"/>
          <w:b/>
          <w:szCs w:val="24"/>
          <w:lang w:eastAsia="en-US"/>
        </w:rPr>
        <w:t>SUPREME COURT OF CANADA</w:t>
      </w:r>
    </w:p>
    <w:p w:rsidR="00842132" w:rsidRPr="00842132" w:rsidRDefault="00842132" w:rsidP="00842132">
      <w:pPr>
        <w:rPr>
          <w:rFonts w:eastAsia="Calibri"/>
          <w:szCs w:val="24"/>
          <w:lang w:eastAsia="en-US"/>
        </w:rPr>
      </w:pPr>
    </w:p>
    <w:tbl>
      <w:tblPr>
        <w:tblStyle w:val="TableGrid11"/>
        <w:tblW w:w="53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1"/>
        <w:gridCol w:w="1756"/>
        <w:gridCol w:w="3387"/>
      </w:tblGrid>
      <w:tr w:rsidR="00842132" w:rsidRPr="00842132" w:rsidTr="00FD0877">
        <w:tc>
          <w:tcPr>
            <w:tcW w:w="2112" w:type="pct"/>
            <w:tcMar>
              <w:top w:w="284" w:type="dxa"/>
            </w:tcMar>
          </w:tcPr>
          <w:p w:rsidR="00842132" w:rsidRPr="00842132" w:rsidRDefault="00842132" w:rsidP="00842132">
            <w:pPr>
              <w:spacing w:before="100" w:beforeAutospacing="1"/>
              <w:rPr>
                <w:rFonts w:eastAsia="Calibri"/>
                <w:szCs w:val="24"/>
                <w:lang w:val="fr-CA"/>
              </w:rPr>
            </w:pPr>
            <w:r w:rsidRPr="00842132">
              <w:rPr>
                <w:b/>
                <w:smallCaps/>
                <w:szCs w:val="24"/>
                <w:lang w:val="fr-CA"/>
              </w:rPr>
              <w:t>Citation:</w:t>
            </w:r>
            <w:r w:rsidRPr="00842132">
              <w:rPr>
                <w:szCs w:val="24"/>
                <w:lang w:val="fr-CA"/>
              </w:rPr>
              <w:t xml:space="preserve"> </w:t>
            </w:r>
            <w:r w:rsidRPr="00842132">
              <w:rPr>
                <w:rFonts w:eastAsia="Calibri"/>
                <w:smallCaps/>
                <w:lang w:val="fr-CA"/>
              </w:rPr>
              <w:t xml:space="preserve">R. </w:t>
            </w:r>
            <w:r w:rsidRPr="00842132">
              <w:rPr>
                <w:rFonts w:eastAsia="Calibri"/>
                <w:i/>
                <w:lang w:val="fr-CA"/>
              </w:rPr>
              <w:t>v</w:t>
            </w:r>
            <w:r w:rsidRPr="00842132">
              <w:rPr>
                <w:rFonts w:eastAsia="Calibri"/>
                <w:lang w:val="fr-CA"/>
              </w:rPr>
              <w:t>.</w:t>
            </w:r>
            <w:r w:rsidRPr="00842132">
              <w:rPr>
                <w:rFonts w:eastAsia="Calibri"/>
                <w:smallCaps/>
                <w:lang w:val="fr-CA"/>
              </w:rPr>
              <w:t xml:space="preserve"> </w:t>
            </w:r>
            <w:r w:rsidRPr="00842132">
              <w:rPr>
                <w:rFonts w:eastAsia="Calibri"/>
                <w:lang w:val="fr-CA"/>
              </w:rPr>
              <w:t>Larue</w:t>
            </w:r>
            <w:r w:rsidRPr="00842132">
              <w:rPr>
                <w:rFonts w:eastAsia="Calibri"/>
                <w:smallCaps/>
                <w:lang w:val="fr-CA"/>
              </w:rPr>
              <w:t>, 2019 SCC 25, [2019] 2 S.C.R. 398</w:t>
            </w:r>
          </w:p>
        </w:tc>
        <w:tc>
          <w:tcPr>
            <w:tcW w:w="986" w:type="pct"/>
          </w:tcPr>
          <w:p w:rsidR="00842132" w:rsidRPr="00842132" w:rsidRDefault="00842132" w:rsidP="00842132">
            <w:pPr>
              <w:rPr>
                <w:b/>
                <w:smallCaps/>
                <w:szCs w:val="24"/>
                <w:lang w:val="fr-CA"/>
              </w:rPr>
            </w:pPr>
          </w:p>
        </w:tc>
        <w:tc>
          <w:tcPr>
            <w:tcW w:w="1902" w:type="pct"/>
            <w:tcMar>
              <w:top w:w="284" w:type="dxa"/>
            </w:tcMar>
          </w:tcPr>
          <w:p w:rsidR="00842132" w:rsidRPr="00842132" w:rsidRDefault="00842132" w:rsidP="00842132">
            <w:pPr>
              <w:rPr>
                <w:szCs w:val="24"/>
              </w:rPr>
            </w:pPr>
            <w:r w:rsidRPr="00842132">
              <w:rPr>
                <w:b/>
                <w:smallCaps/>
                <w:szCs w:val="24"/>
              </w:rPr>
              <w:t>Appeal Heard:</w:t>
            </w:r>
            <w:r w:rsidRPr="00842132">
              <w:rPr>
                <w:szCs w:val="24"/>
              </w:rPr>
              <w:t xml:space="preserve"> April 23, 2019</w:t>
            </w:r>
          </w:p>
          <w:p w:rsidR="00842132" w:rsidRPr="00842132" w:rsidRDefault="00842132" w:rsidP="00842132">
            <w:pPr>
              <w:rPr>
                <w:szCs w:val="24"/>
              </w:rPr>
            </w:pPr>
            <w:r w:rsidRPr="00842132">
              <w:rPr>
                <w:b/>
                <w:smallCaps/>
                <w:szCs w:val="24"/>
              </w:rPr>
              <w:t>Judgment Rendered:</w:t>
            </w:r>
            <w:r w:rsidRPr="00842132">
              <w:rPr>
                <w:szCs w:val="24"/>
              </w:rPr>
              <w:t xml:space="preserve"> April 23, 2019</w:t>
            </w:r>
          </w:p>
          <w:p w:rsidR="00842132" w:rsidRPr="00842132" w:rsidRDefault="00842132" w:rsidP="00842132">
            <w:pPr>
              <w:rPr>
                <w:szCs w:val="24"/>
              </w:rPr>
            </w:pPr>
            <w:r w:rsidRPr="00842132">
              <w:rPr>
                <w:b/>
                <w:smallCaps/>
                <w:szCs w:val="24"/>
              </w:rPr>
              <w:t>Docket:</w:t>
            </w:r>
            <w:r w:rsidRPr="00842132">
              <w:rPr>
                <w:szCs w:val="24"/>
              </w:rPr>
              <w:t xml:space="preserve"> 38224</w:t>
            </w:r>
          </w:p>
        </w:tc>
      </w:tr>
    </w:tbl>
    <w:p w:rsidR="00842132" w:rsidRPr="00842132" w:rsidRDefault="00842132" w:rsidP="00842132">
      <w:pPr>
        <w:rPr>
          <w:rFonts w:eastAsia="Calibri"/>
          <w:szCs w:val="24"/>
          <w:lang w:eastAsia="en-US"/>
        </w:rPr>
      </w:pPr>
    </w:p>
    <w:p w:rsidR="00842132" w:rsidRPr="00842132" w:rsidRDefault="00842132" w:rsidP="00842132">
      <w:pPr>
        <w:rPr>
          <w:rFonts w:eastAsia="Calibri"/>
          <w:b/>
          <w:smallCaps/>
          <w:szCs w:val="24"/>
          <w:lang w:eastAsia="en-US"/>
        </w:rPr>
      </w:pPr>
      <w:r w:rsidRPr="00842132">
        <w:rPr>
          <w:rFonts w:eastAsia="Calibri"/>
          <w:b/>
          <w:smallCaps/>
          <w:szCs w:val="24"/>
          <w:lang w:eastAsia="en-US"/>
        </w:rPr>
        <w:t>Between:</w:t>
      </w:r>
    </w:p>
    <w:p w:rsidR="00842132" w:rsidRPr="00842132" w:rsidRDefault="00842132" w:rsidP="00842132">
      <w:pPr>
        <w:jc w:val="center"/>
        <w:rPr>
          <w:rFonts w:eastAsia="Calibri"/>
          <w:b/>
          <w:szCs w:val="24"/>
          <w:lang w:eastAsia="en-US"/>
        </w:rPr>
      </w:pPr>
      <w:r w:rsidRPr="00842132">
        <w:rPr>
          <w:rFonts w:eastAsia="Calibri"/>
          <w:b/>
          <w:szCs w:val="24"/>
          <w:lang w:val="en-US" w:eastAsia="en-US"/>
        </w:rPr>
        <w:t>Norman Eli Larue</w:t>
      </w:r>
    </w:p>
    <w:p w:rsidR="00842132" w:rsidRPr="00842132" w:rsidRDefault="00842132" w:rsidP="00842132">
      <w:pPr>
        <w:jc w:val="center"/>
        <w:rPr>
          <w:rFonts w:eastAsia="Calibri"/>
          <w:szCs w:val="24"/>
          <w:lang w:eastAsia="en-US"/>
        </w:rPr>
      </w:pPr>
      <w:r w:rsidRPr="00842132">
        <w:rPr>
          <w:rFonts w:eastAsia="Calibri"/>
          <w:szCs w:val="24"/>
          <w:lang w:eastAsia="en-US"/>
        </w:rPr>
        <w:t>Appellant</w:t>
      </w:r>
    </w:p>
    <w:p w:rsidR="00842132" w:rsidRPr="00842132" w:rsidRDefault="00842132" w:rsidP="00842132">
      <w:pPr>
        <w:rPr>
          <w:rFonts w:eastAsia="Calibri"/>
          <w:szCs w:val="24"/>
          <w:lang w:eastAsia="en-US"/>
        </w:rPr>
      </w:pPr>
    </w:p>
    <w:p w:rsidR="00842132" w:rsidRPr="00842132" w:rsidRDefault="00842132" w:rsidP="00842132">
      <w:pPr>
        <w:jc w:val="center"/>
        <w:rPr>
          <w:rFonts w:eastAsia="Calibri"/>
          <w:szCs w:val="24"/>
          <w:lang w:eastAsia="en-US"/>
        </w:rPr>
      </w:pPr>
      <w:r w:rsidRPr="00842132">
        <w:rPr>
          <w:rFonts w:eastAsia="Calibri"/>
          <w:szCs w:val="24"/>
          <w:lang w:eastAsia="en-US"/>
        </w:rPr>
        <w:t>and</w:t>
      </w:r>
    </w:p>
    <w:p w:rsidR="00842132" w:rsidRPr="00842132" w:rsidRDefault="00842132" w:rsidP="00842132">
      <w:pPr>
        <w:rPr>
          <w:rFonts w:eastAsia="Calibri"/>
          <w:szCs w:val="24"/>
          <w:lang w:eastAsia="en-US"/>
        </w:rPr>
      </w:pPr>
    </w:p>
    <w:p w:rsidR="00842132" w:rsidRPr="00842132" w:rsidRDefault="00842132" w:rsidP="00842132">
      <w:pPr>
        <w:jc w:val="center"/>
        <w:rPr>
          <w:rFonts w:eastAsia="Calibri"/>
          <w:b/>
          <w:szCs w:val="24"/>
          <w:lang w:eastAsia="en-US"/>
        </w:rPr>
      </w:pPr>
      <w:r w:rsidRPr="00842132">
        <w:rPr>
          <w:rFonts w:eastAsia="Calibri"/>
          <w:b/>
          <w:szCs w:val="24"/>
          <w:lang w:eastAsia="en-US"/>
        </w:rPr>
        <w:t xml:space="preserve">Her Majesty The Queen </w:t>
      </w:r>
    </w:p>
    <w:p w:rsidR="00842132" w:rsidRPr="00842132" w:rsidRDefault="00842132" w:rsidP="00842132">
      <w:pPr>
        <w:jc w:val="center"/>
        <w:rPr>
          <w:rFonts w:eastAsia="Calibri"/>
          <w:szCs w:val="24"/>
          <w:lang w:eastAsia="en-US"/>
        </w:rPr>
      </w:pPr>
      <w:r w:rsidRPr="00842132">
        <w:rPr>
          <w:rFonts w:eastAsia="Calibri"/>
          <w:szCs w:val="24"/>
          <w:lang w:eastAsia="en-US"/>
        </w:rPr>
        <w:t>Respondent</w:t>
      </w:r>
    </w:p>
    <w:p w:rsidR="00842132" w:rsidRPr="00842132" w:rsidRDefault="00842132" w:rsidP="00842132">
      <w:pPr>
        <w:jc w:val="center"/>
        <w:rPr>
          <w:rFonts w:eastAsia="Calibri"/>
          <w:szCs w:val="24"/>
          <w:lang w:eastAsia="en-US"/>
        </w:rPr>
      </w:pPr>
    </w:p>
    <w:p w:rsidR="00842132" w:rsidRPr="00842132" w:rsidRDefault="00842132" w:rsidP="00842132">
      <w:pPr>
        <w:rPr>
          <w:rFonts w:eastAsia="Calibri"/>
          <w:szCs w:val="24"/>
          <w:lang w:eastAsia="en-US"/>
        </w:rPr>
      </w:pPr>
    </w:p>
    <w:p w:rsidR="00842132" w:rsidRPr="00842132" w:rsidRDefault="00842132" w:rsidP="00842132">
      <w:pPr>
        <w:rPr>
          <w:rFonts w:eastAsia="Calibri"/>
          <w:szCs w:val="24"/>
          <w:lang w:eastAsia="en-US"/>
        </w:rPr>
      </w:pPr>
    </w:p>
    <w:p w:rsidR="00842132" w:rsidRPr="00842132" w:rsidRDefault="00842132" w:rsidP="00842132">
      <w:pPr>
        <w:jc w:val="both"/>
        <w:rPr>
          <w:rFonts w:eastAsia="Calibri"/>
          <w:szCs w:val="24"/>
          <w:lang w:eastAsia="en-US"/>
        </w:rPr>
      </w:pPr>
      <w:r w:rsidRPr="00842132">
        <w:rPr>
          <w:rFonts w:eastAsia="Calibri"/>
          <w:b/>
          <w:smallCaps/>
          <w:szCs w:val="24"/>
          <w:lang w:eastAsia="en-US"/>
        </w:rPr>
        <w:t xml:space="preserve">Coram: </w:t>
      </w:r>
      <w:r w:rsidRPr="00842132">
        <w:rPr>
          <w:rFonts w:eastAsia="Calibri"/>
          <w:szCs w:val="24"/>
          <w:lang w:eastAsia="en-US"/>
        </w:rPr>
        <w:t>Abella, Moldaver, Karakatsanis, Côté and Brown JJ.</w:t>
      </w:r>
    </w:p>
    <w:p w:rsidR="00842132" w:rsidRPr="00842132" w:rsidRDefault="00842132" w:rsidP="00842132">
      <w:pPr>
        <w:rPr>
          <w:rFonts w:eastAsia="Calibri"/>
          <w:szCs w:val="24"/>
          <w:lang w:eastAsia="en-US"/>
        </w:rPr>
      </w:pPr>
    </w:p>
    <w:p w:rsidR="00842132" w:rsidRPr="00842132" w:rsidRDefault="00842132" w:rsidP="00842132">
      <w:pPr>
        <w:rPr>
          <w:rFonts w:eastAsia="Calibri"/>
          <w:szCs w:val="24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42132" w:rsidRPr="00842132" w:rsidTr="00FD0877">
        <w:trPr>
          <w:cantSplit/>
        </w:trPr>
        <w:tc>
          <w:tcPr>
            <w:tcW w:w="3618" w:type="dxa"/>
          </w:tcPr>
          <w:p w:rsidR="00842132" w:rsidRPr="00842132" w:rsidRDefault="00842132" w:rsidP="00842132">
            <w:pPr>
              <w:rPr>
                <w:b/>
                <w:smallCaps/>
              </w:rPr>
            </w:pPr>
            <w:r w:rsidRPr="00842132">
              <w:rPr>
                <w:b/>
                <w:smallCaps/>
              </w:rPr>
              <w:t>Reasons for Judgment:</w:t>
            </w:r>
          </w:p>
          <w:p w:rsidR="00842132" w:rsidRPr="00842132" w:rsidRDefault="00842132" w:rsidP="00842132">
            <w:r w:rsidRPr="00842132">
              <w:t>(paras. 1 to 2)</w:t>
            </w:r>
          </w:p>
        </w:tc>
        <w:tc>
          <w:tcPr>
            <w:tcW w:w="5958" w:type="dxa"/>
          </w:tcPr>
          <w:p w:rsidR="00842132" w:rsidRPr="00842132" w:rsidRDefault="00842132" w:rsidP="00842132">
            <w:r w:rsidRPr="00842132">
              <w:t>Abella J. (Moldaver, Karakatsanis, Côté and Brown JJ. concurring)</w:t>
            </w:r>
          </w:p>
        </w:tc>
      </w:tr>
    </w:tbl>
    <w:p w:rsidR="00842132" w:rsidRPr="00842132" w:rsidRDefault="00842132" w:rsidP="00842132">
      <w:pPr>
        <w:rPr>
          <w:rFonts w:eastAsia="Calibri"/>
          <w:szCs w:val="24"/>
          <w:lang w:val="en-US" w:eastAsia="en-US"/>
        </w:rPr>
      </w:pPr>
    </w:p>
    <w:p w:rsidR="00842132" w:rsidRPr="00842132" w:rsidRDefault="00842132" w:rsidP="00842132">
      <w:pPr>
        <w:rPr>
          <w:rFonts w:eastAsia="Calibri"/>
          <w:szCs w:val="24"/>
          <w:lang w:val="en-US" w:eastAsia="en-US"/>
        </w:rPr>
      </w:pPr>
      <w:r w:rsidRPr="00842132">
        <w:rPr>
          <w:rFonts w:eastAsia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0424B" wp14:editId="234C3CFF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4A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842132" w:rsidRPr="00842132" w:rsidRDefault="00842132" w:rsidP="00842132">
      <w:pPr>
        <w:rPr>
          <w:rFonts w:eastAsia="Calibri"/>
          <w:szCs w:val="24"/>
          <w:lang w:val="en-US" w:eastAsia="en-US"/>
        </w:rPr>
      </w:pPr>
    </w:p>
    <w:p w:rsidR="008322BD" w:rsidRPr="00226D6B" w:rsidRDefault="00707EC6" w:rsidP="00F94493">
      <w:pPr>
        <w:spacing w:after="720"/>
        <w:jc w:val="both"/>
        <w:rPr>
          <w:lang w:val="fr-CA"/>
        </w:rPr>
      </w:pPr>
      <w:r w:rsidRPr="00707EC6">
        <w:rPr>
          <w:lang w:val="fr-CA"/>
        </w:rPr>
        <w:t>R.</w:t>
      </w:r>
      <w:r w:rsidRPr="00707EC6">
        <w:rPr>
          <w:b/>
          <w:lang w:val="fr-CA"/>
        </w:rPr>
        <w:t xml:space="preserve"> </w:t>
      </w:r>
      <w:r w:rsidRPr="00707EC6">
        <w:rPr>
          <w:i/>
          <w:lang w:val="fr-CA"/>
        </w:rPr>
        <w:t>v</w:t>
      </w:r>
      <w:r w:rsidRPr="00707EC6">
        <w:rPr>
          <w:lang w:val="fr-CA"/>
        </w:rPr>
        <w:t>.</w:t>
      </w:r>
      <w:r w:rsidRPr="00707EC6">
        <w:rPr>
          <w:b/>
          <w:lang w:val="fr-CA"/>
        </w:rPr>
        <w:t xml:space="preserve"> </w:t>
      </w:r>
      <w:r w:rsidRPr="00707EC6">
        <w:rPr>
          <w:rStyle w:val="SCCAppellantForIndexChar"/>
          <w:b w:val="0"/>
          <w:lang w:val="fr-CA"/>
        </w:rPr>
        <w:t>Larue</w:t>
      </w:r>
      <w:r>
        <w:rPr>
          <w:rStyle w:val="SCCAppellantForIndexChar"/>
          <w:b w:val="0"/>
          <w:lang w:val="fr-CA"/>
        </w:rPr>
        <w:t>, 2019 SCC 25, [2019] 2 S.C.R. 398</w:t>
      </w:r>
      <w:r>
        <w:rPr>
          <w:rStyle w:val="SCCAppellantForRunningHeadChar"/>
          <w:lang w:val="fr-CA"/>
        </w:rPr>
        <w:t xml:space="preserve"> </w:t>
      </w:r>
    </w:p>
    <w:p w:rsidR="00DD2439" w:rsidRPr="00226D6B" w:rsidRDefault="001A5520">
      <w:pPr>
        <w:pStyle w:val="SCCLsocLastPartyInRole"/>
        <w:rPr>
          <w:lang w:val="fr-CA"/>
        </w:rPr>
      </w:pPr>
      <w:r w:rsidRPr="00226D6B">
        <w:rPr>
          <w:lang w:val="fr-CA"/>
        </w:rPr>
        <w:t>Norman Eli Larue</w:t>
      </w:r>
      <w:r w:rsidRPr="00226D6B">
        <w:rPr>
          <w:rStyle w:val="SCCLsocPartyRole"/>
          <w:lang w:val="fr-CA"/>
        </w:rPr>
        <w:tab/>
        <w:t>Appellant</w:t>
      </w:r>
    </w:p>
    <w:p w:rsidR="00DD2439" w:rsidRPr="00842132" w:rsidRDefault="001A5520">
      <w:pPr>
        <w:pStyle w:val="SCCLsocVersus"/>
        <w:rPr>
          <w:lang w:val="fr-CA"/>
        </w:rPr>
      </w:pPr>
      <w:r w:rsidRPr="00842132">
        <w:rPr>
          <w:lang w:val="fr-CA"/>
        </w:rPr>
        <w:t>v.</w:t>
      </w:r>
    </w:p>
    <w:p w:rsidR="00DD2439" w:rsidRDefault="001A5520">
      <w:pPr>
        <w:pStyle w:val="SCCLsocLastPartyInRole"/>
      </w:pPr>
      <w:r>
        <w:t xml:space="preserve">Her Majesty </w:t>
      </w:r>
      <w:r w:rsidR="00226D6B">
        <w:t>T</w:t>
      </w:r>
      <w:r>
        <w:t>he Queen</w:t>
      </w:r>
      <w:r>
        <w:rPr>
          <w:rStyle w:val="SCCLsocPartyRole"/>
        </w:rPr>
        <w:tab/>
        <w:t>Respondent</w:t>
      </w:r>
    </w:p>
    <w:p w:rsidR="00426659" w:rsidRPr="00426659" w:rsidRDefault="00426659" w:rsidP="00F94493">
      <w:pPr>
        <w:spacing w:after="72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1A5520">
        <w:rPr>
          <w:b/>
        </w:rPr>
        <w:t xml:space="preserve">R. </w:t>
      </w:r>
      <w:r w:rsidR="001A5520" w:rsidRPr="001A5520">
        <w:rPr>
          <w:b/>
          <w:i/>
        </w:rPr>
        <w:t>v</w:t>
      </w:r>
      <w:r w:rsidR="001A5520">
        <w:rPr>
          <w:b/>
        </w:rPr>
        <w:t xml:space="preserve">. </w:t>
      </w:r>
      <w:r>
        <w:rPr>
          <w:rStyle w:val="SCCAppellantForIndexChar"/>
        </w:rPr>
        <w:t>Larue</w:t>
      </w:r>
      <w:r w:rsidRPr="00426659">
        <w:rPr>
          <w:b/>
        </w:rPr>
        <w:t xml:space="preserve"> </w:t>
      </w:r>
    </w:p>
    <w:p w:rsidR="00426659" w:rsidRPr="00C02092" w:rsidRDefault="00AE4535" w:rsidP="00F94493">
      <w:pPr>
        <w:pStyle w:val="SCCSystemYear"/>
        <w:spacing w:after="720"/>
        <w:jc w:val="both"/>
      </w:pPr>
      <w:r>
        <w:lastRenderedPageBreak/>
        <w:t>2019</w:t>
      </w:r>
      <w:r w:rsidR="003D0399">
        <w:t xml:space="preserve"> </w:t>
      </w:r>
      <w:r w:rsidR="00426659" w:rsidRPr="00C02092">
        <w:t>SCC </w:t>
      </w:r>
      <w:r w:rsidR="001A5520">
        <w:t>25</w:t>
      </w:r>
    </w:p>
    <w:p w:rsidR="008322BD" w:rsidRDefault="00226D6B" w:rsidP="00F94493">
      <w:pPr>
        <w:spacing w:after="720"/>
        <w:jc w:val="both"/>
      </w:pPr>
      <w:r>
        <w:t xml:space="preserve">File No.: </w:t>
      </w:r>
      <w:r w:rsidR="009B57B3">
        <w:t>38224</w:t>
      </w:r>
      <w:r w:rsidR="009B57B3" w:rsidRPr="001426A9">
        <w:t>.</w:t>
      </w:r>
    </w:p>
    <w:p w:rsidR="008322BD" w:rsidRDefault="00226D6B" w:rsidP="00F94493">
      <w:pPr>
        <w:spacing w:after="720"/>
        <w:jc w:val="both"/>
      </w:pPr>
      <w:r w:rsidRPr="00654117">
        <w:t xml:space="preserve">2019: </w:t>
      </w:r>
      <w:r w:rsidR="00AE4535" w:rsidRPr="00654117">
        <w:t>April 23</w:t>
      </w:r>
      <w:r w:rsidRPr="00654117">
        <w:t>.</w:t>
      </w:r>
    </w:p>
    <w:p w:rsidR="00DD2439" w:rsidRDefault="00226D6B" w:rsidP="00F94493">
      <w:pPr>
        <w:spacing w:after="720"/>
        <w:jc w:val="both"/>
      </w:pPr>
      <w:r>
        <w:t xml:space="preserve">Present: </w:t>
      </w:r>
      <w:r w:rsidR="009B57B3">
        <w:t>Abella, Moldaver, Karakatsanis, Côté and Brown JJ.</w:t>
      </w:r>
    </w:p>
    <w:p w:rsidR="003A4C70" w:rsidRPr="001426A9" w:rsidRDefault="00656313" w:rsidP="00F94493">
      <w:pPr>
        <w:pStyle w:val="SCCLowerCourtNameLowercase"/>
        <w:spacing w:after="720" w:line="240" w:lineRule="auto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</w:t>
      </w:r>
      <w:r w:rsidR="00757334">
        <w:t>or</w:t>
      </w:r>
      <w:r w:rsidR="009B57B3">
        <w:t xml:space="preserve"> yukon</w:t>
      </w:r>
    </w:p>
    <w:p w:rsidR="00A149DF" w:rsidRDefault="009B57B3" w:rsidP="00F94493">
      <w:pPr>
        <w:pStyle w:val="SCCNormalDoubleSpacing"/>
        <w:spacing w:after="480"/>
        <w:rPr>
          <w:i/>
        </w:rPr>
      </w:pPr>
      <w:r w:rsidRPr="00583EDE">
        <w:tab/>
      </w:r>
      <w:r w:rsidR="000169FC">
        <w:rPr>
          <w:i/>
        </w:rPr>
        <w:t>Criminal law — Evidence —</w:t>
      </w:r>
      <w:r w:rsidR="00FB0C8D">
        <w:rPr>
          <w:i/>
        </w:rPr>
        <w:t xml:space="preserve"> </w:t>
      </w:r>
      <w:r w:rsidR="000169FC">
        <w:rPr>
          <w:i/>
        </w:rPr>
        <w:t xml:space="preserve">Admissibility — </w:t>
      </w:r>
      <w:r w:rsidR="00FB0C8D">
        <w:rPr>
          <w:i/>
        </w:rPr>
        <w:t xml:space="preserve">Hearsay — </w:t>
      </w:r>
      <w:r w:rsidR="00316628">
        <w:rPr>
          <w:i/>
        </w:rPr>
        <w:t>Key witness</w:t>
      </w:r>
      <w:r w:rsidR="000D2747">
        <w:rPr>
          <w:i/>
        </w:rPr>
        <w:t xml:space="preserve"> refusing to testify </w:t>
      </w:r>
      <w:r w:rsidR="00FB0C8D">
        <w:rPr>
          <w:i/>
        </w:rPr>
        <w:t xml:space="preserve">at accused’s first degree murder trial </w:t>
      </w:r>
      <w:r w:rsidR="000D2747">
        <w:rPr>
          <w:i/>
        </w:rPr>
        <w:t xml:space="preserve">— </w:t>
      </w:r>
      <w:r w:rsidR="000169FC">
        <w:rPr>
          <w:i/>
        </w:rPr>
        <w:t xml:space="preserve">Trial judge admitting </w:t>
      </w:r>
      <w:r w:rsidR="00FF0226">
        <w:rPr>
          <w:i/>
        </w:rPr>
        <w:t>witness’</w:t>
      </w:r>
      <w:r w:rsidR="00883121">
        <w:rPr>
          <w:i/>
        </w:rPr>
        <w:t>s</w:t>
      </w:r>
      <w:r w:rsidR="00FF0226">
        <w:rPr>
          <w:i/>
        </w:rPr>
        <w:t xml:space="preserve"> </w:t>
      </w:r>
      <w:r w:rsidR="000169FC">
        <w:rPr>
          <w:i/>
        </w:rPr>
        <w:t xml:space="preserve">hearsay statements </w:t>
      </w:r>
      <w:r w:rsidR="00FF0226">
        <w:rPr>
          <w:i/>
        </w:rPr>
        <w:t xml:space="preserve">under principled approach to hearsay evidence </w:t>
      </w:r>
      <w:r w:rsidR="000169FC">
        <w:rPr>
          <w:i/>
        </w:rPr>
        <w:t xml:space="preserve">— </w:t>
      </w:r>
      <w:r w:rsidR="00FB0C8D">
        <w:rPr>
          <w:i/>
        </w:rPr>
        <w:t xml:space="preserve">Accused convicted — </w:t>
      </w:r>
      <w:r w:rsidR="00F85F77">
        <w:rPr>
          <w:i/>
        </w:rPr>
        <w:t xml:space="preserve">Court of Appeal dismissing appeal — </w:t>
      </w:r>
      <w:r w:rsidR="00022A83">
        <w:rPr>
          <w:i/>
        </w:rPr>
        <w:t>Trial judge did not err in ruling that threshold reliability of witness’</w:t>
      </w:r>
      <w:r w:rsidR="00883121">
        <w:rPr>
          <w:i/>
        </w:rPr>
        <w:t>s</w:t>
      </w:r>
      <w:r w:rsidR="00022A83">
        <w:rPr>
          <w:i/>
        </w:rPr>
        <w:t xml:space="preserve"> </w:t>
      </w:r>
      <w:r w:rsidR="00FF0226">
        <w:rPr>
          <w:i/>
        </w:rPr>
        <w:t xml:space="preserve">hearsay </w:t>
      </w:r>
      <w:r w:rsidR="00022A83">
        <w:rPr>
          <w:i/>
        </w:rPr>
        <w:t>statements had been established</w:t>
      </w:r>
      <w:r w:rsidR="00883121">
        <w:rPr>
          <w:i/>
        </w:rPr>
        <w:t xml:space="preserve"> </w:t>
      </w:r>
      <w:r w:rsidR="00022A83">
        <w:rPr>
          <w:i/>
        </w:rPr>
        <w:t xml:space="preserve">— </w:t>
      </w:r>
      <w:r w:rsidR="000169FC">
        <w:rPr>
          <w:i/>
        </w:rPr>
        <w:t xml:space="preserve">Conviction upheld. </w:t>
      </w:r>
    </w:p>
    <w:p w:rsidR="007E1C47" w:rsidRDefault="002E6705" w:rsidP="00F94493">
      <w:pPr>
        <w:pStyle w:val="SCCNormalDoubleSpacing"/>
        <w:spacing w:after="720" w:line="240" w:lineRule="auto"/>
        <w:rPr>
          <w:b/>
        </w:rPr>
      </w:pPr>
      <w:r w:rsidRPr="00314E01">
        <w:rPr>
          <w:b/>
        </w:rPr>
        <w:t>Cases Cited</w:t>
      </w:r>
    </w:p>
    <w:p w:rsidR="00A149DF" w:rsidRDefault="002E6705" w:rsidP="00F94493">
      <w:pPr>
        <w:tabs>
          <w:tab w:val="left" w:pos="1170"/>
        </w:tabs>
        <w:spacing w:after="480" w:line="480" w:lineRule="auto"/>
        <w:jc w:val="both"/>
      </w:pPr>
      <w:r>
        <w:tab/>
      </w:r>
      <w:r w:rsidR="00226D6B" w:rsidRPr="0026032C">
        <w:rPr>
          <w:b/>
        </w:rPr>
        <w:t>Applied</w:t>
      </w:r>
      <w:r w:rsidRPr="0026032C">
        <w:rPr>
          <w:b/>
        </w:rPr>
        <w:t>:</w:t>
      </w:r>
      <w:r w:rsidR="00BD0E9E" w:rsidRPr="00BD0E9E">
        <w:t xml:space="preserve"> </w:t>
      </w:r>
      <w:r w:rsidR="00226D6B" w:rsidRPr="00FA67CD">
        <w:rPr>
          <w:i/>
        </w:rPr>
        <w:t>R. v. Bradshaw</w:t>
      </w:r>
      <w:r w:rsidR="00226D6B" w:rsidRPr="00FA67CD">
        <w:t>, 2017 SCC 35, [2017] 1 S.C.R. 865</w:t>
      </w:r>
      <w:r w:rsidR="00226D6B">
        <w:t>.</w:t>
      </w:r>
    </w:p>
    <w:p w:rsidR="00656313" w:rsidRDefault="00226D6B" w:rsidP="00F94493">
      <w:pPr>
        <w:pStyle w:val="SCCNormalDoubleSpacing"/>
        <w:spacing w:after="480"/>
      </w:pPr>
      <w:r>
        <w:tab/>
      </w:r>
      <w:r w:rsidR="009B57B3" w:rsidRPr="001426A9">
        <w:t xml:space="preserve">APPEAL from a judgment of the </w:t>
      </w:r>
      <w:r w:rsidR="00EA5DEF">
        <w:t xml:space="preserve">Yukon </w:t>
      </w:r>
      <w:r w:rsidR="009B57B3">
        <w:t>Court of Appeal</w:t>
      </w:r>
      <w:r>
        <w:t xml:space="preserve"> (Bennet</w:t>
      </w:r>
      <w:r w:rsidR="006D441F">
        <w:t>t</w:t>
      </w:r>
      <w:r>
        <w:t xml:space="preserve">, Dickson and Charbonneau JJ.A.), 2018 YKCA 9, 47 C.R. (7th) 133, [2018] Y.J. No. 45 (QL), 2018 CarswellYukon 50 (WL Can.), </w:t>
      </w:r>
      <w:r w:rsidR="00EB7A65" w:rsidRPr="0026032C">
        <w:t>affirming the conviction of the accused for first degree murder.</w:t>
      </w:r>
      <w:r w:rsidR="00EB7A65">
        <w:t xml:space="preserve"> Appeal dismissed</w:t>
      </w:r>
      <w:r w:rsidR="00687734">
        <w:t xml:space="preserve">, Karakatsanis and Brown JJ. </w:t>
      </w:r>
      <w:r w:rsidR="00687734" w:rsidRPr="0026032C">
        <w:t>dissenting</w:t>
      </w:r>
      <w:r w:rsidR="00EB7A65" w:rsidRPr="0026032C">
        <w:t>.</w:t>
      </w:r>
    </w:p>
    <w:p w:rsidR="00DD2439" w:rsidRDefault="001A5520" w:rsidP="00F94493">
      <w:pPr>
        <w:pStyle w:val="SCCNormalDoubleSpacing"/>
        <w:spacing w:after="480"/>
      </w:pPr>
      <w:r>
        <w:rPr>
          <w:rStyle w:val="SCCCounselNameChar"/>
        </w:rPr>
        <w:tab/>
        <w:t>Vincent Larochelle</w:t>
      </w:r>
      <w:r>
        <w:rPr>
          <w:rStyle w:val="SCCCounselPartyRoleChar"/>
        </w:rPr>
        <w:t>, for the appellant.</w:t>
      </w:r>
    </w:p>
    <w:p w:rsidR="00DD2439" w:rsidRDefault="001A5520" w:rsidP="00F94493">
      <w:pPr>
        <w:pStyle w:val="SCCNormalDoubleSpacing"/>
        <w:spacing w:after="480"/>
      </w:pPr>
      <w:r>
        <w:rPr>
          <w:rStyle w:val="SCCCounselNameChar"/>
        </w:rPr>
        <w:lastRenderedPageBreak/>
        <w:tab/>
        <w:t>James C. Martin</w:t>
      </w:r>
      <w:r w:rsidR="00EB7A65">
        <w:rPr>
          <w:rStyle w:val="SCCCounselNameChar"/>
        </w:rPr>
        <w:t xml:space="preserve"> </w:t>
      </w:r>
      <w:r w:rsidR="00EB7A65">
        <w:rPr>
          <w:rStyle w:val="SCCCounselSeparatorChar"/>
        </w:rPr>
        <w:t>and</w:t>
      </w:r>
      <w:r w:rsidR="00EB7A65">
        <w:rPr>
          <w:rStyle w:val="SCCCounselNameChar"/>
        </w:rPr>
        <w:t xml:space="preserve"> Noel Sinclair</w:t>
      </w:r>
      <w:r>
        <w:rPr>
          <w:rStyle w:val="SCCCounselPartyRoleChar"/>
        </w:rPr>
        <w:t>, for the respondent.</w:t>
      </w:r>
    </w:p>
    <w:p w:rsidR="00DD398A" w:rsidRDefault="00F94493" w:rsidP="00F94493">
      <w:pPr>
        <w:pStyle w:val="SCCNormalDoubleSpacing"/>
        <w:widowControl w:val="0"/>
        <w:spacing w:before="480" w:after="480"/>
      </w:pPr>
      <w:r>
        <w:tab/>
      </w:r>
      <w:r w:rsidR="00DD398A">
        <w:t xml:space="preserve">The judgment </w:t>
      </w:r>
      <w:r w:rsidR="00D2519D">
        <w:t xml:space="preserve">of the Court </w:t>
      </w:r>
      <w:r w:rsidR="00DD398A">
        <w:t xml:space="preserve">was delivered orally by </w:t>
      </w:r>
    </w:p>
    <w:p w:rsidR="00DD398A" w:rsidRPr="00044728" w:rsidRDefault="00DD398A" w:rsidP="00E13E31">
      <w:pPr>
        <w:pStyle w:val="ParaNoNdepar-AltN"/>
        <w:numPr>
          <w:ilvl w:val="0"/>
          <w:numId w:val="1"/>
        </w:numPr>
        <w:ind w:left="0" w:firstLine="0"/>
      </w:pPr>
      <w:r>
        <w:rPr>
          <w:smallCaps/>
        </w:rPr>
        <w:t>Abella</w:t>
      </w:r>
      <w:r w:rsidRPr="00531C7F">
        <w:rPr>
          <w:smallCaps/>
        </w:rPr>
        <w:t xml:space="preserve"> J.</w:t>
      </w:r>
      <w:r w:rsidRPr="00044728">
        <w:t xml:space="preserve"> —</w:t>
      </w:r>
      <w:r w:rsidR="00687734">
        <w:t xml:space="preserve"> </w:t>
      </w:r>
      <w:r w:rsidR="00687734" w:rsidRPr="00FA67CD">
        <w:t xml:space="preserve">Applying </w:t>
      </w:r>
      <w:r w:rsidR="00687734" w:rsidRPr="00FA67CD">
        <w:rPr>
          <w:i/>
        </w:rPr>
        <w:t>R. v. Bradshaw</w:t>
      </w:r>
      <w:r w:rsidR="00687734" w:rsidRPr="00FA67CD">
        <w:t>, 2017 SCC 35, [2017] 1 S.C.R. 865, a majority of this panel would dismiss the appeal largely for the reasons of Dickson J.A., and Justices Karakatsanis and Brown would allow substantially for the reasons of Bennett J.A.</w:t>
      </w:r>
    </w:p>
    <w:p w:rsidR="00687734" w:rsidRDefault="00687734" w:rsidP="00FC4EFB">
      <w:pPr>
        <w:pStyle w:val="ParaNoNdepar-AltN"/>
        <w:numPr>
          <w:ilvl w:val="0"/>
          <w:numId w:val="1"/>
        </w:numPr>
        <w:ind w:left="0" w:firstLine="0"/>
      </w:pPr>
      <w:r w:rsidRPr="00FA67CD">
        <w:t>The appeal is therefore dismissed.</w:t>
      </w:r>
    </w:p>
    <w:p w:rsidR="00EB7A65" w:rsidRPr="001426A9" w:rsidRDefault="00EB7A65" w:rsidP="00F94493">
      <w:pPr>
        <w:pStyle w:val="SCCNormalDoubleSpacing"/>
        <w:spacing w:after="480"/>
      </w:pPr>
      <w:r>
        <w:tab/>
      </w:r>
      <w:r w:rsidR="00DA341C">
        <w:rPr>
          <w:i/>
        </w:rPr>
        <w:t>Judgment accordingly.</w:t>
      </w:r>
    </w:p>
    <w:p w:rsidR="00DD2439" w:rsidRDefault="00EB7A65" w:rsidP="00F94493">
      <w:pPr>
        <w:pStyle w:val="SCCLawFirm"/>
        <w:spacing w:after="480"/>
      </w:pPr>
      <w:r>
        <w:tab/>
        <w:t xml:space="preserve">Solicitor for the appellant: </w:t>
      </w:r>
      <w:r w:rsidR="001A5520">
        <w:t>Tutshi Law Centre, Whitehorse.</w:t>
      </w:r>
    </w:p>
    <w:p w:rsidR="00654117" w:rsidRPr="00654117" w:rsidRDefault="00EB7A65" w:rsidP="00654117">
      <w:pPr>
        <w:pStyle w:val="SCCLawFirm"/>
        <w:spacing w:after="480"/>
      </w:pPr>
      <w:r>
        <w:tab/>
        <w:t>Solicitor</w:t>
      </w:r>
      <w:r w:rsidR="001A5520">
        <w:t xml:space="preserve"> for</w:t>
      </w:r>
      <w:r>
        <w:t xml:space="preserve"> the respondent: </w:t>
      </w:r>
      <w:r w:rsidR="001A5520">
        <w:t xml:space="preserve">Public Prosecution Service of Canada, </w:t>
      </w:r>
      <w:r w:rsidR="006F22E4">
        <w:t>Halifax, Whitehorse</w:t>
      </w:r>
      <w:r w:rsidR="001A5520" w:rsidRPr="006F22E4">
        <w:t>.</w:t>
      </w:r>
      <w:r w:rsidR="00654117">
        <w:t xml:space="preserve"> </w:t>
      </w:r>
    </w:p>
    <w:sectPr w:rsidR="00654117" w:rsidRPr="00654117" w:rsidSect="000648CC">
      <w:headerReference w:type="even" r:id="rId9"/>
      <w:footerReference w:type="even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4D" w:rsidRDefault="00B1024D">
      <w:r>
        <w:separator/>
      </w:r>
    </w:p>
  </w:endnote>
  <w:endnote w:type="continuationSeparator" w:id="0">
    <w:p w:rsidR="00B1024D" w:rsidRDefault="00B1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4D" w:rsidRDefault="00B1024D">
      <w:r>
        <w:separator/>
      </w:r>
    </w:p>
  </w:footnote>
  <w:footnote w:type="continuationSeparator" w:id="0">
    <w:p w:rsidR="00B1024D" w:rsidRDefault="00B1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C052E"/>
    <w:multiLevelType w:val="hybridMultilevel"/>
    <w:tmpl w:val="B56EC6E2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69FC"/>
    <w:rsid w:val="00022A83"/>
    <w:rsid w:val="00025198"/>
    <w:rsid w:val="000578A3"/>
    <w:rsid w:val="000648CC"/>
    <w:rsid w:val="000C59B8"/>
    <w:rsid w:val="000C6AF0"/>
    <w:rsid w:val="000D2747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A5520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D6B"/>
    <w:rsid w:val="00226EAF"/>
    <w:rsid w:val="00231F3A"/>
    <w:rsid w:val="00234199"/>
    <w:rsid w:val="002406EE"/>
    <w:rsid w:val="00243EC8"/>
    <w:rsid w:val="0026032C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16628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272A3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E4698"/>
    <w:rsid w:val="00601242"/>
    <w:rsid w:val="00610539"/>
    <w:rsid w:val="00613969"/>
    <w:rsid w:val="00625C35"/>
    <w:rsid w:val="00654117"/>
    <w:rsid w:val="00656313"/>
    <w:rsid w:val="006565F4"/>
    <w:rsid w:val="00684EEA"/>
    <w:rsid w:val="00687734"/>
    <w:rsid w:val="0069689B"/>
    <w:rsid w:val="006A1551"/>
    <w:rsid w:val="006B5FF5"/>
    <w:rsid w:val="006D441F"/>
    <w:rsid w:val="006F22E4"/>
    <w:rsid w:val="006F30AF"/>
    <w:rsid w:val="00701759"/>
    <w:rsid w:val="00705C15"/>
    <w:rsid w:val="00707EC6"/>
    <w:rsid w:val="0071600E"/>
    <w:rsid w:val="007208D1"/>
    <w:rsid w:val="00747288"/>
    <w:rsid w:val="00747DD3"/>
    <w:rsid w:val="007549C8"/>
    <w:rsid w:val="00754A0B"/>
    <w:rsid w:val="00757334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42132"/>
    <w:rsid w:val="00864CF8"/>
    <w:rsid w:val="00872819"/>
    <w:rsid w:val="00874914"/>
    <w:rsid w:val="00883121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228CA"/>
    <w:rsid w:val="00A41805"/>
    <w:rsid w:val="00A41A6B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1024D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E748B"/>
    <w:rsid w:val="00CF1601"/>
    <w:rsid w:val="00D0172F"/>
    <w:rsid w:val="00D068A7"/>
    <w:rsid w:val="00D17476"/>
    <w:rsid w:val="00D2519D"/>
    <w:rsid w:val="00D32086"/>
    <w:rsid w:val="00D37A3F"/>
    <w:rsid w:val="00D4431D"/>
    <w:rsid w:val="00D4667A"/>
    <w:rsid w:val="00D53B8E"/>
    <w:rsid w:val="00D63A1C"/>
    <w:rsid w:val="00D7516F"/>
    <w:rsid w:val="00D8579F"/>
    <w:rsid w:val="00D95F8E"/>
    <w:rsid w:val="00DA0590"/>
    <w:rsid w:val="00DA341C"/>
    <w:rsid w:val="00DB7BEA"/>
    <w:rsid w:val="00DC1739"/>
    <w:rsid w:val="00DC1788"/>
    <w:rsid w:val="00DD2439"/>
    <w:rsid w:val="00DD398A"/>
    <w:rsid w:val="00DE319C"/>
    <w:rsid w:val="00DF0CA8"/>
    <w:rsid w:val="00DF2B48"/>
    <w:rsid w:val="00DF49A7"/>
    <w:rsid w:val="00E07EE2"/>
    <w:rsid w:val="00E07FD1"/>
    <w:rsid w:val="00E13E3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A5DEF"/>
    <w:rsid w:val="00EB7A65"/>
    <w:rsid w:val="00EE227B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85F77"/>
    <w:rsid w:val="00F94493"/>
    <w:rsid w:val="00FB0C8D"/>
    <w:rsid w:val="00FB37D2"/>
    <w:rsid w:val="00FC4EFB"/>
    <w:rsid w:val="00FD068D"/>
    <w:rsid w:val="00FD4F28"/>
    <w:rsid w:val="00FE6784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ListParagraph">
    <w:name w:val="List Paragraph"/>
    <w:basedOn w:val="Normal"/>
    <w:uiPriority w:val="34"/>
    <w:qFormat/>
    <w:rsid w:val="00DD398A"/>
    <w:pPr>
      <w:ind w:left="720"/>
      <w:contextualSpacing/>
    </w:pPr>
  </w:style>
  <w:style w:type="paragraph" w:customStyle="1" w:styleId="ParaNoNdepar-AltN">
    <w:name w:val="Para. No. / Nº de par. - Alt N"/>
    <w:qFormat/>
    <w:rsid w:val="00F94493"/>
    <w:pPr>
      <w:tabs>
        <w:tab w:val="left" w:pos="1166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42132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42132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4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2021-02-28T20:03:00Z</dcterms:created>
  <dcterms:modified xsi:type="dcterms:W3CDTF">2021-03-01T18:29:00Z</dcterms:modified>
</cp:coreProperties>
</file>