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3" w:rsidRPr="00DC0BED" w:rsidRDefault="009B57B3" w:rsidP="00111DE2">
      <w:pPr>
        <w:pStyle w:val="SCCBanSummary"/>
        <w:rPr>
          <w:lang w:val="fr-CA"/>
        </w:rPr>
      </w:pPr>
    </w:p>
    <w:p w:rsidR="00C3146B" w:rsidRDefault="00C3146B" w:rsidP="00C3146B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5.15pt" o:ole="">
            <v:imagedata r:id="rId6" o:title=""/>
          </v:shape>
          <o:OLEObject Type="Embed" ProgID="Presentations.Drawing.13" ShapeID="_x0000_i1025" DrawAspect="Content" ObjectID="_1487143044" r:id="rId7"/>
        </w:object>
      </w:r>
    </w:p>
    <w:p w:rsidR="00C3146B" w:rsidRDefault="00C3146B" w:rsidP="00C3146B">
      <w:pPr>
        <w:pStyle w:val="Header"/>
      </w:pPr>
    </w:p>
    <w:p w:rsidR="00C3146B" w:rsidRPr="001E12E2" w:rsidRDefault="00C3146B" w:rsidP="00C3146B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C3146B" w:rsidRDefault="00C3146B" w:rsidP="00C3146B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C3146B" w:rsidRPr="001E12E2" w:rsidTr="00A87D15">
        <w:trPr>
          <w:cantSplit/>
        </w:trPr>
        <w:tc>
          <w:tcPr>
            <w:tcW w:w="6768" w:type="dxa"/>
          </w:tcPr>
          <w:p w:rsidR="00C3146B" w:rsidRPr="00C3146B" w:rsidRDefault="00C3146B" w:rsidP="00A87D15">
            <w:pPr>
              <w:rPr>
                <w:lang w:val="fr-CA"/>
              </w:rPr>
            </w:pPr>
            <w:r w:rsidRPr="00C3146B">
              <w:rPr>
                <w:b/>
                <w:smallCaps/>
                <w:lang w:val="fr-CA"/>
              </w:rPr>
              <w:t>Référence :</w:t>
            </w:r>
            <w:r w:rsidRPr="00C3146B">
              <w:rPr>
                <w:lang w:val="fr-CA"/>
              </w:rPr>
              <w:t xml:space="preserve"> R.</w:t>
            </w:r>
            <w:r w:rsidRPr="00C3146B">
              <w:rPr>
                <w:i/>
                <w:lang w:val="fr-CA"/>
              </w:rPr>
              <w:t xml:space="preserve"> c. </w:t>
            </w:r>
            <w:r w:rsidRPr="00C3146B">
              <w:rPr>
                <w:lang w:val="fr-CA"/>
              </w:rPr>
              <w:t>Dunn, 2014 CSC 69, [2014] 3 R.C.S. 490</w:t>
            </w:r>
          </w:p>
        </w:tc>
        <w:tc>
          <w:tcPr>
            <w:tcW w:w="2808" w:type="dxa"/>
          </w:tcPr>
          <w:p w:rsidR="00C3146B" w:rsidRPr="001E12E2" w:rsidRDefault="00C3146B" w:rsidP="00A87D15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20141115</w:t>
            </w:r>
          </w:p>
          <w:p w:rsidR="00C3146B" w:rsidRPr="001E12E2" w:rsidRDefault="00C3146B" w:rsidP="00A87D15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35599</w:t>
            </w:r>
          </w:p>
        </w:tc>
      </w:tr>
    </w:tbl>
    <w:p w:rsidR="00C3146B" w:rsidRPr="001E12E2" w:rsidRDefault="00C3146B" w:rsidP="00C3146B"/>
    <w:p w:rsidR="00C3146B" w:rsidRDefault="00C3146B" w:rsidP="00C3146B">
      <w:pPr>
        <w:pStyle w:val="SCCLsocPrefix"/>
      </w:pPr>
      <w:r>
        <w:t>Entre :</w:t>
      </w:r>
    </w:p>
    <w:p w:rsidR="00C3146B" w:rsidRDefault="00C3146B" w:rsidP="00C3146B">
      <w:pPr>
        <w:pStyle w:val="SCCLsocParty"/>
        <w:jc w:val="center"/>
      </w:pPr>
      <w:r w:rsidRPr="00DC0BED">
        <w:rPr>
          <w:lang w:val="fr-CA"/>
        </w:rPr>
        <w:t>Christopher Dunn</w:t>
      </w:r>
    </w:p>
    <w:p w:rsidR="00C3146B" w:rsidRDefault="00C3146B" w:rsidP="00C3146B">
      <w:pPr>
        <w:jc w:val="center"/>
      </w:pPr>
      <w:proofErr w:type="spellStart"/>
      <w:r>
        <w:t>Appelant</w:t>
      </w:r>
      <w:proofErr w:type="spellEnd"/>
    </w:p>
    <w:p w:rsidR="00C3146B" w:rsidRPr="00C3146B" w:rsidRDefault="00C3146B" w:rsidP="00C3146B">
      <w:pPr>
        <w:pStyle w:val="SCCLsocVersus"/>
        <w:spacing w:after="0"/>
        <w:jc w:val="center"/>
        <w:rPr>
          <w:i w:val="0"/>
        </w:rPr>
      </w:pPr>
      <w:proofErr w:type="gramStart"/>
      <w:r w:rsidRPr="00C3146B">
        <w:rPr>
          <w:i w:val="0"/>
        </w:rPr>
        <w:t>et</w:t>
      </w:r>
      <w:proofErr w:type="gramEnd"/>
    </w:p>
    <w:p w:rsidR="00C3146B" w:rsidRDefault="00C3146B" w:rsidP="00C3146B">
      <w:pPr>
        <w:pStyle w:val="SCCLsocParty"/>
        <w:jc w:val="center"/>
      </w:pPr>
      <w:r w:rsidRPr="00BE1A5F">
        <w:t xml:space="preserve">Sa </w:t>
      </w:r>
      <w:proofErr w:type="spellStart"/>
      <w:r w:rsidRPr="00BE1A5F">
        <w:t>Majesté</w:t>
      </w:r>
      <w:proofErr w:type="spellEnd"/>
      <w:r w:rsidRPr="00BE1A5F">
        <w:t xml:space="preserve"> la </w:t>
      </w:r>
      <w:proofErr w:type="spellStart"/>
      <w:r w:rsidRPr="00BE1A5F">
        <w:t>Reine</w:t>
      </w:r>
      <w:proofErr w:type="spellEnd"/>
    </w:p>
    <w:p w:rsidR="00C3146B" w:rsidRDefault="00C3146B" w:rsidP="00C3146B">
      <w:pPr>
        <w:jc w:val="center"/>
      </w:pPr>
      <w:proofErr w:type="spellStart"/>
      <w:r>
        <w:t>Intimée</w:t>
      </w:r>
      <w:proofErr w:type="spellEnd"/>
    </w:p>
    <w:p w:rsidR="00C3146B" w:rsidRPr="001E12E2" w:rsidRDefault="00C3146B" w:rsidP="00C3146B"/>
    <w:p w:rsidR="00C3146B" w:rsidRPr="001E12E2" w:rsidRDefault="00C3146B" w:rsidP="00C3146B">
      <w:pPr>
        <w:jc w:val="center"/>
        <w:rPr>
          <w:b/>
          <w:smallCaps/>
        </w:rPr>
      </w:pPr>
      <w:proofErr w:type="spellStart"/>
      <w:r>
        <w:rPr>
          <w:b/>
          <w:smallCaps/>
        </w:rPr>
        <w:t>Traduction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française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C3146B" w:rsidRPr="001E12E2" w:rsidRDefault="00C3146B" w:rsidP="00C3146B"/>
    <w:p w:rsidR="00C3146B" w:rsidRPr="00C3146B" w:rsidRDefault="00C3146B" w:rsidP="00C3146B">
      <w:pPr>
        <w:jc w:val="both"/>
        <w:rPr>
          <w:lang w:val="fr-CA"/>
        </w:rPr>
      </w:pPr>
      <w:r w:rsidRPr="00C3146B">
        <w:rPr>
          <w:b/>
          <w:smallCaps/>
          <w:lang w:val="fr-CA"/>
        </w:rPr>
        <w:t>Coram :</w:t>
      </w:r>
      <w:r w:rsidRPr="00C3146B">
        <w:rPr>
          <w:lang w:val="fr-CA"/>
        </w:rPr>
        <w:t xml:space="preserve"> </w:t>
      </w:r>
      <w:r w:rsidRPr="00DC0BED">
        <w:rPr>
          <w:lang w:val="fr-CA"/>
        </w:rPr>
        <w:t xml:space="preserve">La juge en chef </w:t>
      </w:r>
      <w:proofErr w:type="spellStart"/>
      <w:r>
        <w:rPr>
          <w:lang w:val="fr-CA"/>
        </w:rPr>
        <w:t>McLachlin</w:t>
      </w:r>
      <w:proofErr w:type="spellEnd"/>
      <w:r>
        <w:rPr>
          <w:lang w:val="fr-CA"/>
        </w:rPr>
        <w:t xml:space="preserve"> </w:t>
      </w:r>
      <w:r w:rsidRPr="00DC0BED">
        <w:rPr>
          <w:lang w:val="fr-CA"/>
        </w:rPr>
        <w:t xml:space="preserve">et les juges Abella, Cromwell, </w:t>
      </w:r>
      <w:proofErr w:type="spellStart"/>
      <w:r w:rsidRPr="00DC0BED">
        <w:rPr>
          <w:lang w:val="fr-CA"/>
        </w:rPr>
        <w:t>Moldaver</w:t>
      </w:r>
      <w:proofErr w:type="spellEnd"/>
      <w:r w:rsidRPr="00DC0BED">
        <w:rPr>
          <w:lang w:val="fr-CA"/>
        </w:rPr>
        <w:t>,</w:t>
      </w:r>
      <w:r w:rsidR="00A85F52">
        <w:rPr>
          <w:lang w:val="fr-CA"/>
        </w:rPr>
        <w:t xml:space="preserve"> </w:t>
      </w:r>
      <w:proofErr w:type="spellStart"/>
      <w:r w:rsidR="00A85F52">
        <w:rPr>
          <w:lang w:val="fr-CA"/>
        </w:rPr>
        <w:t>Karakatsanis</w:t>
      </w:r>
      <w:proofErr w:type="spellEnd"/>
      <w:r w:rsidR="00A85F52">
        <w:rPr>
          <w:lang w:val="fr-CA"/>
        </w:rPr>
        <w:t>, Wagner et Gascon</w:t>
      </w:r>
    </w:p>
    <w:p w:rsidR="00C3146B" w:rsidRPr="00C3146B" w:rsidRDefault="00C3146B" w:rsidP="00C3146B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C3146B" w:rsidRPr="00A85F52" w:rsidTr="00A87D15">
        <w:trPr>
          <w:cantSplit/>
        </w:trPr>
        <w:tc>
          <w:tcPr>
            <w:tcW w:w="3618" w:type="dxa"/>
          </w:tcPr>
          <w:p w:rsidR="00C3146B" w:rsidRDefault="00C3146B" w:rsidP="00A87D1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C3146B" w:rsidRPr="001E12E2" w:rsidRDefault="00C3146B" w:rsidP="00A87D15">
            <w:r>
              <w:t>(par. 1)</w:t>
            </w:r>
          </w:p>
        </w:tc>
        <w:tc>
          <w:tcPr>
            <w:tcW w:w="5958" w:type="dxa"/>
          </w:tcPr>
          <w:p w:rsidR="00C3146B" w:rsidRPr="00C3146B" w:rsidRDefault="00C3146B" w:rsidP="00A85F52">
            <w:pPr>
              <w:jc w:val="both"/>
              <w:rPr>
                <w:lang w:val="fr-CA"/>
              </w:rPr>
            </w:pPr>
            <w:r w:rsidRPr="00C3146B">
              <w:rPr>
                <w:lang w:val="fr-CA"/>
              </w:rPr>
              <w:t>L</w:t>
            </w:r>
            <w:r w:rsidR="00A85F52">
              <w:rPr>
                <w:lang w:val="fr-CA"/>
              </w:rPr>
              <w:t>a</w:t>
            </w:r>
            <w:r w:rsidRPr="00C3146B">
              <w:rPr>
                <w:lang w:val="fr-CA"/>
              </w:rPr>
              <w:t xml:space="preserve"> juge en chef </w:t>
            </w:r>
            <w:proofErr w:type="spellStart"/>
            <w:r w:rsidRPr="00C3146B">
              <w:rPr>
                <w:lang w:val="fr-CA"/>
              </w:rPr>
              <w:t>McLachlin</w:t>
            </w:r>
            <w:proofErr w:type="spellEnd"/>
            <w:r w:rsidRPr="00C3146B">
              <w:rPr>
                <w:lang w:val="fr-CA"/>
              </w:rPr>
              <w:t xml:space="preserve"> (avec l’accord des juges Abella, Cromwell, </w:t>
            </w:r>
            <w:proofErr w:type="spellStart"/>
            <w:r w:rsidRPr="00C3146B">
              <w:rPr>
                <w:lang w:val="fr-CA"/>
              </w:rPr>
              <w:t>Moldaver</w:t>
            </w:r>
            <w:proofErr w:type="spellEnd"/>
            <w:r w:rsidRPr="00C3146B">
              <w:rPr>
                <w:lang w:val="fr-CA"/>
              </w:rPr>
              <w:t xml:space="preserve">, </w:t>
            </w:r>
            <w:proofErr w:type="spellStart"/>
            <w:r w:rsidRPr="00C3146B">
              <w:rPr>
                <w:lang w:val="fr-CA"/>
              </w:rPr>
              <w:t>Karakatsanis</w:t>
            </w:r>
            <w:proofErr w:type="spellEnd"/>
            <w:r w:rsidRPr="00C3146B">
              <w:rPr>
                <w:lang w:val="fr-CA"/>
              </w:rPr>
              <w:t>, Wagner et Gascon)</w:t>
            </w:r>
          </w:p>
        </w:tc>
      </w:tr>
    </w:tbl>
    <w:p w:rsidR="00C3146B" w:rsidRPr="00C3146B" w:rsidRDefault="00C3146B" w:rsidP="00C3146B">
      <w:pPr>
        <w:rPr>
          <w:lang w:val="fr-CA"/>
        </w:rPr>
      </w:pPr>
    </w:p>
    <w:p w:rsidR="00C3146B" w:rsidRPr="00C3146B" w:rsidRDefault="00E460C1" w:rsidP="00C3146B">
      <w:pPr>
        <w:rPr>
          <w:lang w:val="fr-CA"/>
        </w:rPr>
      </w:pPr>
      <w:r w:rsidRPr="00E460C1">
        <w:rPr>
          <w:noProof/>
          <w:lang w:val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C3146B" w:rsidRPr="00C3146B" w:rsidRDefault="00C3146B" w:rsidP="00C3146B">
      <w:pPr>
        <w:rPr>
          <w:lang w:val="fr-CA"/>
        </w:rPr>
      </w:pPr>
    </w:p>
    <w:p w:rsidR="00C3146B" w:rsidRDefault="00C3146B" w:rsidP="0035169A">
      <w:pPr>
        <w:spacing w:line="480" w:lineRule="auto"/>
        <w:jc w:val="both"/>
        <w:rPr>
          <w:rStyle w:val="SCCRespondentForRunningHeadChar"/>
          <w:lang w:val="fr-CA"/>
        </w:rPr>
      </w:pPr>
    </w:p>
    <w:p w:rsidR="008322BD" w:rsidRPr="00DC0BED" w:rsidRDefault="000E5822" w:rsidP="0035169A">
      <w:pPr>
        <w:spacing w:line="480" w:lineRule="auto"/>
        <w:jc w:val="both"/>
        <w:rPr>
          <w:lang w:val="fr-CA"/>
        </w:rPr>
      </w:pPr>
      <w:r w:rsidRPr="00DC0BED">
        <w:rPr>
          <w:rStyle w:val="SCCRespondentForRunningHeadChar"/>
          <w:lang w:val="fr-CA"/>
        </w:rPr>
        <w:t>r.</w:t>
      </w:r>
      <w:r w:rsidR="00480C90" w:rsidRPr="00DC0BED">
        <w:rPr>
          <w:lang w:val="fr-CA"/>
        </w:rPr>
        <w:t xml:space="preserve"> </w:t>
      </w:r>
      <w:r w:rsidRPr="00DC0BED">
        <w:rPr>
          <w:i/>
          <w:lang w:val="fr-CA"/>
        </w:rPr>
        <w:t>c</w:t>
      </w:r>
      <w:r w:rsidR="009B57B3" w:rsidRPr="00DC0BED">
        <w:rPr>
          <w:i/>
          <w:lang w:val="fr-CA"/>
        </w:rPr>
        <w:t>.</w:t>
      </w:r>
      <w:r w:rsidR="00B000D8" w:rsidRPr="00DC0BED">
        <w:rPr>
          <w:lang w:val="fr-CA"/>
        </w:rPr>
        <w:t xml:space="preserve"> </w:t>
      </w:r>
      <w:proofErr w:type="spellStart"/>
      <w:r w:rsidRPr="00DC0BED">
        <w:rPr>
          <w:rStyle w:val="SCCRespondentForRunningHeadChar"/>
          <w:lang w:val="fr-CA"/>
        </w:rPr>
        <w:t>dunn</w:t>
      </w:r>
      <w:proofErr w:type="spellEnd"/>
      <w:r w:rsidR="005A2D31">
        <w:rPr>
          <w:rStyle w:val="SCCRespondentForRunningHeadChar"/>
          <w:lang w:val="fr-CA"/>
        </w:rPr>
        <w:t xml:space="preserve">, </w:t>
      </w:r>
      <w:r w:rsidR="005A2D31" w:rsidRPr="00DC0BED">
        <w:rPr>
          <w:lang w:val="fr-CA"/>
        </w:rPr>
        <w:t xml:space="preserve">2014 </w:t>
      </w:r>
      <w:r w:rsidR="005A2D31">
        <w:rPr>
          <w:lang w:val="fr-CA"/>
        </w:rPr>
        <w:t>CS</w:t>
      </w:r>
      <w:r w:rsidR="005A2D31" w:rsidRPr="00DC0BED">
        <w:rPr>
          <w:lang w:val="fr-CA"/>
        </w:rPr>
        <w:t>C 69</w:t>
      </w:r>
      <w:r w:rsidR="005A2D31">
        <w:rPr>
          <w:lang w:val="fr-CA"/>
        </w:rPr>
        <w:t>, [2014] 3 R.C.S. 490</w:t>
      </w:r>
    </w:p>
    <w:p w:rsidR="00766D14" w:rsidRPr="00DC0BED" w:rsidRDefault="00766D14" w:rsidP="00FC4EFB">
      <w:pPr>
        <w:jc w:val="both"/>
        <w:rPr>
          <w:lang w:val="fr-CA"/>
        </w:rPr>
      </w:pPr>
    </w:p>
    <w:p w:rsidR="0065542F" w:rsidRPr="00DC0BED" w:rsidRDefault="00D86FC4">
      <w:pPr>
        <w:pStyle w:val="SCCLsocLastPartyInRole"/>
        <w:rPr>
          <w:lang w:val="fr-CA"/>
        </w:rPr>
      </w:pPr>
      <w:r w:rsidRPr="00DC0BED">
        <w:rPr>
          <w:lang w:val="fr-CA"/>
        </w:rPr>
        <w:t>Christopher Dunn</w:t>
      </w:r>
      <w:r w:rsidR="000E5822" w:rsidRPr="00DC0BED">
        <w:rPr>
          <w:rStyle w:val="SCCLsocPartyRole"/>
          <w:lang w:val="fr-CA"/>
        </w:rPr>
        <w:tab/>
        <w:t>Appe</w:t>
      </w:r>
      <w:r w:rsidRPr="00DC0BED">
        <w:rPr>
          <w:rStyle w:val="SCCLsocPartyRole"/>
          <w:lang w:val="fr-CA"/>
        </w:rPr>
        <w:t>lant</w:t>
      </w:r>
    </w:p>
    <w:p w:rsidR="0065542F" w:rsidRPr="00DC0BED" w:rsidRDefault="000E5822">
      <w:pPr>
        <w:pStyle w:val="SCCLsocVersus"/>
        <w:rPr>
          <w:lang w:val="fr-CA"/>
        </w:rPr>
      </w:pPr>
      <w:proofErr w:type="gramStart"/>
      <w:r w:rsidRPr="00DC0BED">
        <w:rPr>
          <w:lang w:val="fr-CA"/>
        </w:rPr>
        <w:t>c</w:t>
      </w:r>
      <w:proofErr w:type="gramEnd"/>
      <w:r w:rsidR="00D86FC4" w:rsidRPr="00DC0BED">
        <w:rPr>
          <w:lang w:val="fr-CA"/>
        </w:rPr>
        <w:t>.</w:t>
      </w:r>
    </w:p>
    <w:p w:rsidR="0065542F" w:rsidRPr="00DC0BED" w:rsidRDefault="000E5822">
      <w:pPr>
        <w:pStyle w:val="SCCLsocLastPartyInRole"/>
        <w:rPr>
          <w:lang w:val="fr-CA"/>
        </w:rPr>
      </w:pPr>
      <w:r w:rsidRPr="00DC0BED">
        <w:rPr>
          <w:lang w:val="fr-CA"/>
        </w:rPr>
        <w:t>Sa Majesté la Reine</w:t>
      </w:r>
      <w:r w:rsidR="00D86FC4" w:rsidRPr="00DC0BED">
        <w:rPr>
          <w:rStyle w:val="SCCLsocPartyRole"/>
          <w:lang w:val="fr-CA"/>
        </w:rPr>
        <w:tab/>
      </w:r>
      <w:r w:rsidRPr="00DC0BED">
        <w:rPr>
          <w:rStyle w:val="SCCLsocPartyRole"/>
          <w:lang w:val="fr-CA"/>
        </w:rPr>
        <w:t>Intimée</w:t>
      </w:r>
    </w:p>
    <w:p w:rsidR="00426659" w:rsidRPr="00DC0BED" w:rsidRDefault="000E5822" w:rsidP="00FC4EFB">
      <w:pPr>
        <w:jc w:val="both"/>
        <w:rPr>
          <w:b/>
          <w:lang w:val="fr-CA"/>
        </w:rPr>
      </w:pPr>
      <w:r w:rsidRPr="00DC0BED">
        <w:rPr>
          <w:b/>
          <w:lang w:val="fr-CA"/>
        </w:rPr>
        <w:t>Répertorié </w:t>
      </w:r>
      <w:r w:rsidR="00426659" w:rsidRPr="00DC0BED">
        <w:rPr>
          <w:b/>
          <w:lang w:val="fr-CA"/>
        </w:rPr>
        <w:t xml:space="preserve">: </w:t>
      </w:r>
      <w:r w:rsidRPr="00DC0BED">
        <w:rPr>
          <w:rStyle w:val="SCCAppellantForIndexChar"/>
          <w:lang w:val="fr-CA"/>
        </w:rPr>
        <w:t xml:space="preserve">R. </w:t>
      </w:r>
      <w:r w:rsidRPr="00DC0BED">
        <w:rPr>
          <w:b/>
          <w:i/>
          <w:lang w:val="fr-CA"/>
        </w:rPr>
        <w:t>c</w:t>
      </w:r>
      <w:r w:rsidR="00426659" w:rsidRPr="00DC0BED">
        <w:rPr>
          <w:b/>
          <w:i/>
          <w:lang w:val="fr-CA"/>
        </w:rPr>
        <w:t>.</w:t>
      </w:r>
      <w:r w:rsidR="00426659" w:rsidRPr="00DC0BED">
        <w:rPr>
          <w:b/>
          <w:lang w:val="fr-CA"/>
        </w:rPr>
        <w:t xml:space="preserve"> </w:t>
      </w:r>
      <w:r w:rsidRPr="00DC0BED">
        <w:rPr>
          <w:rStyle w:val="SCCRespondentForIndexChar"/>
          <w:lang w:val="fr-CA"/>
        </w:rPr>
        <w:t>Dunn</w:t>
      </w:r>
    </w:p>
    <w:p w:rsidR="00A149DF" w:rsidRPr="00DC0BED" w:rsidRDefault="00A149DF" w:rsidP="00FC4EFB">
      <w:pPr>
        <w:jc w:val="both"/>
        <w:rPr>
          <w:lang w:val="fr-CA"/>
        </w:rPr>
      </w:pPr>
    </w:p>
    <w:p w:rsidR="00426659" w:rsidRPr="00DC0BED" w:rsidRDefault="004F36FF" w:rsidP="00FC4EFB">
      <w:pPr>
        <w:pStyle w:val="SCCSystemYear"/>
        <w:jc w:val="both"/>
        <w:rPr>
          <w:lang w:val="fr-CA"/>
        </w:rPr>
      </w:pPr>
      <w:r w:rsidRPr="00DC0BED">
        <w:rPr>
          <w:lang w:val="fr-CA"/>
        </w:rPr>
        <w:t>2014</w:t>
      </w:r>
      <w:r w:rsidR="003D0399" w:rsidRPr="00DC0BED">
        <w:rPr>
          <w:lang w:val="fr-CA"/>
        </w:rPr>
        <w:t xml:space="preserve"> </w:t>
      </w:r>
      <w:r w:rsidR="00B841A7">
        <w:rPr>
          <w:lang w:val="fr-CA"/>
        </w:rPr>
        <w:t>CS</w:t>
      </w:r>
      <w:r w:rsidR="000E5822" w:rsidRPr="00DC0BED">
        <w:rPr>
          <w:lang w:val="fr-CA"/>
        </w:rPr>
        <w:t>C 69</w:t>
      </w:r>
    </w:p>
    <w:p w:rsidR="00426659" w:rsidRPr="00DC0BED" w:rsidRDefault="00426659" w:rsidP="00FC4EFB">
      <w:pPr>
        <w:jc w:val="both"/>
        <w:rPr>
          <w:lang w:val="fr-CA"/>
        </w:rPr>
      </w:pPr>
    </w:p>
    <w:p w:rsidR="008322BD" w:rsidRPr="00DC0BED" w:rsidRDefault="00192651" w:rsidP="00FC4EFB">
      <w:pPr>
        <w:jc w:val="both"/>
        <w:rPr>
          <w:lang w:val="fr-CA"/>
        </w:rPr>
      </w:pPr>
      <w:r w:rsidRPr="00DC0BED">
        <w:rPr>
          <w:lang w:val="fr-CA"/>
        </w:rPr>
        <w:t>N</w:t>
      </w:r>
      <w:r w:rsidRPr="00DC0BED">
        <w:rPr>
          <w:vertAlign w:val="superscript"/>
          <w:lang w:val="fr-CA"/>
        </w:rPr>
        <w:t>o</w:t>
      </w:r>
      <w:r w:rsidRPr="00DC0BED">
        <w:rPr>
          <w:lang w:val="fr-CA"/>
        </w:rPr>
        <w:t xml:space="preserve"> du greffe : </w:t>
      </w:r>
      <w:r w:rsidR="009B57B3" w:rsidRPr="00DC0BED">
        <w:rPr>
          <w:lang w:val="fr-CA"/>
        </w:rPr>
        <w:t>35599.</w:t>
      </w:r>
    </w:p>
    <w:p w:rsidR="00E97830" w:rsidRPr="00DC0BED" w:rsidRDefault="00E97830" w:rsidP="00FC4EFB">
      <w:pPr>
        <w:jc w:val="both"/>
        <w:rPr>
          <w:lang w:val="fr-CA"/>
        </w:rPr>
      </w:pPr>
    </w:p>
    <w:p w:rsidR="008322BD" w:rsidRPr="00DC0BED" w:rsidRDefault="00DC0BED" w:rsidP="00FC4EFB">
      <w:pPr>
        <w:jc w:val="both"/>
        <w:rPr>
          <w:lang w:val="fr-CA"/>
        </w:rPr>
      </w:pPr>
      <w:r w:rsidRPr="00DC0BED">
        <w:rPr>
          <w:lang w:val="fr-CA"/>
        </w:rPr>
        <w:t>2014</w:t>
      </w:r>
      <w:r w:rsidR="00B841A7">
        <w:rPr>
          <w:lang w:val="fr-CA"/>
        </w:rPr>
        <w:t> </w:t>
      </w:r>
      <w:r w:rsidRPr="00DC0BED">
        <w:rPr>
          <w:lang w:val="fr-CA"/>
        </w:rPr>
        <w:t xml:space="preserve">: </w:t>
      </w:r>
      <w:r w:rsidR="00A938C6" w:rsidRPr="00DC0BED">
        <w:rPr>
          <w:lang w:val="fr-CA"/>
        </w:rPr>
        <w:t>5 novembre.</w:t>
      </w:r>
    </w:p>
    <w:p w:rsidR="00E97830" w:rsidRPr="00DC0BED" w:rsidRDefault="00E97830" w:rsidP="00FC4EFB">
      <w:pPr>
        <w:jc w:val="both"/>
        <w:rPr>
          <w:lang w:val="fr-CA"/>
        </w:rPr>
      </w:pPr>
    </w:p>
    <w:p w:rsidR="008322BD" w:rsidRPr="00DC0BED" w:rsidRDefault="00A938C6" w:rsidP="00FC4EFB">
      <w:pPr>
        <w:jc w:val="both"/>
        <w:rPr>
          <w:lang w:val="fr-CA"/>
        </w:rPr>
      </w:pPr>
      <w:r w:rsidRPr="00DC0BED">
        <w:rPr>
          <w:lang w:val="fr-CA"/>
        </w:rPr>
        <w:t>Présents </w:t>
      </w:r>
      <w:r w:rsidR="009B57B3" w:rsidRPr="00DC0BED">
        <w:rPr>
          <w:lang w:val="fr-CA"/>
        </w:rPr>
        <w:t xml:space="preserve">: </w:t>
      </w:r>
      <w:r w:rsidRPr="00DC0BED">
        <w:rPr>
          <w:lang w:val="fr-CA"/>
        </w:rPr>
        <w:t xml:space="preserve">La juge en chef </w:t>
      </w:r>
      <w:proofErr w:type="spellStart"/>
      <w:r w:rsidR="009C08CA">
        <w:rPr>
          <w:lang w:val="fr-CA"/>
        </w:rPr>
        <w:t>McLachlin</w:t>
      </w:r>
      <w:proofErr w:type="spellEnd"/>
      <w:r w:rsidR="009C08CA">
        <w:rPr>
          <w:lang w:val="fr-CA"/>
        </w:rPr>
        <w:t xml:space="preserve"> </w:t>
      </w:r>
      <w:r w:rsidRPr="00DC0BED">
        <w:rPr>
          <w:lang w:val="fr-CA"/>
        </w:rPr>
        <w:t>et les juges</w:t>
      </w:r>
      <w:r w:rsidR="009B57B3" w:rsidRPr="00DC0BED">
        <w:rPr>
          <w:lang w:val="fr-CA"/>
        </w:rPr>
        <w:t xml:space="preserve"> Abella, Cromwell, Moldaver, Kar</w:t>
      </w:r>
      <w:r w:rsidRPr="00DC0BED">
        <w:rPr>
          <w:lang w:val="fr-CA"/>
        </w:rPr>
        <w:t>akatsanis, Wagner et Gascon.</w:t>
      </w:r>
    </w:p>
    <w:p w:rsidR="0065542F" w:rsidRPr="00DC0BED" w:rsidRDefault="0065542F">
      <w:pPr>
        <w:rPr>
          <w:lang w:val="fr-CA"/>
        </w:rPr>
      </w:pPr>
    </w:p>
    <w:p w:rsidR="008322BD" w:rsidRPr="00DC0BED" w:rsidRDefault="00A938C6" w:rsidP="00FC4EFB">
      <w:pPr>
        <w:pStyle w:val="SCCLowerCourtNameLowercase"/>
        <w:rPr>
          <w:lang w:val="fr-CA"/>
        </w:rPr>
      </w:pPr>
      <w:r w:rsidRPr="00DC0BED">
        <w:rPr>
          <w:lang w:val="fr-CA"/>
        </w:rPr>
        <w:t>en appel de la cour d’appel de l’</w:t>
      </w:r>
      <w:proofErr w:type="spellStart"/>
      <w:r w:rsidRPr="00DC0BED">
        <w:rPr>
          <w:lang w:val="fr-CA"/>
        </w:rPr>
        <w:t>ontario</w:t>
      </w:r>
      <w:proofErr w:type="spellEnd"/>
    </w:p>
    <w:p w:rsidR="003A4C70" w:rsidRPr="00DC0BED" w:rsidRDefault="003A4C70" w:rsidP="00FC4EFB">
      <w:pPr>
        <w:pStyle w:val="SCCNormalDoubleSpacing"/>
        <w:rPr>
          <w:lang w:val="fr-CA"/>
        </w:rPr>
      </w:pPr>
    </w:p>
    <w:p w:rsidR="00782420" w:rsidRPr="00BF4FE8" w:rsidRDefault="009B57B3" w:rsidP="00782420">
      <w:pPr>
        <w:pStyle w:val="SCCNormalDoubleSpacing"/>
        <w:rPr>
          <w:i/>
          <w:lang w:val="fr-CA"/>
        </w:rPr>
      </w:pPr>
      <w:r w:rsidRPr="00DC0BED">
        <w:rPr>
          <w:lang w:val="fr-CA"/>
        </w:rPr>
        <w:tab/>
      </w:r>
      <w:r w:rsidR="00782420" w:rsidRPr="0082795F">
        <w:rPr>
          <w:i/>
          <w:lang w:val="fr-CA"/>
        </w:rPr>
        <w:t xml:space="preserve">Droit criminel — Armes à feu — Éléments de l’infraction — Fusil à air comprimé — Nombreuses infractions liées aux armes et aux armes à feu reprochées à l’accusé — Définition d’« arme à feu » et d’« arme » dans le Code criminel — Conclusion </w:t>
      </w:r>
      <w:r w:rsidR="00782420">
        <w:rPr>
          <w:i/>
          <w:lang w:val="fr-CA"/>
        </w:rPr>
        <w:t>du juge du procès portant qu’un fusil à air comprimé n’est pas une arme et acquittant l’accusé des infractions</w:t>
      </w:r>
      <w:r w:rsidR="00782420" w:rsidRPr="0082795F">
        <w:rPr>
          <w:i/>
          <w:lang w:val="fr-CA"/>
        </w:rPr>
        <w:t xml:space="preserve"> — C</w:t>
      </w:r>
      <w:r w:rsidR="00782420">
        <w:rPr>
          <w:i/>
          <w:lang w:val="fr-CA"/>
        </w:rPr>
        <w:t>onclusion de la C</w:t>
      </w:r>
      <w:r w:rsidR="00782420" w:rsidRPr="0082795F">
        <w:rPr>
          <w:i/>
          <w:lang w:val="fr-CA"/>
        </w:rPr>
        <w:t>our</w:t>
      </w:r>
      <w:r w:rsidR="00782420">
        <w:rPr>
          <w:i/>
          <w:lang w:val="fr-CA"/>
        </w:rPr>
        <w:t xml:space="preserve"> d’appel</w:t>
      </w:r>
      <w:r w:rsidR="00782420" w:rsidRPr="0082795F">
        <w:rPr>
          <w:i/>
          <w:lang w:val="fr-CA"/>
        </w:rPr>
        <w:t xml:space="preserve"> </w:t>
      </w:r>
      <w:r w:rsidR="00782420">
        <w:rPr>
          <w:i/>
          <w:lang w:val="fr-CA"/>
        </w:rPr>
        <w:t>indiquant que les objets munis d’un canon qui satisfont à la définition d’arme à feu n’ont pas à satisfaire également à la définition d’arme pour être considérés comme des armes à feu</w:t>
      </w:r>
      <w:r w:rsidR="00782420" w:rsidRPr="0082795F">
        <w:rPr>
          <w:i/>
          <w:lang w:val="fr-CA"/>
        </w:rPr>
        <w:t xml:space="preserve"> — Code criminel, L.R.C. 1985, ch. </w:t>
      </w:r>
      <w:r w:rsidR="009C08CA">
        <w:rPr>
          <w:i/>
          <w:lang w:val="fr-CA"/>
        </w:rPr>
        <w:t>C-</w:t>
      </w:r>
      <w:r w:rsidR="00782420" w:rsidRPr="00BF4FE8">
        <w:rPr>
          <w:i/>
          <w:lang w:val="fr-CA"/>
        </w:rPr>
        <w:t xml:space="preserve">46, </w:t>
      </w:r>
      <w:r w:rsidR="00782420">
        <w:rPr>
          <w:i/>
          <w:lang w:val="fr-CA"/>
        </w:rPr>
        <w:t>art</w:t>
      </w:r>
      <w:r w:rsidR="00782420" w:rsidRPr="00BF4FE8">
        <w:rPr>
          <w:i/>
          <w:lang w:val="fr-CA"/>
        </w:rPr>
        <w:t>. 2.</w:t>
      </w:r>
    </w:p>
    <w:p w:rsidR="008322BD" w:rsidRPr="00DC0BED" w:rsidRDefault="008322BD" w:rsidP="00782420">
      <w:pPr>
        <w:pStyle w:val="SCCNormalDoubleSpacing"/>
        <w:rPr>
          <w:lang w:val="fr-CA"/>
        </w:rPr>
      </w:pPr>
    </w:p>
    <w:p w:rsidR="00656313" w:rsidRPr="00DC0BED" w:rsidRDefault="00B120E3" w:rsidP="00FC4EFB">
      <w:pPr>
        <w:pStyle w:val="SCCNormalDoubleSpacing"/>
        <w:rPr>
          <w:lang w:val="fr-CA"/>
        </w:rPr>
      </w:pPr>
      <w:r w:rsidRPr="00DC0BED">
        <w:rPr>
          <w:lang w:val="fr-CA"/>
        </w:rPr>
        <w:tab/>
        <w:t>POURVOI contre un arrêt</w:t>
      </w:r>
      <w:r w:rsidR="009B57B3" w:rsidRPr="00DC0BED">
        <w:rPr>
          <w:lang w:val="fr-CA"/>
        </w:rPr>
        <w:t xml:space="preserve"> </w:t>
      </w:r>
      <w:r w:rsidRPr="00DC0BED">
        <w:rPr>
          <w:lang w:val="fr-CA"/>
        </w:rPr>
        <w:t>de la Cour d’appel de l’Ontario (</w:t>
      </w:r>
      <w:r w:rsidR="00B722F0" w:rsidRPr="00DC0BED">
        <w:rPr>
          <w:lang w:val="fr-CA"/>
        </w:rPr>
        <w:t xml:space="preserve">les juges Rosenberg, Sharpe, </w:t>
      </w:r>
      <w:proofErr w:type="spellStart"/>
      <w:r w:rsidR="00B722F0" w:rsidRPr="00DC0BED">
        <w:rPr>
          <w:lang w:val="fr-CA"/>
        </w:rPr>
        <w:t>Gillese</w:t>
      </w:r>
      <w:proofErr w:type="spellEnd"/>
      <w:r w:rsidR="00B722F0" w:rsidRPr="00DC0BED">
        <w:rPr>
          <w:lang w:val="fr-CA"/>
        </w:rPr>
        <w:t xml:space="preserve">, Epstein et </w:t>
      </w:r>
      <w:proofErr w:type="spellStart"/>
      <w:r w:rsidR="00B722F0" w:rsidRPr="00DC0BED">
        <w:rPr>
          <w:lang w:val="fr-CA"/>
        </w:rPr>
        <w:t>Strathy</w:t>
      </w:r>
      <w:proofErr w:type="spellEnd"/>
      <w:r w:rsidR="00B722F0" w:rsidRPr="00DC0BED">
        <w:rPr>
          <w:lang w:val="fr-CA"/>
        </w:rPr>
        <w:t xml:space="preserve">), 2013 ONCA 539, 117 O.R. (3d) 171, 309 O.A.C. 311, 305 C.C.C. (3d) 372, [2013] O.J. No. 3918 (QL), 2013 CarswellOnt 12211, </w:t>
      </w:r>
      <w:r w:rsidR="00DC0BED">
        <w:rPr>
          <w:lang w:val="fr-CA"/>
        </w:rPr>
        <w:t xml:space="preserve">qui a </w:t>
      </w:r>
      <w:r w:rsidR="00C201AD">
        <w:rPr>
          <w:lang w:val="fr-CA"/>
        </w:rPr>
        <w:t>confirmé l’acquittement de l’accusé relativement</w:t>
      </w:r>
      <w:r w:rsidR="008C5C0A">
        <w:rPr>
          <w:lang w:val="fr-CA"/>
        </w:rPr>
        <w:t xml:space="preserve"> à</w:t>
      </w:r>
      <w:r w:rsidR="00C201AD">
        <w:rPr>
          <w:lang w:val="fr-CA"/>
        </w:rPr>
        <w:t xml:space="preserve"> </w:t>
      </w:r>
      <w:r w:rsidR="00CD268F">
        <w:rPr>
          <w:lang w:val="fr-CA"/>
        </w:rPr>
        <w:t>l’</w:t>
      </w:r>
      <w:r w:rsidR="00F57FC0">
        <w:rPr>
          <w:lang w:val="fr-CA"/>
        </w:rPr>
        <w:t>accusation d’</w:t>
      </w:r>
      <w:r w:rsidR="00D56965">
        <w:rPr>
          <w:lang w:val="fr-CA"/>
        </w:rPr>
        <w:t>a</w:t>
      </w:r>
      <w:r w:rsidR="00F57FC0">
        <w:rPr>
          <w:lang w:val="fr-CA"/>
        </w:rPr>
        <w:t xml:space="preserve">voir </w:t>
      </w:r>
      <w:r w:rsidR="00D56965">
        <w:rPr>
          <w:lang w:val="fr-CA"/>
        </w:rPr>
        <w:t>braqué une arme à feu</w:t>
      </w:r>
      <w:r w:rsidR="00CD268F">
        <w:rPr>
          <w:lang w:val="fr-CA"/>
        </w:rPr>
        <w:t>, mais</w:t>
      </w:r>
      <w:r w:rsidR="00D56965">
        <w:rPr>
          <w:lang w:val="fr-CA"/>
        </w:rPr>
        <w:t xml:space="preserve"> </w:t>
      </w:r>
      <w:r w:rsidR="00DC0BED">
        <w:rPr>
          <w:lang w:val="fr-CA"/>
        </w:rPr>
        <w:t xml:space="preserve">annulé les acquittements </w:t>
      </w:r>
      <w:r w:rsidR="00B73E39">
        <w:rPr>
          <w:lang w:val="fr-CA"/>
        </w:rPr>
        <w:t>et</w:t>
      </w:r>
      <w:r w:rsidR="00E53EAC">
        <w:rPr>
          <w:lang w:val="fr-CA"/>
        </w:rPr>
        <w:t xml:space="preserve"> ordonné un nouveau procès </w:t>
      </w:r>
      <w:r w:rsidR="00CD268F">
        <w:rPr>
          <w:lang w:val="fr-CA"/>
        </w:rPr>
        <w:t>à l’égard des</w:t>
      </w:r>
      <w:r w:rsidR="00D56965">
        <w:rPr>
          <w:lang w:val="fr-CA"/>
        </w:rPr>
        <w:t xml:space="preserve"> accusations</w:t>
      </w:r>
      <w:r w:rsidR="00CD268F">
        <w:rPr>
          <w:lang w:val="fr-CA"/>
        </w:rPr>
        <w:t xml:space="preserve"> de manipulation négligente</w:t>
      </w:r>
      <w:r w:rsidR="00D747F9">
        <w:rPr>
          <w:lang w:val="fr-CA"/>
        </w:rPr>
        <w:t xml:space="preserve"> d’une arme à feu</w:t>
      </w:r>
      <w:r w:rsidR="001F424D">
        <w:rPr>
          <w:lang w:val="fr-CA"/>
        </w:rPr>
        <w:t>,</w:t>
      </w:r>
      <w:r w:rsidR="005A3C22">
        <w:rPr>
          <w:lang w:val="fr-CA"/>
        </w:rPr>
        <w:t xml:space="preserve"> de port </w:t>
      </w:r>
      <w:r w:rsidR="00D747F9">
        <w:rPr>
          <w:lang w:val="fr-CA"/>
        </w:rPr>
        <w:t xml:space="preserve">d’une arme </w:t>
      </w:r>
      <w:r w:rsidR="005A3C22">
        <w:rPr>
          <w:lang w:val="fr-CA"/>
        </w:rPr>
        <w:t xml:space="preserve">dans un dessein </w:t>
      </w:r>
      <w:r w:rsidR="00D747F9">
        <w:rPr>
          <w:lang w:val="fr-CA"/>
        </w:rPr>
        <w:t>présentant un danger</w:t>
      </w:r>
      <w:r w:rsidR="005A3C22">
        <w:rPr>
          <w:lang w:val="fr-CA"/>
        </w:rPr>
        <w:t xml:space="preserve"> </w:t>
      </w:r>
      <w:r w:rsidR="00D747F9">
        <w:rPr>
          <w:lang w:val="fr-CA"/>
        </w:rPr>
        <w:t>pour</w:t>
      </w:r>
      <w:r w:rsidR="008F222F">
        <w:rPr>
          <w:lang w:val="fr-CA"/>
        </w:rPr>
        <w:t xml:space="preserve"> la paix publique et de port d’une arme dissimulée</w:t>
      </w:r>
      <w:r w:rsidR="007D5931">
        <w:rPr>
          <w:lang w:val="fr-CA"/>
        </w:rPr>
        <w:t>. Pourvoi</w:t>
      </w:r>
      <w:r w:rsidR="0099586F">
        <w:rPr>
          <w:lang w:val="fr-CA"/>
        </w:rPr>
        <w:t xml:space="preserve"> rejeté.</w:t>
      </w:r>
      <w:r w:rsidR="001F424D">
        <w:rPr>
          <w:lang w:val="fr-CA"/>
        </w:rPr>
        <w:t xml:space="preserve"> </w:t>
      </w:r>
      <w:r w:rsidR="00DC0BED">
        <w:rPr>
          <w:lang w:val="fr-CA"/>
        </w:rPr>
        <w:t xml:space="preserve"> </w:t>
      </w:r>
    </w:p>
    <w:p w:rsidR="00656313" w:rsidRPr="00DC0BED" w:rsidRDefault="00656313" w:rsidP="00FC4EFB">
      <w:pPr>
        <w:pStyle w:val="SCCNormalDoubleSpacing"/>
        <w:rPr>
          <w:lang w:val="fr-CA"/>
        </w:rPr>
      </w:pPr>
    </w:p>
    <w:p w:rsidR="0065542F" w:rsidRPr="00DC0BED" w:rsidRDefault="00D86FC4">
      <w:pPr>
        <w:pStyle w:val="SCCNormalDoubleSpacing"/>
        <w:rPr>
          <w:lang w:val="fr-CA"/>
        </w:rPr>
      </w:pPr>
      <w:r w:rsidRPr="00DC0BED">
        <w:rPr>
          <w:rStyle w:val="SCCCounselNameChar"/>
          <w:lang w:val="fr-CA"/>
        </w:rPr>
        <w:tab/>
      </w:r>
      <w:proofErr w:type="spellStart"/>
      <w:r w:rsidRPr="00DC0BED">
        <w:rPr>
          <w:rStyle w:val="SCCCounselNameChar"/>
          <w:lang w:val="fr-CA"/>
        </w:rPr>
        <w:t>Solomon</w:t>
      </w:r>
      <w:proofErr w:type="spellEnd"/>
      <w:r w:rsidRPr="00DC0BED">
        <w:rPr>
          <w:rStyle w:val="SCCCounselNameChar"/>
          <w:lang w:val="fr-CA"/>
        </w:rPr>
        <w:t xml:space="preserve"> Friedman</w:t>
      </w:r>
      <w:r w:rsidRPr="00DC0BED">
        <w:rPr>
          <w:rStyle w:val="SCCCounselPartyRoleChar"/>
          <w:lang w:val="fr-CA"/>
        </w:rPr>
        <w:t xml:space="preserve">, </w:t>
      </w:r>
      <w:r w:rsidR="009046DB">
        <w:rPr>
          <w:rStyle w:val="SCCCounselPartyRoleChar"/>
          <w:lang w:val="fr-CA"/>
        </w:rPr>
        <w:t>pour l’appelant</w:t>
      </w:r>
      <w:r w:rsidRPr="00DC0BED">
        <w:rPr>
          <w:rStyle w:val="SCCCounselPartyRoleChar"/>
          <w:lang w:val="fr-CA"/>
        </w:rPr>
        <w:t>.</w:t>
      </w:r>
    </w:p>
    <w:p w:rsidR="0065542F" w:rsidRPr="00DC0BED" w:rsidRDefault="0065542F">
      <w:pPr>
        <w:pStyle w:val="SCCNormalDoubleSpacing"/>
        <w:rPr>
          <w:lang w:val="fr-CA"/>
        </w:rPr>
      </w:pPr>
    </w:p>
    <w:p w:rsidR="0065542F" w:rsidRDefault="00D86FC4">
      <w:pPr>
        <w:pStyle w:val="SCCNormalDoubleSpacing"/>
        <w:rPr>
          <w:rStyle w:val="SCCCounselPartyRoleChar"/>
          <w:lang w:val="fr-CA"/>
        </w:rPr>
      </w:pPr>
      <w:r w:rsidRPr="00DC0BED">
        <w:rPr>
          <w:rStyle w:val="SCCCounselNameChar"/>
          <w:lang w:val="fr-CA"/>
        </w:rPr>
        <w:tab/>
        <w:t>John S. McInnes</w:t>
      </w:r>
      <w:r w:rsidRPr="00DC0BED">
        <w:rPr>
          <w:rStyle w:val="SCCCounselSeparatorChar"/>
          <w:lang w:val="fr-CA"/>
        </w:rPr>
        <w:t xml:space="preserve"> </w:t>
      </w:r>
      <w:r w:rsidR="009046DB">
        <w:rPr>
          <w:rStyle w:val="SCCCounselSeparatorChar"/>
          <w:lang w:val="fr-CA"/>
        </w:rPr>
        <w:t>et</w:t>
      </w:r>
      <w:r w:rsidRPr="00DC0BED">
        <w:rPr>
          <w:rStyle w:val="SCCCounselSeparatorChar"/>
          <w:lang w:val="fr-CA"/>
        </w:rPr>
        <w:t xml:space="preserve"> </w:t>
      </w:r>
      <w:r w:rsidRPr="00DC0BED">
        <w:rPr>
          <w:rStyle w:val="SCCCounselNameChar"/>
          <w:lang w:val="fr-CA"/>
        </w:rPr>
        <w:t xml:space="preserve">Roger </w:t>
      </w:r>
      <w:proofErr w:type="spellStart"/>
      <w:r w:rsidRPr="00DC0BED">
        <w:rPr>
          <w:rStyle w:val="SCCCounselNameChar"/>
          <w:lang w:val="fr-CA"/>
        </w:rPr>
        <w:t>Shallow</w:t>
      </w:r>
      <w:proofErr w:type="spellEnd"/>
      <w:r w:rsidRPr="00DC0BED">
        <w:rPr>
          <w:rStyle w:val="SCCCounselPartyRoleChar"/>
          <w:lang w:val="fr-CA"/>
        </w:rPr>
        <w:t xml:space="preserve">, </w:t>
      </w:r>
      <w:r w:rsidR="009046DB">
        <w:rPr>
          <w:rStyle w:val="SCCCounselPartyRoleChar"/>
          <w:lang w:val="fr-CA"/>
        </w:rPr>
        <w:t>pour l’intimée</w:t>
      </w:r>
      <w:r w:rsidRPr="00DC0BED">
        <w:rPr>
          <w:rStyle w:val="SCCCounselPartyRoleChar"/>
          <w:lang w:val="fr-CA"/>
        </w:rPr>
        <w:t>.</w:t>
      </w:r>
    </w:p>
    <w:p w:rsidR="000B7CC5" w:rsidRDefault="000B7CC5">
      <w:pPr>
        <w:pStyle w:val="SCCNormalDoubleSpacing"/>
        <w:rPr>
          <w:rStyle w:val="SCCCounselPartyRoleChar"/>
          <w:lang w:val="fr-CA"/>
        </w:rPr>
      </w:pPr>
    </w:p>
    <w:p w:rsidR="000B7CC5" w:rsidRPr="00DC0BED" w:rsidRDefault="000B7CC5">
      <w:pPr>
        <w:pStyle w:val="SCCNormalDoubleSpacing"/>
        <w:rPr>
          <w:lang w:val="fr-CA"/>
        </w:rPr>
      </w:pPr>
      <w:r>
        <w:rPr>
          <w:rStyle w:val="SCCCounselPartyRoleChar"/>
          <w:lang w:val="fr-CA"/>
        </w:rPr>
        <w:tab/>
        <w:t xml:space="preserve">Version française du jugement </w:t>
      </w:r>
      <w:r w:rsidR="00F06656">
        <w:rPr>
          <w:rStyle w:val="SCCCounselPartyRoleChar"/>
          <w:lang w:val="fr-CA"/>
        </w:rPr>
        <w:t xml:space="preserve">de la Cour </w:t>
      </w:r>
      <w:r>
        <w:rPr>
          <w:rStyle w:val="SCCCounselPartyRoleChar"/>
          <w:lang w:val="fr-CA"/>
        </w:rPr>
        <w:t>rendu oralement par</w:t>
      </w:r>
    </w:p>
    <w:p w:rsidR="009A059D" w:rsidRDefault="009A059D">
      <w:pPr>
        <w:pStyle w:val="SCCNormalDoubleSpacing"/>
        <w:rPr>
          <w:lang w:val="fr-CA"/>
        </w:rPr>
      </w:pPr>
    </w:p>
    <w:p w:rsidR="008C2273" w:rsidRPr="008C2273" w:rsidRDefault="008C2273" w:rsidP="008C2273">
      <w:pPr>
        <w:pStyle w:val="ListParagraph"/>
        <w:tabs>
          <w:tab w:val="left" w:pos="1134"/>
        </w:tabs>
        <w:spacing w:line="480" w:lineRule="auto"/>
        <w:ind w:left="0"/>
        <w:jc w:val="both"/>
        <w:rPr>
          <w:lang w:val="fr-CA"/>
        </w:rPr>
      </w:pPr>
      <w:r w:rsidRPr="008C2273">
        <w:rPr>
          <w:rStyle w:val="SCCCounselPartyRoleChar"/>
          <w:lang w:val="fr-CA"/>
        </w:rPr>
        <w:t>[1]</w:t>
      </w:r>
      <w:r w:rsidRPr="008C2273">
        <w:rPr>
          <w:rStyle w:val="SCCCounselPartyRoleChar"/>
          <w:lang w:val="fr-CA"/>
        </w:rPr>
        <w:tab/>
      </w:r>
      <w:r w:rsidRPr="008C2273">
        <w:rPr>
          <w:smallCaps/>
          <w:lang w:val="fr-CA"/>
        </w:rPr>
        <w:t>La Juge en chef</w:t>
      </w:r>
      <w:r w:rsidRPr="008C2273">
        <w:rPr>
          <w:lang w:val="fr-CA"/>
        </w:rPr>
        <w:t xml:space="preserve"> — </w:t>
      </w:r>
      <w:r>
        <w:rPr>
          <w:rFonts w:asciiTheme="minorBidi" w:hAnsiTheme="minorBidi"/>
          <w:lang w:val="fr-CA"/>
        </w:rPr>
        <w:t>Pour les motifs exposés par le juge Rosenberg de la Cour d’appel, nous sommes tous d’avis de rejeter le pourvoi</w:t>
      </w:r>
      <w:r w:rsidRPr="008C2273">
        <w:rPr>
          <w:lang w:val="fr-CA"/>
        </w:rPr>
        <w:t>.</w:t>
      </w:r>
    </w:p>
    <w:p w:rsidR="008C2273" w:rsidRPr="008C2273" w:rsidRDefault="008C2273">
      <w:pPr>
        <w:rPr>
          <w:lang w:val="fr-CA"/>
        </w:rPr>
      </w:pPr>
    </w:p>
    <w:p w:rsidR="0065542F" w:rsidRPr="008C2273" w:rsidRDefault="0065542F">
      <w:pPr>
        <w:rPr>
          <w:lang w:val="fr-CA"/>
        </w:rPr>
      </w:pPr>
    </w:p>
    <w:p w:rsidR="009B57B3" w:rsidRPr="00DC0BED" w:rsidRDefault="00D86FC4" w:rsidP="00A96A81">
      <w:pPr>
        <w:pStyle w:val="SCCLawFirm"/>
        <w:rPr>
          <w:lang w:val="fr-CA"/>
        </w:rPr>
      </w:pPr>
      <w:r w:rsidRPr="008C2273">
        <w:rPr>
          <w:lang w:val="fr-CA"/>
        </w:rPr>
        <w:tab/>
      </w:r>
      <w:r w:rsidR="00B841A7">
        <w:rPr>
          <w:lang w:val="fr-CA"/>
        </w:rPr>
        <w:t>Jugement en conséquence</w:t>
      </w:r>
      <w:r w:rsidR="00626885">
        <w:rPr>
          <w:lang w:val="fr-CA"/>
        </w:rPr>
        <w:t>.</w:t>
      </w:r>
    </w:p>
    <w:p w:rsidR="00A149DF" w:rsidRPr="00DC0BED" w:rsidRDefault="00A149DF" w:rsidP="00FC4EFB">
      <w:pPr>
        <w:pStyle w:val="SCCNormalDoubleSpacing"/>
        <w:rPr>
          <w:lang w:val="fr-CA"/>
        </w:rPr>
      </w:pPr>
    </w:p>
    <w:p w:rsidR="009A059D" w:rsidRPr="009046DB" w:rsidRDefault="00D86FC4" w:rsidP="009A059D">
      <w:pPr>
        <w:pStyle w:val="SCCLawFirm"/>
        <w:rPr>
          <w:lang w:val="fr-CA"/>
        </w:rPr>
      </w:pPr>
      <w:r w:rsidRPr="00DC0BED">
        <w:rPr>
          <w:lang w:val="fr-CA"/>
        </w:rPr>
        <w:tab/>
      </w:r>
      <w:r w:rsidR="009A059D" w:rsidRPr="009046DB">
        <w:rPr>
          <w:lang w:val="fr-CA"/>
        </w:rPr>
        <w:t xml:space="preserve">Procureurs </w:t>
      </w:r>
      <w:r w:rsidR="009A059D">
        <w:rPr>
          <w:lang w:val="fr-CA"/>
        </w:rPr>
        <w:t>de</w:t>
      </w:r>
      <w:r w:rsidR="009A059D" w:rsidRPr="009046DB">
        <w:rPr>
          <w:lang w:val="fr-CA"/>
        </w:rPr>
        <w:t xml:space="preserve"> l’appelant : </w:t>
      </w:r>
      <w:proofErr w:type="spellStart"/>
      <w:r w:rsidR="009A059D" w:rsidRPr="009046DB">
        <w:rPr>
          <w:lang w:val="fr-CA"/>
        </w:rPr>
        <w:t>Edelson</w:t>
      </w:r>
      <w:proofErr w:type="spellEnd"/>
      <w:r w:rsidR="009A059D" w:rsidRPr="009046DB">
        <w:rPr>
          <w:lang w:val="fr-CA"/>
        </w:rPr>
        <w:t xml:space="preserve"> Clifford D’Angelo Friedman, Ottawa.</w:t>
      </w:r>
    </w:p>
    <w:p w:rsidR="009A059D" w:rsidRPr="009046DB" w:rsidRDefault="009A059D" w:rsidP="009A059D">
      <w:pPr>
        <w:pStyle w:val="SCCLawFirm"/>
        <w:rPr>
          <w:lang w:val="fr-CA"/>
        </w:rPr>
      </w:pPr>
    </w:p>
    <w:p w:rsidR="009A059D" w:rsidRPr="00A96A81" w:rsidRDefault="009A059D" w:rsidP="009A059D">
      <w:pPr>
        <w:pStyle w:val="SCCLawFirm"/>
        <w:rPr>
          <w:lang w:val="fr-CA"/>
        </w:rPr>
      </w:pPr>
      <w:r w:rsidRPr="009046DB">
        <w:rPr>
          <w:lang w:val="fr-CA"/>
        </w:rPr>
        <w:tab/>
      </w:r>
      <w:r w:rsidRPr="00A96A81">
        <w:rPr>
          <w:lang w:val="fr-CA"/>
        </w:rPr>
        <w:t>Procureur de l’intimée : Procureur général de l’Ontari</w:t>
      </w:r>
      <w:r>
        <w:rPr>
          <w:lang w:val="fr-CA"/>
        </w:rPr>
        <w:t>o</w:t>
      </w:r>
      <w:r w:rsidRPr="00A96A81">
        <w:rPr>
          <w:lang w:val="fr-CA"/>
        </w:rPr>
        <w:t>, Toronto.</w:t>
      </w:r>
    </w:p>
    <w:p w:rsidR="009B57B3" w:rsidRPr="00DC0BED" w:rsidRDefault="009B57B3" w:rsidP="00106D57">
      <w:pPr>
        <w:pStyle w:val="SCCLawFirm"/>
        <w:rPr>
          <w:lang w:val="fr-CA"/>
        </w:rPr>
      </w:pPr>
    </w:p>
    <w:sectPr w:rsidR="009B57B3" w:rsidRPr="00DC0BED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A7" w:rsidRDefault="00B841A7">
      <w:r>
        <w:separator/>
      </w:r>
    </w:p>
  </w:endnote>
  <w:endnote w:type="continuationSeparator" w:id="0">
    <w:p w:rsidR="00B841A7" w:rsidRDefault="00B8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A7" w:rsidRDefault="00B841A7">
      <w:r>
        <w:separator/>
      </w:r>
    </w:p>
  </w:footnote>
  <w:footnote w:type="continuationSeparator" w:id="0">
    <w:p w:rsidR="00B841A7" w:rsidRDefault="00B8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7" w:rsidRPr="00450352" w:rsidRDefault="00B841A7" w:rsidP="00450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5198"/>
    <w:rsid w:val="00025854"/>
    <w:rsid w:val="000308EE"/>
    <w:rsid w:val="000578A3"/>
    <w:rsid w:val="000648CC"/>
    <w:rsid w:val="0008235F"/>
    <w:rsid w:val="000A01C4"/>
    <w:rsid w:val="000B7CC5"/>
    <w:rsid w:val="000C59B8"/>
    <w:rsid w:val="000C6AF0"/>
    <w:rsid w:val="000E5822"/>
    <w:rsid w:val="00104F33"/>
    <w:rsid w:val="00106D57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2651"/>
    <w:rsid w:val="00195D83"/>
    <w:rsid w:val="001A00C1"/>
    <w:rsid w:val="001B33E0"/>
    <w:rsid w:val="001B4573"/>
    <w:rsid w:val="001C779F"/>
    <w:rsid w:val="001D2AC1"/>
    <w:rsid w:val="001D4E88"/>
    <w:rsid w:val="001F424D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3A82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18EC"/>
    <w:rsid w:val="004C26A5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2D31"/>
    <w:rsid w:val="005A3C22"/>
    <w:rsid w:val="005A6079"/>
    <w:rsid w:val="005C6CA6"/>
    <w:rsid w:val="005E4698"/>
    <w:rsid w:val="00610539"/>
    <w:rsid w:val="00613969"/>
    <w:rsid w:val="0061537A"/>
    <w:rsid w:val="00625C35"/>
    <w:rsid w:val="00626885"/>
    <w:rsid w:val="0065542F"/>
    <w:rsid w:val="00656313"/>
    <w:rsid w:val="006565F4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4341D"/>
    <w:rsid w:val="00747288"/>
    <w:rsid w:val="00747DD3"/>
    <w:rsid w:val="007549C8"/>
    <w:rsid w:val="00754A0B"/>
    <w:rsid w:val="00766D14"/>
    <w:rsid w:val="00767A0F"/>
    <w:rsid w:val="00782420"/>
    <w:rsid w:val="007A05F6"/>
    <w:rsid w:val="007B6F4A"/>
    <w:rsid w:val="007D5931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9302E"/>
    <w:rsid w:val="008A3F29"/>
    <w:rsid w:val="008B660A"/>
    <w:rsid w:val="008C01DA"/>
    <w:rsid w:val="008C2273"/>
    <w:rsid w:val="008C5C0A"/>
    <w:rsid w:val="008F222F"/>
    <w:rsid w:val="008F78E9"/>
    <w:rsid w:val="009046DB"/>
    <w:rsid w:val="00911989"/>
    <w:rsid w:val="009179F9"/>
    <w:rsid w:val="00933E5E"/>
    <w:rsid w:val="00935218"/>
    <w:rsid w:val="009403F3"/>
    <w:rsid w:val="009555B7"/>
    <w:rsid w:val="009567AA"/>
    <w:rsid w:val="00967374"/>
    <w:rsid w:val="0099586F"/>
    <w:rsid w:val="009A059D"/>
    <w:rsid w:val="009A343A"/>
    <w:rsid w:val="009B2F23"/>
    <w:rsid w:val="009B57B3"/>
    <w:rsid w:val="009C08CA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85F52"/>
    <w:rsid w:val="00A938C6"/>
    <w:rsid w:val="00A96A81"/>
    <w:rsid w:val="00AB670D"/>
    <w:rsid w:val="00AF03C5"/>
    <w:rsid w:val="00AF28EF"/>
    <w:rsid w:val="00B000D8"/>
    <w:rsid w:val="00B00F75"/>
    <w:rsid w:val="00B01DB8"/>
    <w:rsid w:val="00B120E3"/>
    <w:rsid w:val="00B145B6"/>
    <w:rsid w:val="00B279EB"/>
    <w:rsid w:val="00B404EB"/>
    <w:rsid w:val="00B41E0A"/>
    <w:rsid w:val="00B50C81"/>
    <w:rsid w:val="00B557F8"/>
    <w:rsid w:val="00B722F0"/>
    <w:rsid w:val="00B73E39"/>
    <w:rsid w:val="00B815FC"/>
    <w:rsid w:val="00B841A7"/>
    <w:rsid w:val="00B93FBC"/>
    <w:rsid w:val="00BA0786"/>
    <w:rsid w:val="00BA7DA0"/>
    <w:rsid w:val="00BB2EE4"/>
    <w:rsid w:val="00BC2108"/>
    <w:rsid w:val="00BD0E9E"/>
    <w:rsid w:val="00BD1BEC"/>
    <w:rsid w:val="00BD32FF"/>
    <w:rsid w:val="00C02092"/>
    <w:rsid w:val="00C061ED"/>
    <w:rsid w:val="00C201AD"/>
    <w:rsid w:val="00C24D91"/>
    <w:rsid w:val="00C3146B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D268F"/>
    <w:rsid w:val="00CE161A"/>
    <w:rsid w:val="00CE3171"/>
    <w:rsid w:val="00CF1601"/>
    <w:rsid w:val="00D0172F"/>
    <w:rsid w:val="00D068A7"/>
    <w:rsid w:val="00D10121"/>
    <w:rsid w:val="00D17476"/>
    <w:rsid w:val="00D32086"/>
    <w:rsid w:val="00D33F21"/>
    <w:rsid w:val="00D37A3F"/>
    <w:rsid w:val="00D4431D"/>
    <w:rsid w:val="00D4667A"/>
    <w:rsid w:val="00D56965"/>
    <w:rsid w:val="00D63A1C"/>
    <w:rsid w:val="00D747F9"/>
    <w:rsid w:val="00D7516F"/>
    <w:rsid w:val="00D8579F"/>
    <w:rsid w:val="00D86FC4"/>
    <w:rsid w:val="00D95F8E"/>
    <w:rsid w:val="00DA0590"/>
    <w:rsid w:val="00DB7BEA"/>
    <w:rsid w:val="00DC0BED"/>
    <w:rsid w:val="00DC1739"/>
    <w:rsid w:val="00DC1788"/>
    <w:rsid w:val="00DE30FC"/>
    <w:rsid w:val="00DE319C"/>
    <w:rsid w:val="00DF0CA8"/>
    <w:rsid w:val="00DF2B48"/>
    <w:rsid w:val="00DF49A7"/>
    <w:rsid w:val="00DF52CD"/>
    <w:rsid w:val="00E07EE2"/>
    <w:rsid w:val="00E07FD1"/>
    <w:rsid w:val="00E24573"/>
    <w:rsid w:val="00E25E1E"/>
    <w:rsid w:val="00E27EE7"/>
    <w:rsid w:val="00E35404"/>
    <w:rsid w:val="00E45109"/>
    <w:rsid w:val="00E460C1"/>
    <w:rsid w:val="00E47B7A"/>
    <w:rsid w:val="00E53EAC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06656"/>
    <w:rsid w:val="00F36AB6"/>
    <w:rsid w:val="00F37A09"/>
    <w:rsid w:val="00F409CE"/>
    <w:rsid w:val="00F4379D"/>
    <w:rsid w:val="00F50D2D"/>
    <w:rsid w:val="00F56C8B"/>
    <w:rsid w:val="00F57FC0"/>
    <w:rsid w:val="00F66810"/>
    <w:rsid w:val="00F70CBD"/>
    <w:rsid w:val="00F846D9"/>
    <w:rsid w:val="00F84DF4"/>
    <w:rsid w:val="00F85C97"/>
    <w:rsid w:val="00F920D6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paragraph" w:styleId="ListParagraph">
    <w:name w:val="List Paragraph"/>
    <w:basedOn w:val="Normal"/>
    <w:uiPriority w:val="34"/>
    <w:qFormat/>
    <w:rsid w:val="008C2273"/>
    <w:pPr>
      <w:ind w:left="720"/>
      <w:contextualSpacing/>
    </w:pPr>
  </w:style>
  <w:style w:type="table" w:styleId="TableGrid">
    <w:name w:val="Table Grid"/>
    <w:basedOn w:val="TableNormal"/>
    <w:uiPriority w:val="59"/>
    <w:rsid w:val="00C3146B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C3146B"/>
    <w:rPr>
      <w:rFonts w:eastAsiaTheme="minorHAnsi" w:cstheme="minorBidi"/>
      <w:sz w:val="24"/>
      <w:szCs w:val="24"/>
      <w:lang w:val="fr-CA"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C3146B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C3146B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2014-11-06T21:28:00Z</dcterms:created>
  <dcterms:modified xsi:type="dcterms:W3CDTF">2015-03-06T15:31:00Z</dcterms:modified>
</cp:coreProperties>
</file>