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9D" w:rsidRDefault="00E1309D" w:rsidP="00E1309D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4.2pt" o:ole="">
            <v:imagedata r:id="rId6" o:title=""/>
          </v:shape>
          <o:OLEObject Type="Embed" ProgID="Presentations.Drawing.13" ShapeID="_x0000_i1025" DrawAspect="Content" ObjectID="_1772603494" r:id="rId7"/>
        </w:object>
      </w:r>
      <w:r>
        <w:t xml:space="preserve"> </w:t>
      </w:r>
      <w:r>
        <w:ptab w:relativeTo="margin" w:alignment="right" w:leader="none"/>
      </w:r>
    </w:p>
    <w:p w:rsidR="00E1309D" w:rsidRDefault="00E1309D" w:rsidP="00E1309D">
      <w:pPr>
        <w:pStyle w:val="Header"/>
      </w:pPr>
    </w:p>
    <w:p w:rsidR="00E1309D" w:rsidRPr="001E12E2" w:rsidRDefault="00E1309D" w:rsidP="00E1309D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E1309D" w:rsidRDefault="00E1309D" w:rsidP="00E1309D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E1309D" w:rsidRPr="001E12E2" w:rsidTr="006F7824">
        <w:trPr>
          <w:cantSplit/>
        </w:trPr>
        <w:tc>
          <w:tcPr>
            <w:tcW w:w="6768" w:type="dxa"/>
          </w:tcPr>
          <w:p w:rsidR="00E1309D" w:rsidRPr="002B24A3" w:rsidRDefault="00E1309D" w:rsidP="006F7824">
            <w:pPr>
              <w:rPr>
                <w:lang w:val="fr-CA"/>
              </w:rPr>
            </w:pPr>
            <w:r w:rsidRPr="00E1309D">
              <w:rPr>
                <w:b/>
                <w:smallCaps/>
                <w:lang w:val="fr-CA"/>
              </w:rPr>
              <w:t>Référence :</w:t>
            </w:r>
            <w:r w:rsidRPr="00E1309D">
              <w:rPr>
                <w:lang w:val="fr-CA"/>
              </w:rPr>
              <w:t xml:space="preserve"> R. </w:t>
            </w:r>
            <w:r w:rsidRPr="00E1309D">
              <w:rPr>
                <w:i/>
                <w:lang w:val="fr-CA"/>
              </w:rPr>
              <w:t>c.</w:t>
            </w:r>
            <w:r w:rsidRPr="00E1309D">
              <w:rPr>
                <w:lang w:val="fr-CA"/>
              </w:rPr>
              <w:t xml:space="preserve"> McKenna, </w:t>
            </w:r>
            <w:r w:rsidRPr="002B24A3">
              <w:rPr>
                <w:lang w:val="fr-CA"/>
              </w:rPr>
              <w:t>2015 CSC 63, [2015] 3 R.C.S. 1087</w:t>
            </w:r>
          </w:p>
        </w:tc>
        <w:tc>
          <w:tcPr>
            <w:tcW w:w="2808" w:type="dxa"/>
          </w:tcPr>
          <w:p w:rsidR="00E1309D" w:rsidRPr="001E12E2" w:rsidRDefault="00E1309D" w:rsidP="006F7824">
            <w:r w:rsidRPr="001E12E2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 :</w:t>
            </w:r>
            <w:r w:rsidRPr="001E12E2">
              <w:t xml:space="preserve"> </w:t>
            </w:r>
            <w:r>
              <w:t>20151211</w:t>
            </w:r>
          </w:p>
          <w:p w:rsidR="00E1309D" w:rsidRPr="001E12E2" w:rsidRDefault="00E1309D" w:rsidP="006F7824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36506</w:t>
            </w:r>
          </w:p>
        </w:tc>
      </w:tr>
    </w:tbl>
    <w:p w:rsidR="00E1309D" w:rsidRPr="001E12E2" w:rsidRDefault="00E1309D" w:rsidP="00E1309D"/>
    <w:p w:rsidR="00E1309D" w:rsidRDefault="00E1309D" w:rsidP="00E1309D">
      <w:pPr>
        <w:pStyle w:val="SCCLsocPrefix"/>
      </w:pPr>
      <w:r>
        <w:t>Entre :</w:t>
      </w:r>
    </w:p>
    <w:p w:rsidR="00E1309D" w:rsidRDefault="00E1309D" w:rsidP="00E1309D">
      <w:pPr>
        <w:pStyle w:val="SCCLsocParty"/>
        <w:jc w:val="center"/>
      </w:pPr>
      <w:r w:rsidRPr="00D037EE">
        <w:rPr>
          <w:lang w:val="fr-CA"/>
        </w:rPr>
        <w:t>Sa Majesté la Reine</w:t>
      </w:r>
    </w:p>
    <w:p w:rsidR="00E1309D" w:rsidRDefault="00E1309D" w:rsidP="00E1309D">
      <w:pPr>
        <w:jc w:val="center"/>
      </w:pPr>
      <w:r>
        <w:t>Appelant</w:t>
      </w:r>
    </w:p>
    <w:p w:rsidR="00E1309D" w:rsidRPr="00E1309D" w:rsidRDefault="00E1309D" w:rsidP="00E1309D">
      <w:pPr>
        <w:pStyle w:val="SCCLsocVersus"/>
        <w:spacing w:after="0"/>
        <w:jc w:val="center"/>
        <w:rPr>
          <w:i w:val="0"/>
        </w:rPr>
      </w:pPr>
      <w:r w:rsidRPr="00E1309D">
        <w:rPr>
          <w:i w:val="0"/>
        </w:rPr>
        <w:t>et</w:t>
      </w:r>
    </w:p>
    <w:p w:rsidR="00E1309D" w:rsidRPr="0036125B" w:rsidRDefault="00E1309D" w:rsidP="00E1309D">
      <w:pPr>
        <w:jc w:val="center"/>
        <w:rPr>
          <w:b/>
        </w:rPr>
      </w:pPr>
      <w:r w:rsidRPr="0036125B">
        <w:rPr>
          <w:b/>
          <w:lang w:val="fr-CA"/>
        </w:rPr>
        <w:t>Harry McKenna</w:t>
      </w:r>
    </w:p>
    <w:p w:rsidR="00E1309D" w:rsidRDefault="00E1309D" w:rsidP="00E1309D">
      <w:pPr>
        <w:jc w:val="center"/>
      </w:pPr>
      <w:r>
        <w:t>Intimée</w:t>
      </w:r>
    </w:p>
    <w:p w:rsidR="00E1309D" w:rsidRDefault="00E1309D" w:rsidP="00E1309D"/>
    <w:p w:rsidR="00E1309D" w:rsidRPr="001E12E2" w:rsidRDefault="00E1309D" w:rsidP="00E1309D">
      <w:pPr>
        <w:jc w:val="center"/>
        <w:rPr>
          <w:b/>
          <w:smallCaps/>
        </w:rPr>
      </w:pPr>
      <w:r>
        <w:rPr>
          <w:b/>
          <w:smallCaps/>
        </w:rPr>
        <w:t>Traduction française 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</w:p>
    <w:p w:rsidR="00E1309D" w:rsidRPr="001E12E2" w:rsidRDefault="00E1309D" w:rsidP="00E1309D"/>
    <w:p w:rsidR="00E1309D" w:rsidRPr="00E1309D" w:rsidRDefault="00E1309D" w:rsidP="00E1309D">
      <w:pPr>
        <w:rPr>
          <w:lang w:val="fr-CA"/>
        </w:rPr>
      </w:pPr>
      <w:r w:rsidRPr="00E1309D">
        <w:rPr>
          <w:b/>
          <w:smallCaps/>
          <w:lang w:val="fr-CA"/>
        </w:rPr>
        <w:t>Coram :</w:t>
      </w:r>
      <w:r w:rsidRPr="00E1309D">
        <w:rPr>
          <w:lang w:val="fr-CA"/>
        </w:rPr>
        <w:t xml:space="preserve"> </w:t>
      </w:r>
      <w:r w:rsidRPr="00D037EE">
        <w:rPr>
          <w:lang w:val="fr-CA"/>
        </w:rPr>
        <w:t>Les juges Abella, Moldaver, Wagner, Gascon et Côté</w:t>
      </w:r>
    </w:p>
    <w:p w:rsidR="00E1309D" w:rsidRPr="00E1309D" w:rsidRDefault="00E1309D" w:rsidP="00E1309D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E1309D" w:rsidRPr="00E1309D" w:rsidTr="006F7824">
        <w:trPr>
          <w:cantSplit/>
        </w:trPr>
        <w:tc>
          <w:tcPr>
            <w:tcW w:w="3618" w:type="dxa"/>
          </w:tcPr>
          <w:p w:rsidR="00E1309D" w:rsidRPr="00E1309D" w:rsidRDefault="00E1309D" w:rsidP="006F7824">
            <w:pPr>
              <w:rPr>
                <w:b/>
                <w:smallCaps/>
                <w:lang w:val="fr-CA"/>
              </w:rPr>
            </w:pPr>
            <w:r w:rsidRPr="00E1309D">
              <w:rPr>
                <w:b/>
                <w:smallCaps/>
                <w:lang w:val="fr-CA"/>
              </w:rPr>
              <w:t>Motifs de jugement :</w:t>
            </w:r>
          </w:p>
          <w:p w:rsidR="00E1309D" w:rsidRPr="00E1309D" w:rsidRDefault="00E1309D" w:rsidP="006F7824">
            <w:pPr>
              <w:rPr>
                <w:rFonts w:cs="Times New Roman"/>
                <w:lang w:val="fr-CA"/>
              </w:rPr>
            </w:pPr>
            <w:r w:rsidRPr="00E1309D">
              <w:rPr>
                <w:lang w:val="fr-CA"/>
              </w:rPr>
              <w:t>(par. 1 à 2)</w:t>
            </w:r>
          </w:p>
        </w:tc>
        <w:tc>
          <w:tcPr>
            <w:tcW w:w="5958" w:type="dxa"/>
          </w:tcPr>
          <w:p w:rsidR="00E1309D" w:rsidRPr="00E1309D" w:rsidRDefault="00E1309D" w:rsidP="006F7824">
            <w:pPr>
              <w:rPr>
                <w:lang w:val="fr-CA"/>
              </w:rPr>
            </w:pPr>
            <w:r w:rsidRPr="00E1309D">
              <w:rPr>
                <w:lang w:val="fr-CA"/>
              </w:rPr>
              <w:t xml:space="preserve">La juge Abella (avec l’accord des juges </w:t>
            </w:r>
            <w:r w:rsidRPr="00D037EE">
              <w:rPr>
                <w:lang w:val="fr-CA"/>
              </w:rPr>
              <w:t>Moldaver, Wagner, Gascon et Côté</w:t>
            </w:r>
            <w:r w:rsidRPr="00E1309D">
              <w:rPr>
                <w:lang w:val="fr-CA"/>
              </w:rPr>
              <w:t>)</w:t>
            </w:r>
          </w:p>
        </w:tc>
      </w:tr>
    </w:tbl>
    <w:p w:rsidR="00E1309D" w:rsidRPr="00E1309D" w:rsidRDefault="00E1309D" w:rsidP="00E1309D">
      <w:pPr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AE0E4" wp14:editId="27D24ABE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19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E1309D" w:rsidRPr="00E1309D" w:rsidRDefault="00E1309D" w:rsidP="00E1309D">
      <w:pPr>
        <w:rPr>
          <w:lang w:val="fr-CA"/>
        </w:rPr>
      </w:pPr>
    </w:p>
    <w:p w:rsidR="00E1309D" w:rsidRPr="00E1309D" w:rsidRDefault="00E1309D" w:rsidP="004D7D95">
      <w:pPr>
        <w:spacing w:line="480" w:lineRule="auto"/>
        <w:jc w:val="both"/>
        <w:rPr>
          <w:rStyle w:val="SCCAppellantForRunningHeadChar"/>
          <w:smallCaps w:val="0"/>
          <w:lang w:val="fr-CA"/>
        </w:rPr>
      </w:pPr>
    </w:p>
    <w:p w:rsidR="004D7D95" w:rsidRPr="00E1309D" w:rsidRDefault="00671C98" w:rsidP="004D7D95">
      <w:pPr>
        <w:spacing w:line="480" w:lineRule="auto"/>
        <w:jc w:val="both"/>
        <w:rPr>
          <w:smallCaps/>
          <w:lang w:val="fr-CA"/>
        </w:rPr>
      </w:pPr>
      <w:r w:rsidRPr="00E1309D">
        <w:rPr>
          <w:rStyle w:val="SCCAppellantForRunningHeadChar"/>
          <w:smallCaps w:val="0"/>
          <w:lang w:val="fr-CA"/>
        </w:rPr>
        <w:t>R</w:t>
      </w:r>
      <w:r w:rsidR="004D7D95" w:rsidRPr="00E1309D">
        <w:rPr>
          <w:rStyle w:val="SCCAppellantForRunningHeadChar"/>
          <w:smallCaps w:val="0"/>
          <w:lang w:val="fr-CA"/>
        </w:rPr>
        <w:t>.</w:t>
      </w:r>
      <w:r w:rsidR="004D7D95" w:rsidRPr="00E1309D">
        <w:rPr>
          <w:smallCaps/>
          <w:lang w:val="fr-CA"/>
        </w:rPr>
        <w:t xml:space="preserve"> </w:t>
      </w:r>
      <w:r w:rsidR="004D7D95" w:rsidRPr="00E1309D">
        <w:rPr>
          <w:i/>
          <w:lang w:val="fr-CA"/>
        </w:rPr>
        <w:t>c.</w:t>
      </w:r>
      <w:r w:rsidR="004D7D95" w:rsidRPr="00E1309D">
        <w:rPr>
          <w:lang w:val="fr-CA"/>
        </w:rPr>
        <w:t xml:space="preserve"> </w:t>
      </w:r>
      <w:r w:rsidRPr="00E1309D">
        <w:rPr>
          <w:rStyle w:val="SCCRespondentForRunningHeadChar"/>
          <w:smallCaps w:val="0"/>
          <w:lang w:val="fr-CA"/>
        </w:rPr>
        <w:t>M</w:t>
      </w:r>
      <w:r w:rsidR="004D7D95" w:rsidRPr="00E1309D">
        <w:rPr>
          <w:rStyle w:val="SCCRespondentForRunningHeadChar"/>
          <w:smallCaps w:val="0"/>
          <w:lang w:val="fr-CA"/>
        </w:rPr>
        <w:t>c</w:t>
      </w:r>
      <w:r w:rsidRPr="00E1309D">
        <w:rPr>
          <w:rStyle w:val="SCCRespondentForRunningHeadChar"/>
          <w:smallCaps w:val="0"/>
          <w:lang w:val="fr-CA"/>
        </w:rPr>
        <w:t>K</w:t>
      </w:r>
      <w:r w:rsidR="004D7D95" w:rsidRPr="00E1309D">
        <w:rPr>
          <w:rStyle w:val="SCCRespondentForRunningHeadChar"/>
          <w:smallCaps w:val="0"/>
          <w:lang w:val="fr-CA"/>
        </w:rPr>
        <w:t>enna</w:t>
      </w:r>
      <w:r w:rsidRPr="00E1309D">
        <w:rPr>
          <w:rStyle w:val="SCCRespondentForRunningHeadChar"/>
          <w:smallCaps w:val="0"/>
          <w:lang w:val="fr-CA"/>
        </w:rPr>
        <w:t xml:space="preserve">, </w:t>
      </w:r>
      <w:r w:rsidRPr="00E1309D">
        <w:rPr>
          <w:lang w:val="fr-CA"/>
        </w:rPr>
        <w:t>2015 CSC 63, [2015] 3 R.C.S. 1087</w:t>
      </w:r>
    </w:p>
    <w:p w:rsidR="004D7D95" w:rsidRPr="00E1309D" w:rsidRDefault="004D7D95" w:rsidP="004D7D95">
      <w:pPr>
        <w:jc w:val="both"/>
        <w:rPr>
          <w:lang w:val="fr-CA"/>
        </w:rPr>
      </w:pPr>
    </w:p>
    <w:p w:rsidR="004D7D95" w:rsidRPr="00E1309D" w:rsidRDefault="004D7D95" w:rsidP="004D7D95">
      <w:pPr>
        <w:jc w:val="both"/>
        <w:rPr>
          <w:lang w:val="fr-CA"/>
        </w:rPr>
      </w:pPr>
    </w:p>
    <w:p w:rsidR="004D7D95" w:rsidRPr="00E1309D" w:rsidRDefault="004D7D95" w:rsidP="004D7D95">
      <w:pPr>
        <w:jc w:val="both"/>
        <w:rPr>
          <w:lang w:val="fr-CA"/>
        </w:rPr>
      </w:pPr>
    </w:p>
    <w:p w:rsidR="00743285" w:rsidRPr="00D037EE" w:rsidRDefault="00317DE6">
      <w:pPr>
        <w:pStyle w:val="SCCLsocLastPartyInRole"/>
        <w:rPr>
          <w:lang w:val="fr-CA"/>
        </w:rPr>
      </w:pPr>
      <w:r w:rsidRPr="00D037EE">
        <w:rPr>
          <w:lang w:val="fr-CA"/>
        </w:rPr>
        <w:t>Sa Majesté la Reine</w:t>
      </w:r>
      <w:r w:rsidRPr="00D037EE">
        <w:rPr>
          <w:rStyle w:val="SCCLsocPartyRole"/>
          <w:lang w:val="fr-CA"/>
        </w:rPr>
        <w:tab/>
        <w:t>Appelante</w:t>
      </w:r>
    </w:p>
    <w:p w:rsidR="00743285" w:rsidRPr="00E1309D" w:rsidRDefault="00317DE6">
      <w:pPr>
        <w:pStyle w:val="SCCLsocVersus"/>
        <w:rPr>
          <w:lang w:val="en-US"/>
        </w:rPr>
      </w:pPr>
      <w:r w:rsidRPr="00E1309D">
        <w:rPr>
          <w:lang w:val="en-US"/>
        </w:rPr>
        <w:t>c.</w:t>
      </w:r>
    </w:p>
    <w:p w:rsidR="00743285" w:rsidRPr="00E1309D" w:rsidRDefault="00317DE6">
      <w:pPr>
        <w:pStyle w:val="SCCLsocLastPartyInRole"/>
        <w:rPr>
          <w:lang w:val="en-US"/>
        </w:rPr>
      </w:pPr>
      <w:r w:rsidRPr="00E1309D">
        <w:rPr>
          <w:lang w:val="en-US"/>
        </w:rPr>
        <w:t>Harry McKenna</w:t>
      </w:r>
      <w:r w:rsidRPr="00E1309D">
        <w:rPr>
          <w:rStyle w:val="SCCLsocPartyRole"/>
          <w:lang w:val="en-US"/>
        </w:rPr>
        <w:tab/>
        <w:t>Intimé</w:t>
      </w:r>
    </w:p>
    <w:p w:rsidR="004D7D95" w:rsidRPr="00E1309D" w:rsidRDefault="004D7D95" w:rsidP="004D7D95">
      <w:pPr>
        <w:jc w:val="both"/>
        <w:rPr>
          <w:lang w:val="en-US"/>
        </w:rPr>
      </w:pPr>
    </w:p>
    <w:p w:rsidR="004D7D95" w:rsidRPr="00E1309D" w:rsidRDefault="004D7D95" w:rsidP="004D7D95">
      <w:pPr>
        <w:jc w:val="both"/>
        <w:rPr>
          <w:lang w:val="en-US"/>
        </w:rPr>
      </w:pPr>
    </w:p>
    <w:p w:rsidR="004D7D95" w:rsidRPr="00E1309D" w:rsidRDefault="004D7D95" w:rsidP="004D7D95">
      <w:pPr>
        <w:jc w:val="both"/>
        <w:rPr>
          <w:lang w:val="en-US"/>
        </w:rPr>
      </w:pPr>
    </w:p>
    <w:p w:rsidR="004D7D95" w:rsidRPr="00E1309D" w:rsidRDefault="00D037EE" w:rsidP="004D7D95">
      <w:pPr>
        <w:jc w:val="both"/>
        <w:rPr>
          <w:b/>
          <w:lang w:val="en-US"/>
        </w:rPr>
      </w:pPr>
      <w:r w:rsidRPr="00E1309D">
        <w:rPr>
          <w:b/>
          <w:lang w:val="en-US"/>
        </w:rPr>
        <w:t>Répertorié : </w:t>
      </w:r>
      <w:r w:rsidR="004D7D95" w:rsidRPr="00E1309D">
        <w:rPr>
          <w:rStyle w:val="SCCAppellantForIndexChar"/>
          <w:lang w:val="en-US"/>
        </w:rPr>
        <w:t>R.</w:t>
      </w:r>
      <w:r w:rsidR="004D7D95" w:rsidRPr="00E1309D">
        <w:rPr>
          <w:b/>
          <w:lang w:val="en-US"/>
        </w:rPr>
        <w:t xml:space="preserve"> </w:t>
      </w:r>
      <w:r w:rsidR="004D7D95" w:rsidRPr="00E1309D">
        <w:rPr>
          <w:b/>
          <w:i/>
          <w:lang w:val="en-US"/>
        </w:rPr>
        <w:t>c.</w:t>
      </w:r>
      <w:r w:rsidR="004D7D95" w:rsidRPr="00E1309D">
        <w:rPr>
          <w:b/>
          <w:lang w:val="en-US"/>
        </w:rPr>
        <w:t xml:space="preserve"> </w:t>
      </w:r>
      <w:r w:rsidR="004D7D95" w:rsidRPr="00E1309D">
        <w:rPr>
          <w:rStyle w:val="SCCRespondentForIndexChar"/>
          <w:lang w:val="en-US"/>
        </w:rPr>
        <w:t>McKenna</w:t>
      </w:r>
    </w:p>
    <w:p w:rsidR="004D7D95" w:rsidRPr="00E1309D" w:rsidRDefault="004D7D95" w:rsidP="004D7D95">
      <w:pPr>
        <w:jc w:val="both"/>
        <w:rPr>
          <w:lang w:val="en-US"/>
        </w:rPr>
      </w:pPr>
    </w:p>
    <w:p w:rsidR="004D7D95" w:rsidRPr="00E1309D" w:rsidRDefault="004D7D95" w:rsidP="004D7D95">
      <w:pPr>
        <w:jc w:val="both"/>
        <w:rPr>
          <w:lang w:val="en-US"/>
        </w:rPr>
      </w:pPr>
    </w:p>
    <w:p w:rsidR="004D7D95" w:rsidRPr="00E1309D" w:rsidRDefault="004D7D95" w:rsidP="004D7D95">
      <w:pPr>
        <w:jc w:val="both"/>
        <w:rPr>
          <w:lang w:val="en-US"/>
        </w:rPr>
      </w:pPr>
    </w:p>
    <w:p w:rsidR="004D7D95" w:rsidRPr="00671C98" w:rsidRDefault="00D17B0E" w:rsidP="004D7D95">
      <w:pPr>
        <w:pStyle w:val="SCCSystemYear"/>
        <w:jc w:val="both"/>
        <w:rPr>
          <w:lang w:val="fr-CA"/>
        </w:rPr>
      </w:pPr>
      <w:r w:rsidRPr="00671C98">
        <w:rPr>
          <w:lang w:val="fr-CA"/>
        </w:rPr>
        <w:t>2015</w:t>
      </w:r>
      <w:r w:rsidR="00DE743E" w:rsidRPr="00671C98">
        <w:rPr>
          <w:lang w:val="fr-CA"/>
        </w:rPr>
        <w:t xml:space="preserve"> CSC 63</w:t>
      </w:r>
    </w:p>
    <w:p w:rsidR="004D7D95" w:rsidRPr="00671C98" w:rsidRDefault="004D7D95" w:rsidP="004D7D95">
      <w:pPr>
        <w:jc w:val="both"/>
        <w:rPr>
          <w:lang w:val="fr-CA"/>
        </w:rPr>
      </w:pPr>
    </w:p>
    <w:p w:rsidR="004D7D95" w:rsidRPr="00671C98" w:rsidRDefault="004D7D95" w:rsidP="004D7D95">
      <w:pPr>
        <w:jc w:val="both"/>
        <w:rPr>
          <w:lang w:val="fr-CA"/>
        </w:rPr>
      </w:pPr>
    </w:p>
    <w:p w:rsidR="004D7D95" w:rsidRPr="00671C98" w:rsidRDefault="004D7D95" w:rsidP="004D7D95">
      <w:pPr>
        <w:jc w:val="both"/>
        <w:rPr>
          <w:lang w:val="fr-CA"/>
        </w:rPr>
      </w:pPr>
    </w:p>
    <w:p w:rsidR="004D7D95" w:rsidRPr="00D037EE" w:rsidRDefault="004D7D95" w:rsidP="004D7D95">
      <w:pPr>
        <w:jc w:val="both"/>
        <w:rPr>
          <w:lang w:val="fr-CA"/>
        </w:rPr>
      </w:pPr>
      <w:r w:rsidRPr="00D037EE">
        <w:rPr>
          <w:lang w:val="fr-CA"/>
        </w:rPr>
        <w:t>N</w:t>
      </w:r>
      <w:r w:rsidRPr="00D037EE">
        <w:rPr>
          <w:vertAlign w:val="superscript"/>
          <w:lang w:val="fr-CA"/>
        </w:rPr>
        <w:t>o</w:t>
      </w:r>
      <w:r w:rsidRPr="00D037EE">
        <w:rPr>
          <w:lang w:val="fr-CA"/>
        </w:rPr>
        <w:t xml:space="preserve"> du greffe : 36506.</w:t>
      </w:r>
    </w:p>
    <w:p w:rsidR="004D7D95" w:rsidRPr="00D037EE" w:rsidRDefault="004D7D95" w:rsidP="004D7D95">
      <w:pPr>
        <w:jc w:val="both"/>
        <w:rPr>
          <w:lang w:val="fr-CA"/>
        </w:rPr>
      </w:pPr>
    </w:p>
    <w:p w:rsidR="004D7D95" w:rsidRPr="00D037EE" w:rsidRDefault="004D7D95" w:rsidP="004D7D95">
      <w:pPr>
        <w:jc w:val="both"/>
        <w:rPr>
          <w:lang w:val="fr-CA"/>
        </w:rPr>
      </w:pPr>
    </w:p>
    <w:p w:rsidR="004D7D95" w:rsidRPr="00D037EE" w:rsidRDefault="004D7D95" w:rsidP="004D7D95">
      <w:pPr>
        <w:jc w:val="both"/>
        <w:rPr>
          <w:lang w:val="fr-CA"/>
        </w:rPr>
      </w:pPr>
    </w:p>
    <w:p w:rsidR="004D7D95" w:rsidRPr="00D037EE" w:rsidRDefault="00D17B0E" w:rsidP="004D7D95">
      <w:pPr>
        <w:jc w:val="both"/>
        <w:rPr>
          <w:lang w:val="fr-CA"/>
        </w:rPr>
      </w:pPr>
      <w:r w:rsidRPr="00D037EE">
        <w:rPr>
          <w:lang w:val="fr-CA"/>
        </w:rPr>
        <w:t>2015</w:t>
      </w:r>
      <w:r w:rsidR="00D037EE">
        <w:rPr>
          <w:lang w:val="fr-CA"/>
        </w:rPr>
        <w:t> </w:t>
      </w:r>
      <w:r w:rsidRPr="00D037EE">
        <w:rPr>
          <w:lang w:val="fr-CA"/>
        </w:rPr>
        <w:t>:</w:t>
      </w:r>
      <w:r w:rsidR="00D037EE">
        <w:rPr>
          <w:lang w:val="fr-CA"/>
        </w:rPr>
        <w:t> </w:t>
      </w:r>
      <w:r w:rsidRPr="00D037EE">
        <w:rPr>
          <w:lang w:val="fr-CA"/>
        </w:rPr>
        <w:t>11 décembre</w:t>
      </w:r>
      <w:r w:rsidR="004D7D95" w:rsidRPr="00D037EE">
        <w:rPr>
          <w:lang w:val="fr-CA"/>
        </w:rPr>
        <w:t>.</w:t>
      </w:r>
    </w:p>
    <w:p w:rsidR="004D7D95" w:rsidRPr="00D037EE" w:rsidRDefault="004D7D95" w:rsidP="004D7D95">
      <w:pPr>
        <w:jc w:val="both"/>
        <w:rPr>
          <w:lang w:val="fr-CA"/>
        </w:rPr>
      </w:pPr>
    </w:p>
    <w:p w:rsidR="004D7D95" w:rsidRPr="00D037EE" w:rsidRDefault="004D7D95" w:rsidP="004D7D95">
      <w:pPr>
        <w:jc w:val="both"/>
        <w:rPr>
          <w:lang w:val="fr-CA"/>
        </w:rPr>
      </w:pPr>
    </w:p>
    <w:p w:rsidR="004D7D95" w:rsidRPr="00D037EE" w:rsidRDefault="004D7D95" w:rsidP="004D7D95">
      <w:pPr>
        <w:jc w:val="both"/>
        <w:rPr>
          <w:lang w:val="fr-CA"/>
        </w:rPr>
      </w:pPr>
    </w:p>
    <w:p w:rsidR="004D7D95" w:rsidRPr="00D037EE" w:rsidRDefault="004D7D95" w:rsidP="004D7D95">
      <w:pPr>
        <w:jc w:val="both"/>
        <w:rPr>
          <w:lang w:val="fr-CA"/>
        </w:rPr>
      </w:pPr>
      <w:r w:rsidRPr="00D037EE">
        <w:rPr>
          <w:lang w:val="fr-CA"/>
        </w:rPr>
        <w:t>Présents : Les juges Abella, Moldaver, Wagner, Gascon et Côté.</w:t>
      </w:r>
    </w:p>
    <w:p w:rsidR="004D7D95" w:rsidRPr="00D037EE" w:rsidRDefault="004D7D95" w:rsidP="004D7D95">
      <w:pPr>
        <w:jc w:val="both"/>
        <w:rPr>
          <w:lang w:val="fr-CA"/>
        </w:rPr>
      </w:pPr>
    </w:p>
    <w:p w:rsidR="00EE0830" w:rsidRPr="00D037EE" w:rsidRDefault="00EE0830" w:rsidP="004D7D95">
      <w:pPr>
        <w:jc w:val="both"/>
        <w:rPr>
          <w:lang w:val="fr-CA"/>
        </w:rPr>
      </w:pPr>
    </w:p>
    <w:p w:rsidR="00EE0830" w:rsidRPr="00D037EE" w:rsidRDefault="00EE0830" w:rsidP="004D7D95">
      <w:pPr>
        <w:jc w:val="both"/>
        <w:rPr>
          <w:lang w:val="fr-CA"/>
        </w:rPr>
      </w:pPr>
    </w:p>
    <w:p w:rsidR="004D7D95" w:rsidRPr="00D037EE" w:rsidRDefault="004D7D95" w:rsidP="000F7993">
      <w:pPr>
        <w:jc w:val="both"/>
        <w:rPr>
          <w:smallCaps/>
          <w:lang w:val="fr-CA"/>
        </w:rPr>
      </w:pPr>
      <w:r w:rsidRPr="00D037EE">
        <w:rPr>
          <w:smallCaps/>
          <w:lang w:val="fr-CA"/>
        </w:rPr>
        <w:t>en appel de la cour d</w:t>
      </w:r>
      <w:r w:rsidR="00D037EE">
        <w:rPr>
          <w:smallCaps/>
          <w:lang w:val="fr-CA"/>
        </w:rPr>
        <w:t>’</w:t>
      </w:r>
      <w:r w:rsidRPr="00D037EE">
        <w:rPr>
          <w:smallCaps/>
          <w:lang w:val="fr-CA"/>
        </w:rPr>
        <w:t>appel du nouveau-brunswick</w:t>
      </w:r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4D7D95" w:rsidRPr="00C73627" w:rsidRDefault="004D7D95" w:rsidP="004D7D95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A07A2C" w:rsidRPr="00C73627">
        <w:rPr>
          <w:i/>
          <w:lang w:val="fr-CA"/>
        </w:rPr>
        <w:t xml:space="preserve">Droit criminel — Procès — Exposé au jury — </w:t>
      </w:r>
      <w:r w:rsidR="00FF7886" w:rsidRPr="00C73627">
        <w:rPr>
          <w:i/>
          <w:lang w:val="fr-CA"/>
        </w:rPr>
        <w:t>Accus</w:t>
      </w:r>
      <w:r w:rsidR="004434FF" w:rsidRPr="00C73627">
        <w:rPr>
          <w:i/>
          <w:lang w:val="fr-CA"/>
        </w:rPr>
        <w:t xml:space="preserve">é déclaré coupable de meurtre au deuxième degré </w:t>
      </w:r>
      <w:r w:rsidR="00FF7886" w:rsidRPr="00C73627">
        <w:rPr>
          <w:i/>
          <w:lang w:val="fr-CA"/>
        </w:rPr>
        <w:t xml:space="preserve"> — </w:t>
      </w:r>
      <w:r w:rsidR="004434FF" w:rsidRPr="00C73627">
        <w:rPr>
          <w:i/>
          <w:lang w:val="fr-CA"/>
        </w:rPr>
        <w:t>Sens de</w:t>
      </w:r>
      <w:r w:rsidR="00C73627">
        <w:rPr>
          <w:i/>
          <w:lang w:val="fr-CA"/>
        </w:rPr>
        <w:t xml:space="preserve"> l’expression </w:t>
      </w:r>
      <w:r w:rsidR="004434FF" w:rsidRPr="00C73627">
        <w:rPr>
          <w:i/>
          <w:lang w:val="fr-CA"/>
        </w:rPr>
        <w:t>homicide involontaire</w:t>
      </w:r>
      <w:r w:rsidR="00C73627" w:rsidRPr="00C73627">
        <w:rPr>
          <w:i/>
          <w:lang w:val="fr-CA"/>
        </w:rPr>
        <w:t xml:space="preserve"> coupable non expliqué au jury  — </w:t>
      </w:r>
      <w:r w:rsidR="00C73627">
        <w:rPr>
          <w:i/>
          <w:lang w:val="fr-CA"/>
        </w:rPr>
        <w:t>Arrêt de la Cour d’appel concluant à l’existence d’erreurs dans les directives de la juge de première instance et ordonnant un nouveau procès</w:t>
      </w:r>
      <w:r w:rsidR="00FF7886" w:rsidRPr="00C73627">
        <w:rPr>
          <w:i/>
          <w:lang w:val="fr-CA"/>
        </w:rPr>
        <w:t xml:space="preserve"> — Cour</w:t>
      </w:r>
      <w:r w:rsidR="00C73627">
        <w:rPr>
          <w:i/>
          <w:lang w:val="fr-CA"/>
        </w:rPr>
        <w:t xml:space="preserve"> d’appel </w:t>
      </w:r>
      <w:bookmarkStart w:id="0" w:name="_GoBack"/>
      <w:bookmarkEnd w:id="0"/>
      <w:r w:rsidR="009A0DE0">
        <w:rPr>
          <w:i/>
          <w:lang w:val="fr-CA"/>
        </w:rPr>
        <w:t>refus</w:t>
      </w:r>
      <w:r w:rsidR="00CA0A8F">
        <w:rPr>
          <w:i/>
          <w:lang w:val="fr-CA"/>
        </w:rPr>
        <w:t xml:space="preserve">ant à juste titre </w:t>
      </w:r>
      <w:r w:rsidR="009A0DE0">
        <w:rPr>
          <w:i/>
          <w:lang w:val="fr-CA"/>
        </w:rPr>
        <w:t>d</w:t>
      </w:r>
      <w:r w:rsidR="009A0DE0" w:rsidRPr="009A0DE0">
        <w:rPr>
          <w:i/>
          <w:lang w:val="fr-CA"/>
        </w:rPr>
        <w:t>’</w:t>
      </w:r>
      <w:r w:rsidR="009A0DE0">
        <w:rPr>
          <w:i/>
          <w:lang w:val="fr-CA"/>
        </w:rPr>
        <w:t xml:space="preserve">appliquer </w:t>
      </w:r>
      <w:r w:rsidR="00C73627">
        <w:rPr>
          <w:i/>
          <w:lang w:val="fr-CA"/>
        </w:rPr>
        <w:t>la disposition réparatrice</w:t>
      </w:r>
      <w:r w:rsidR="00FF7886" w:rsidRPr="00C73627">
        <w:rPr>
          <w:i/>
          <w:lang w:val="fr-CA"/>
        </w:rPr>
        <w:t xml:space="preserve"> — C</w:t>
      </w:r>
      <w:r w:rsidR="00C73627">
        <w:rPr>
          <w:i/>
          <w:lang w:val="fr-CA"/>
        </w:rPr>
        <w:t>ode criminel</w:t>
      </w:r>
      <w:r w:rsidR="00FF7886" w:rsidRPr="00C73627">
        <w:rPr>
          <w:i/>
          <w:lang w:val="fr-CA"/>
        </w:rPr>
        <w:t xml:space="preserve">, </w:t>
      </w:r>
      <w:r w:rsidR="00C73627">
        <w:rPr>
          <w:i/>
          <w:lang w:val="fr-CA"/>
        </w:rPr>
        <w:t>L.R.C.</w:t>
      </w:r>
      <w:r w:rsidR="00FF7886" w:rsidRPr="00C73627">
        <w:rPr>
          <w:i/>
          <w:lang w:val="fr-CA"/>
        </w:rPr>
        <w:t xml:space="preserve"> 1985, c. C-46, </w:t>
      </w:r>
      <w:r w:rsidR="00C73627">
        <w:rPr>
          <w:i/>
          <w:lang w:val="fr-CA"/>
        </w:rPr>
        <w:t>art</w:t>
      </w:r>
      <w:r w:rsidR="00FF7886" w:rsidRPr="00C73627">
        <w:rPr>
          <w:i/>
          <w:lang w:val="fr-CA"/>
        </w:rPr>
        <w:t>. 686(1)b)(iii).</w:t>
      </w:r>
    </w:p>
    <w:p w:rsidR="004D7D95" w:rsidRPr="00C73627" w:rsidRDefault="004D7D95" w:rsidP="004D7D95">
      <w:pPr>
        <w:pStyle w:val="SCCNormalDoubleSpacing"/>
        <w:rPr>
          <w:lang w:val="fr-CA"/>
        </w:rPr>
      </w:pPr>
    </w:p>
    <w:p w:rsidR="004D7D95" w:rsidRPr="004D7D95" w:rsidRDefault="004D7D95" w:rsidP="004D7D95">
      <w:pPr>
        <w:pStyle w:val="SCCNormalDoubleSpacing"/>
        <w:rPr>
          <w:lang w:val="fr-CA"/>
        </w:rPr>
      </w:pPr>
      <w:r w:rsidRPr="00C73627">
        <w:rPr>
          <w:lang w:val="fr-CA"/>
        </w:rPr>
        <w:tab/>
      </w:r>
      <w:r w:rsidRPr="004D7D95">
        <w:rPr>
          <w:lang w:val="fr-CA"/>
        </w:rPr>
        <w:t xml:space="preserve">POURVOI contre un arrêt de la </w:t>
      </w:r>
      <w:r w:rsidRPr="00D037EE">
        <w:rPr>
          <w:lang w:val="fr-CA"/>
        </w:rPr>
        <w:t>Cour d</w:t>
      </w:r>
      <w:r w:rsidR="00D037EE">
        <w:rPr>
          <w:lang w:val="fr-CA"/>
        </w:rPr>
        <w:t>’</w:t>
      </w:r>
      <w:r w:rsidRPr="00D037EE">
        <w:rPr>
          <w:lang w:val="fr-CA"/>
        </w:rPr>
        <w:t>appel du Nouveau-Brunswick</w:t>
      </w:r>
      <w:r w:rsidR="00D037EE">
        <w:rPr>
          <w:lang w:val="fr-CA"/>
        </w:rPr>
        <w:t xml:space="preserve"> </w:t>
      </w:r>
      <w:r w:rsidR="00D037EE" w:rsidRPr="00D037EE">
        <w:rPr>
          <w:lang w:val="fr-CA"/>
        </w:rPr>
        <w:t>(</w:t>
      </w:r>
      <w:r w:rsidR="00D037EE">
        <w:rPr>
          <w:lang w:val="fr-CA"/>
        </w:rPr>
        <w:t xml:space="preserve">les juges </w:t>
      </w:r>
      <w:r w:rsidR="00D037EE" w:rsidRPr="00D037EE">
        <w:rPr>
          <w:lang w:val="fr-CA"/>
        </w:rPr>
        <w:t xml:space="preserve">Deschênes, Bell </w:t>
      </w:r>
      <w:r w:rsidR="00D037EE">
        <w:rPr>
          <w:lang w:val="fr-CA"/>
        </w:rPr>
        <w:t>et</w:t>
      </w:r>
      <w:r w:rsidR="00D037EE" w:rsidRPr="00D037EE">
        <w:rPr>
          <w:lang w:val="fr-CA"/>
        </w:rPr>
        <w:t xml:space="preserve"> Quigg), 2015 NBCA 32, 436 </w:t>
      </w:r>
      <w:r w:rsidR="00D037EE">
        <w:rPr>
          <w:lang w:val="fr-CA"/>
        </w:rPr>
        <w:t>R.</w:t>
      </w:r>
      <w:r w:rsidR="00D037EE" w:rsidRPr="00D037EE">
        <w:rPr>
          <w:lang w:val="fr-CA"/>
        </w:rPr>
        <w:t>N.</w:t>
      </w:r>
      <w:r w:rsidR="00D037EE">
        <w:rPr>
          <w:lang w:val="fr-CA"/>
        </w:rPr>
        <w:t>-</w:t>
      </w:r>
      <w:r w:rsidR="00D037EE" w:rsidRPr="00D037EE">
        <w:rPr>
          <w:lang w:val="fr-CA"/>
        </w:rPr>
        <w:t>B. (2</w:t>
      </w:r>
      <w:r w:rsidR="00D037EE" w:rsidRPr="00D037EE">
        <w:rPr>
          <w:vertAlign w:val="superscript"/>
          <w:lang w:val="fr-CA"/>
        </w:rPr>
        <w:t>e</w:t>
      </w:r>
      <w:r w:rsidR="00D037EE" w:rsidRPr="00D037EE">
        <w:rPr>
          <w:lang w:val="fr-CA"/>
        </w:rPr>
        <w:t xml:space="preserve">) 264, 324 C.C.C. (3d) 452, 1139 A.P.R. 264, [2015] </w:t>
      </w:r>
      <w:r w:rsidR="00D037EE">
        <w:rPr>
          <w:lang w:val="fr-CA"/>
        </w:rPr>
        <w:t>A.</w:t>
      </w:r>
      <w:r w:rsidR="00D037EE" w:rsidRPr="00D037EE">
        <w:rPr>
          <w:lang w:val="fr-CA"/>
        </w:rPr>
        <w:t>N.</w:t>
      </w:r>
      <w:r w:rsidR="00D037EE">
        <w:rPr>
          <w:lang w:val="fr-CA"/>
        </w:rPr>
        <w:t>-</w:t>
      </w:r>
      <w:r w:rsidR="00D037EE" w:rsidRPr="00D037EE">
        <w:rPr>
          <w:lang w:val="fr-CA"/>
        </w:rPr>
        <w:t xml:space="preserve">B. </w:t>
      </w:r>
      <w:r w:rsidR="00D037EE">
        <w:rPr>
          <w:lang w:val="fr-CA"/>
        </w:rPr>
        <w:t>n</w:t>
      </w:r>
      <w:r w:rsidR="00D037EE" w:rsidRPr="00D037EE">
        <w:rPr>
          <w:vertAlign w:val="superscript"/>
          <w:lang w:val="fr-CA"/>
        </w:rPr>
        <w:t>o</w:t>
      </w:r>
      <w:r w:rsidR="00D037EE" w:rsidRPr="00D037EE">
        <w:rPr>
          <w:lang w:val="fr-CA"/>
        </w:rPr>
        <w:t xml:space="preserve"> 125 (QL), 2015 CarswellNB 23</w:t>
      </w:r>
      <w:r w:rsidR="00D037EE">
        <w:rPr>
          <w:lang w:val="fr-CA"/>
        </w:rPr>
        <w:t>4</w:t>
      </w:r>
      <w:r w:rsidR="00D037EE" w:rsidRPr="00D037EE">
        <w:rPr>
          <w:lang w:val="fr-CA"/>
        </w:rPr>
        <w:t xml:space="preserve"> (WL Can.), </w:t>
      </w:r>
      <w:r w:rsidR="00317DE6" w:rsidRPr="00317DE6">
        <w:rPr>
          <w:lang w:val="fr-CA"/>
        </w:rPr>
        <w:t>qui a annulé la déclaration de culpabilité de meurtre au deuxième degré prononcée contre l’accusé et ordonné la tenue d’un nouveau procès</w:t>
      </w:r>
      <w:r w:rsidR="00D037EE" w:rsidRPr="00D037EE">
        <w:rPr>
          <w:lang w:val="fr-CA"/>
        </w:rPr>
        <w:t>.</w:t>
      </w:r>
      <w:r w:rsidR="00D037EE">
        <w:rPr>
          <w:lang w:val="fr-CA"/>
        </w:rPr>
        <w:t xml:space="preserve"> Pourvoi rejeté.</w:t>
      </w:r>
    </w:p>
    <w:p w:rsidR="00317DE6" w:rsidRDefault="00317DE6">
      <w:pPr>
        <w:pStyle w:val="SCCNormalDoubleSpacing"/>
        <w:rPr>
          <w:lang w:val="fr-CA"/>
        </w:rPr>
      </w:pPr>
    </w:p>
    <w:p w:rsidR="00743285" w:rsidRPr="00D037EE" w:rsidRDefault="00D037EE">
      <w:pPr>
        <w:pStyle w:val="SCCNormalDoubleSpacing"/>
        <w:rPr>
          <w:lang w:val="fr-CA"/>
        </w:rPr>
      </w:pPr>
      <w:r w:rsidRPr="00D037EE">
        <w:rPr>
          <w:rStyle w:val="SCCCounselNameChar"/>
          <w:rFonts w:eastAsiaTheme="majorEastAsia"/>
          <w:i w:val="0"/>
          <w:lang w:val="fr-CA"/>
        </w:rPr>
        <w:tab/>
      </w:r>
      <w:r w:rsidRPr="00D037EE">
        <w:rPr>
          <w:rStyle w:val="SCCCounselNameChar"/>
          <w:rFonts w:eastAsiaTheme="majorEastAsia"/>
          <w:lang w:val="fr-CA"/>
        </w:rPr>
        <w:t>Kathryn A. Gregory</w:t>
      </w:r>
      <w:r w:rsidRPr="00D037EE">
        <w:rPr>
          <w:rStyle w:val="SCCCounselNameChar"/>
          <w:rFonts w:eastAsiaTheme="majorEastAsia"/>
          <w:i w:val="0"/>
          <w:lang w:val="fr-CA"/>
        </w:rPr>
        <w:t xml:space="preserve"> </w:t>
      </w:r>
      <w:r w:rsidRPr="00D037EE">
        <w:rPr>
          <w:rStyle w:val="SCCCounselSeparatorChar"/>
          <w:lang w:val="fr-CA"/>
        </w:rPr>
        <w:t>et</w:t>
      </w:r>
      <w:r w:rsidRPr="00D037EE">
        <w:rPr>
          <w:rStyle w:val="SCCCounselNameChar"/>
          <w:rFonts w:eastAsiaTheme="majorEastAsia"/>
          <w:i w:val="0"/>
          <w:lang w:val="fr-CA"/>
        </w:rPr>
        <w:t xml:space="preserve"> </w:t>
      </w:r>
      <w:r w:rsidRPr="00D037EE">
        <w:rPr>
          <w:rStyle w:val="SCCCounselNameChar"/>
          <w:rFonts w:eastAsiaTheme="majorEastAsia"/>
          <w:lang w:val="fr-CA"/>
        </w:rPr>
        <w:t>Hilary J. A. Drain</w:t>
      </w:r>
      <w:r w:rsidRPr="00D037EE">
        <w:rPr>
          <w:rStyle w:val="SCCCounselPartyRoleChar"/>
          <w:lang w:val="fr-CA"/>
        </w:rPr>
        <w:t xml:space="preserve">, </w:t>
      </w:r>
      <w:r w:rsidRPr="00D037EE">
        <w:rPr>
          <w:rStyle w:val="SCCCounselPartyRoleChar"/>
          <w:i/>
          <w:lang w:val="fr-CA"/>
        </w:rPr>
        <w:t>c.r.</w:t>
      </w:r>
      <w:r w:rsidRPr="00D037EE">
        <w:rPr>
          <w:rStyle w:val="SCCCounselPartyRoleChar"/>
          <w:lang w:val="fr-CA"/>
        </w:rPr>
        <w:t xml:space="preserve">, </w:t>
      </w:r>
      <w:r w:rsidR="00317DE6" w:rsidRPr="00D037EE">
        <w:rPr>
          <w:rStyle w:val="SCCCounselPartyRoleChar"/>
          <w:lang w:val="fr-CA"/>
        </w:rPr>
        <w:t>pour l</w:t>
      </w:r>
      <w:r w:rsidRPr="00D037EE">
        <w:rPr>
          <w:rStyle w:val="SCCCounselPartyRoleChar"/>
          <w:lang w:val="fr-CA"/>
        </w:rPr>
        <w:t>’</w:t>
      </w:r>
      <w:r w:rsidR="00317DE6" w:rsidRPr="00D037EE">
        <w:rPr>
          <w:rStyle w:val="SCCCounselPartyRoleChar"/>
          <w:lang w:val="fr-CA"/>
        </w:rPr>
        <w:t>appelante.</w:t>
      </w:r>
    </w:p>
    <w:p w:rsidR="00743285" w:rsidRPr="00D037EE" w:rsidRDefault="00743285">
      <w:pPr>
        <w:pStyle w:val="SCCNormalDoubleSpacing"/>
        <w:rPr>
          <w:lang w:val="fr-CA"/>
        </w:rPr>
      </w:pPr>
    </w:p>
    <w:p w:rsidR="00743285" w:rsidRDefault="00D037EE">
      <w:pPr>
        <w:pStyle w:val="SCCNormalDoubleSpacing"/>
        <w:rPr>
          <w:rStyle w:val="SCCCounselPartyRoleChar"/>
          <w:lang w:val="fr-CA"/>
        </w:rPr>
      </w:pPr>
      <w:r w:rsidRPr="00D037EE">
        <w:rPr>
          <w:rStyle w:val="SCCCounselNameChar"/>
          <w:rFonts w:eastAsiaTheme="majorEastAsia"/>
          <w:i w:val="0"/>
          <w:lang w:val="fr-CA"/>
        </w:rPr>
        <w:tab/>
      </w:r>
      <w:r w:rsidRPr="00D037EE">
        <w:rPr>
          <w:rStyle w:val="SCCCounselNameChar"/>
          <w:rFonts w:eastAsiaTheme="majorEastAsia"/>
          <w:lang w:val="fr-CA"/>
        </w:rPr>
        <w:t>Margaret Gallagher</w:t>
      </w:r>
      <w:r w:rsidRPr="00D037EE">
        <w:rPr>
          <w:rStyle w:val="SCCCounselPartyRoleChar"/>
          <w:lang w:val="fr-CA"/>
        </w:rPr>
        <w:t xml:space="preserve">, </w:t>
      </w:r>
      <w:r>
        <w:rPr>
          <w:rStyle w:val="SCCCounselPartyRoleChar"/>
          <w:i/>
          <w:lang w:val="fr-CA"/>
        </w:rPr>
        <w:t>c</w:t>
      </w:r>
      <w:r w:rsidRPr="00D037EE">
        <w:rPr>
          <w:rStyle w:val="SCCCounselPartyRoleChar"/>
          <w:i/>
          <w:lang w:val="fr-CA"/>
        </w:rPr>
        <w:t>.</w:t>
      </w:r>
      <w:r>
        <w:rPr>
          <w:rStyle w:val="SCCCounselPartyRoleChar"/>
          <w:i/>
          <w:lang w:val="fr-CA"/>
        </w:rPr>
        <w:t>r</w:t>
      </w:r>
      <w:r w:rsidRPr="00D037EE">
        <w:rPr>
          <w:rStyle w:val="SCCCounselPartyRoleChar"/>
          <w:i/>
          <w:lang w:val="fr-CA"/>
        </w:rPr>
        <w:t>.</w:t>
      </w:r>
      <w:r w:rsidRPr="00D037EE">
        <w:rPr>
          <w:rStyle w:val="SCCCounselPartyRoleChar"/>
          <w:lang w:val="fr-CA"/>
        </w:rPr>
        <w:t xml:space="preserve">, </w:t>
      </w:r>
      <w:r w:rsidR="00317DE6" w:rsidRPr="00D037EE">
        <w:rPr>
          <w:rStyle w:val="SCCCounselPartyRoleChar"/>
          <w:lang w:val="fr-CA"/>
        </w:rPr>
        <w:t>pour l</w:t>
      </w:r>
      <w:r w:rsidRPr="00D037EE">
        <w:rPr>
          <w:rStyle w:val="SCCCounselPartyRoleChar"/>
          <w:lang w:val="fr-CA"/>
        </w:rPr>
        <w:t>’</w:t>
      </w:r>
      <w:r w:rsidR="00317DE6" w:rsidRPr="00D037EE">
        <w:rPr>
          <w:rStyle w:val="SCCCounselPartyRoleChar"/>
          <w:lang w:val="fr-CA"/>
        </w:rPr>
        <w:t>intimé.</w:t>
      </w:r>
    </w:p>
    <w:p w:rsidR="008419BE" w:rsidRDefault="008419BE">
      <w:pPr>
        <w:pStyle w:val="SCCNormalDoubleSpacing"/>
        <w:rPr>
          <w:rStyle w:val="SCCCounselPartyRoleChar"/>
          <w:lang w:val="fr-CA"/>
        </w:rPr>
      </w:pPr>
    </w:p>
    <w:p w:rsidR="008419BE" w:rsidRDefault="008419BE">
      <w:pPr>
        <w:pStyle w:val="SCCNormalDoubleSpacing"/>
        <w:rPr>
          <w:rStyle w:val="SCCCounselPartyRoleChar"/>
          <w:lang w:val="fr-CA"/>
        </w:rPr>
      </w:pPr>
      <w:r>
        <w:rPr>
          <w:rStyle w:val="SCCCounselPartyRoleChar"/>
          <w:lang w:val="fr-CA"/>
        </w:rPr>
        <w:tab/>
      </w:r>
      <w:r w:rsidRPr="008419BE">
        <w:rPr>
          <w:rStyle w:val="SCCCounselPartyRoleChar"/>
          <w:lang w:val="fr-CA"/>
        </w:rPr>
        <w:t>Version française du jugement de la Cour rendu oralement par</w:t>
      </w:r>
    </w:p>
    <w:p w:rsidR="008419BE" w:rsidRPr="008419BE" w:rsidRDefault="008419BE" w:rsidP="008419BE">
      <w:pPr>
        <w:pStyle w:val="SCCNormalDoubleSpacing"/>
        <w:spacing w:before="480" w:after="480"/>
        <w:rPr>
          <w:lang w:val="fr-CA"/>
        </w:rPr>
      </w:pPr>
      <w:r w:rsidRPr="008419BE">
        <w:rPr>
          <w:smallCaps/>
          <w:lang w:val="fr-CA"/>
        </w:rPr>
        <w:t>[1]</w:t>
      </w:r>
      <w:r w:rsidRPr="008419BE">
        <w:rPr>
          <w:smallCaps/>
          <w:lang w:val="fr-CA"/>
        </w:rPr>
        <w:tab/>
      </w:r>
      <w:r>
        <w:rPr>
          <w:smallCaps/>
          <w:lang w:val="fr-CA"/>
        </w:rPr>
        <w:t xml:space="preserve">La juge </w:t>
      </w:r>
      <w:r w:rsidRPr="008419BE">
        <w:rPr>
          <w:smallCaps/>
          <w:lang w:val="fr-CA"/>
        </w:rPr>
        <w:t>Abella</w:t>
      </w:r>
      <w:r w:rsidRPr="008419BE">
        <w:rPr>
          <w:lang w:val="fr-CA"/>
        </w:rPr>
        <w:t xml:space="preserve"> — Nous sommes tous d’avis de rejeter l’appel. Les erreurs de droit liées à l’omission d’identifier l’acte illégal et de donner des directives adéquates au jury sur les éléments constitutifs de l’homicide involontaire coupable sont telles que la disposition réparatrice est inapplicable.</w:t>
      </w:r>
    </w:p>
    <w:p w:rsidR="008419BE" w:rsidRPr="008419BE" w:rsidRDefault="008419BE" w:rsidP="008419BE">
      <w:pPr>
        <w:pStyle w:val="SCCNormalDoubleSpacing"/>
        <w:spacing w:before="480" w:after="480"/>
        <w:rPr>
          <w:lang w:val="fr-CA"/>
        </w:rPr>
      </w:pPr>
      <w:r w:rsidRPr="008419BE">
        <w:rPr>
          <w:lang w:val="fr-CA"/>
        </w:rPr>
        <w:t>[2]</w:t>
      </w:r>
      <w:r w:rsidRPr="008419BE">
        <w:rPr>
          <w:lang w:val="fr-CA"/>
        </w:rPr>
        <w:tab/>
        <w:t>L’appel est en conséquence rejeté.</w:t>
      </w:r>
    </w:p>
    <w:p w:rsidR="004D7D95" w:rsidRPr="00D037EE" w:rsidRDefault="004D7D95" w:rsidP="004D7D95">
      <w:pPr>
        <w:pStyle w:val="SCCNormalDoubleSpacing"/>
        <w:rPr>
          <w:lang w:val="fr-CA"/>
        </w:rPr>
      </w:pPr>
      <w:r w:rsidRPr="008419BE">
        <w:rPr>
          <w:lang w:val="fr-CA"/>
        </w:rPr>
        <w:tab/>
      </w:r>
      <w:r w:rsidR="00D037EE" w:rsidRPr="00D037EE">
        <w:rPr>
          <w:i/>
          <w:lang w:val="fr-CA"/>
        </w:rPr>
        <w:t>Jugement en conséquence.</w:t>
      </w:r>
    </w:p>
    <w:p w:rsidR="004D7D95" w:rsidRPr="00D037EE" w:rsidRDefault="004D7D95" w:rsidP="004D7D95">
      <w:pPr>
        <w:pStyle w:val="SCCNormalDoubleSpacing"/>
        <w:rPr>
          <w:lang w:val="fr-CA"/>
        </w:rPr>
      </w:pPr>
    </w:p>
    <w:p w:rsidR="00743285" w:rsidRPr="00D037EE" w:rsidRDefault="00317DE6">
      <w:pPr>
        <w:pStyle w:val="SCCLawFirm"/>
        <w:rPr>
          <w:lang w:val="fr-CA"/>
        </w:rPr>
      </w:pPr>
      <w:r w:rsidRPr="00D037EE">
        <w:rPr>
          <w:lang w:val="fr-CA"/>
        </w:rPr>
        <w:tab/>
        <w:t>Procureur de l</w:t>
      </w:r>
      <w:r w:rsidR="00D037EE">
        <w:rPr>
          <w:lang w:val="fr-CA"/>
        </w:rPr>
        <w:t>’</w:t>
      </w:r>
      <w:r w:rsidRPr="00D037EE">
        <w:rPr>
          <w:lang w:val="fr-CA"/>
        </w:rPr>
        <w:t>appelante : P</w:t>
      </w:r>
      <w:r w:rsidR="00D037EE" w:rsidRPr="00D037EE">
        <w:rPr>
          <w:lang w:val="fr-CA"/>
        </w:rPr>
        <w:t>rocureur g</w:t>
      </w:r>
      <w:r w:rsidR="00D037EE">
        <w:rPr>
          <w:lang w:val="fr-CA"/>
        </w:rPr>
        <w:t>énéral du Nouveau-</w:t>
      </w:r>
      <w:r w:rsidRPr="00D037EE">
        <w:rPr>
          <w:lang w:val="fr-CA"/>
        </w:rPr>
        <w:t>Brunswick, Fredericton.</w:t>
      </w:r>
    </w:p>
    <w:p w:rsidR="00743285" w:rsidRPr="00D037EE" w:rsidRDefault="00743285">
      <w:pPr>
        <w:pStyle w:val="SCCLawFirm"/>
        <w:rPr>
          <w:lang w:val="fr-CA"/>
        </w:rPr>
      </w:pPr>
    </w:p>
    <w:p w:rsidR="00743285" w:rsidRPr="00D037EE" w:rsidRDefault="00317DE6">
      <w:pPr>
        <w:pStyle w:val="SCCLawFirm"/>
        <w:rPr>
          <w:lang w:val="fr-CA"/>
        </w:rPr>
      </w:pPr>
      <w:r w:rsidRPr="00D037EE">
        <w:rPr>
          <w:lang w:val="fr-CA"/>
        </w:rPr>
        <w:tab/>
        <w:t>Procureur de l</w:t>
      </w:r>
      <w:r w:rsidR="00D037EE">
        <w:rPr>
          <w:lang w:val="fr-CA"/>
        </w:rPr>
        <w:t>’</w:t>
      </w:r>
      <w:r w:rsidRPr="00D037EE">
        <w:rPr>
          <w:lang w:val="fr-CA"/>
        </w:rPr>
        <w:t xml:space="preserve">intimé : </w:t>
      </w:r>
      <w:r w:rsidR="00D037EE" w:rsidRPr="00D037EE">
        <w:rPr>
          <w:lang w:val="fr-CA"/>
        </w:rPr>
        <w:t>Commission des services d’aide juridique du Nouveau-Brunswick</w:t>
      </w:r>
      <w:r w:rsidRPr="00D037EE">
        <w:rPr>
          <w:lang w:val="fr-CA"/>
        </w:rPr>
        <w:t>, Saint John.</w:t>
      </w:r>
    </w:p>
    <w:sectPr w:rsidR="00743285" w:rsidRPr="00D037EE" w:rsidSect="000648CC">
      <w:headerReference w:type="default" r:id="rId8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17DE6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B215F"/>
    <w:rsid w:val="003C18B4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434FF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E4698"/>
    <w:rsid w:val="00603924"/>
    <w:rsid w:val="00610539"/>
    <w:rsid w:val="00613969"/>
    <w:rsid w:val="00625C35"/>
    <w:rsid w:val="00647E49"/>
    <w:rsid w:val="00656313"/>
    <w:rsid w:val="006565F4"/>
    <w:rsid w:val="00671C98"/>
    <w:rsid w:val="00684EEA"/>
    <w:rsid w:val="0069689B"/>
    <w:rsid w:val="006B5FF5"/>
    <w:rsid w:val="006F30AF"/>
    <w:rsid w:val="00701759"/>
    <w:rsid w:val="00705C15"/>
    <w:rsid w:val="007110F6"/>
    <w:rsid w:val="007208D1"/>
    <w:rsid w:val="00743285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419BE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0DE0"/>
    <w:rsid w:val="009A343A"/>
    <w:rsid w:val="009B2F23"/>
    <w:rsid w:val="009B57B3"/>
    <w:rsid w:val="009D2920"/>
    <w:rsid w:val="009D5AEB"/>
    <w:rsid w:val="009F0E33"/>
    <w:rsid w:val="00A07A2C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B670D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3627"/>
    <w:rsid w:val="00C77613"/>
    <w:rsid w:val="00C828E7"/>
    <w:rsid w:val="00C86719"/>
    <w:rsid w:val="00C921DD"/>
    <w:rsid w:val="00CA0A8F"/>
    <w:rsid w:val="00CA6391"/>
    <w:rsid w:val="00CE036E"/>
    <w:rsid w:val="00CE3171"/>
    <w:rsid w:val="00CF1601"/>
    <w:rsid w:val="00D0172F"/>
    <w:rsid w:val="00D01E33"/>
    <w:rsid w:val="00D037EE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95F8E"/>
    <w:rsid w:val="00DA0590"/>
    <w:rsid w:val="00DC1739"/>
    <w:rsid w:val="00DC1788"/>
    <w:rsid w:val="00DE319C"/>
    <w:rsid w:val="00DE743E"/>
    <w:rsid w:val="00DF0CA8"/>
    <w:rsid w:val="00DF2B48"/>
    <w:rsid w:val="00DF49A7"/>
    <w:rsid w:val="00E07EE2"/>
    <w:rsid w:val="00E07FD1"/>
    <w:rsid w:val="00E1309D"/>
    <w:rsid w:val="00E24573"/>
    <w:rsid w:val="00E25E1E"/>
    <w:rsid w:val="00E27EE7"/>
    <w:rsid w:val="00E35404"/>
    <w:rsid w:val="00E45109"/>
    <w:rsid w:val="00E47B7A"/>
    <w:rsid w:val="00E56A44"/>
    <w:rsid w:val="00E60269"/>
    <w:rsid w:val="00E97830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E1309D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E1309D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E1309D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E1309D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2015-12-16T15:35:00Z</dcterms:created>
  <dcterms:modified xsi:type="dcterms:W3CDTF">2024-03-22T13:05:00Z</dcterms:modified>
</cp:coreProperties>
</file>