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1E93" w14:textId="77777777" w:rsidR="009F436C" w:rsidRDefault="009F436C" w:rsidP="00382FEC"/>
    <w:p w14:paraId="1ACA1E94" w14:textId="77777777" w:rsidR="002D2D44" w:rsidRPr="006E7BAE" w:rsidRDefault="002D2D44" w:rsidP="00382FEC"/>
    <w:p w14:paraId="1ACA1E95" w14:textId="77777777" w:rsidR="009F436C" w:rsidRPr="006E7BAE" w:rsidRDefault="009F436C" w:rsidP="00382FEC"/>
    <w:p w14:paraId="1ACA1E96" w14:textId="77777777" w:rsidR="0016666F" w:rsidRPr="006E7BAE" w:rsidRDefault="0016666F" w:rsidP="00382FEC"/>
    <w:p w14:paraId="1ACA1E97" w14:textId="77777777" w:rsidR="008763A3" w:rsidRDefault="008763A3" w:rsidP="00382FEC"/>
    <w:p w14:paraId="1ACA1E98" w14:textId="77777777" w:rsidR="00D83B8C" w:rsidRDefault="00D83B8C" w:rsidP="00382FEC"/>
    <w:p w14:paraId="1ACA1E99" w14:textId="77777777" w:rsidR="00D83B8C" w:rsidRDefault="00D83B8C" w:rsidP="00382FEC"/>
    <w:p w14:paraId="1ACA1E9A" w14:textId="77777777" w:rsidR="00D83B8C" w:rsidRDefault="00D83B8C" w:rsidP="00382FEC"/>
    <w:p w14:paraId="1ACA1E9B" w14:textId="77777777" w:rsidR="00D83B8C" w:rsidRPr="006E7BAE" w:rsidRDefault="00D83B8C" w:rsidP="00382FEC"/>
    <w:p w14:paraId="1ACA1E9C" w14:textId="77777777" w:rsidR="009F436C" w:rsidRPr="006E7BAE" w:rsidRDefault="009F436C" w:rsidP="00382FEC"/>
    <w:p w14:paraId="1ACA1E9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37476</w:t>
      </w:r>
      <w:r w:rsidR="0016666F" w:rsidRPr="006E7BAE">
        <w:t>     </w:t>
      </w:r>
    </w:p>
    <w:p w14:paraId="1ACA1E9E" w14:textId="77777777" w:rsidR="009F436C" w:rsidRPr="006E7BAE" w:rsidRDefault="009F436C" w:rsidP="00382FEC"/>
    <w:p w14:paraId="1ACA1E9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CA1EA3" w14:textId="77777777" w:rsidTr="00C173B0">
        <w:tc>
          <w:tcPr>
            <w:tcW w:w="2269" w:type="pct"/>
          </w:tcPr>
          <w:p w14:paraId="1ACA1EA0" w14:textId="77777777" w:rsidR="00417FB7" w:rsidRPr="006E7BAE" w:rsidRDefault="00B328CD" w:rsidP="00F629FB">
            <w:r>
              <w:t xml:space="preserve">September </w:t>
            </w:r>
            <w:r w:rsidR="00F629FB">
              <w:t>21</w:t>
            </w:r>
            <w:r>
              <w:t>, 2017</w:t>
            </w:r>
          </w:p>
        </w:tc>
        <w:tc>
          <w:tcPr>
            <w:tcW w:w="381" w:type="pct"/>
          </w:tcPr>
          <w:p w14:paraId="1ACA1EA1" w14:textId="77777777" w:rsidR="00417FB7" w:rsidRPr="006E7BAE" w:rsidRDefault="00417FB7" w:rsidP="00382FEC"/>
        </w:tc>
        <w:tc>
          <w:tcPr>
            <w:tcW w:w="2350" w:type="pct"/>
          </w:tcPr>
          <w:p w14:paraId="1ACA1EA2" w14:textId="77777777" w:rsidR="00417FB7" w:rsidRPr="00D83B8C" w:rsidRDefault="00B328CD" w:rsidP="00F629FB">
            <w:pPr>
              <w:rPr>
                <w:lang w:val="en-US"/>
              </w:rPr>
            </w:pPr>
            <w:r>
              <w:t xml:space="preserve">Le </w:t>
            </w:r>
            <w:r w:rsidR="00F629FB">
              <w:t>21</w:t>
            </w:r>
            <w:r>
              <w:t xml:space="preserve"> septembre 2017</w:t>
            </w:r>
          </w:p>
        </w:tc>
      </w:tr>
      <w:tr w:rsidR="00E12A51" w:rsidRPr="006E7BAE" w14:paraId="1ACA1E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A1EA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A1EA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A1EA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07F3" w14:paraId="1ACA1EAB" w14:textId="77777777" w:rsidTr="00C173B0">
        <w:tc>
          <w:tcPr>
            <w:tcW w:w="2269" w:type="pct"/>
          </w:tcPr>
          <w:p w14:paraId="1ACA1EA8" w14:textId="7D43F368" w:rsidR="00417FB7" w:rsidRPr="006E7BAE" w:rsidRDefault="00417FB7" w:rsidP="008262A3">
            <w:r w:rsidRPr="006E7BAE">
              <w:t xml:space="preserve">Coram: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ACA1EA9" w14:textId="77777777" w:rsidR="00417FB7" w:rsidRPr="006E7BAE" w:rsidRDefault="00417FB7" w:rsidP="00382FEC"/>
        </w:tc>
        <w:tc>
          <w:tcPr>
            <w:tcW w:w="2350" w:type="pct"/>
          </w:tcPr>
          <w:p w14:paraId="1ACA1EA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2E6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C607F3" w14:paraId="1ACA1E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A1EAC" w14:textId="77777777" w:rsidR="00C2612E" w:rsidRPr="00902E6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A1EAD" w14:textId="77777777" w:rsidR="00C2612E" w:rsidRPr="00902E6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A1EA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ACA1EE1" w14:textId="77777777" w:rsidTr="00C173B0">
        <w:tc>
          <w:tcPr>
            <w:tcW w:w="2269" w:type="pct"/>
          </w:tcPr>
          <w:p w14:paraId="1ACA1EB0" w14:textId="77777777" w:rsidR="001F5DAE" w:rsidRDefault="008E0F95">
            <w:pPr>
              <w:pStyle w:val="SCCLsocPrefix"/>
            </w:pPr>
            <w:r>
              <w:t>BETWEEN:</w:t>
            </w:r>
            <w:r>
              <w:br/>
            </w:r>
          </w:p>
          <w:p w14:paraId="1ACA1EB1" w14:textId="77777777" w:rsidR="001F5DAE" w:rsidRDefault="008E0F95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CA1EB2" w14:textId="77777777" w:rsidR="001F5DAE" w:rsidRDefault="008E0F95">
            <w:pPr>
              <w:pStyle w:val="SCCLsocPartyRole"/>
            </w:pPr>
            <w:r>
              <w:t>Applicant</w:t>
            </w:r>
            <w:r>
              <w:br/>
            </w:r>
          </w:p>
          <w:p w14:paraId="1ACA1EB3" w14:textId="77777777" w:rsidR="001F5DAE" w:rsidRDefault="008E0F95">
            <w:pPr>
              <w:pStyle w:val="SCCLsocVersus"/>
            </w:pPr>
            <w:r>
              <w:t>- and -</w:t>
            </w:r>
            <w:r>
              <w:br/>
            </w:r>
          </w:p>
          <w:p w14:paraId="2247EECD" w14:textId="77777777" w:rsidR="00623724" w:rsidRDefault="008E0F95">
            <w:pPr>
              <w:pStyle w:val="SCCLsocParty"/>
            </w:pPr>
            <w:r>
              <w:t xml:space="preserve">Derek Brassington, David Attew, </w:t>
            </w:r>
          </w:p>
          <w:p w14:paraId="1ACA1EB4" w14:textId="3CA0F3EF" w:rsidR="001F5DAE" w:rsidRDefault="008E0F95">
            <w:pPr>
              <w:pStyle w:val="SCCLsocParty"/>
            </w:pPr>
            <w:r>
              <w:t>Paul Johnston</w:t>
            </w:r>
            <w:r w:rsidR="00F629FB">
              <w:t xml:space="preserve"> and</w:t>
            </w:r>
            <w:r>
              <w:t xml:space="preserve"> Danny Michaud</w:t>
            </w:r>
            <w:r>
              <w:br/>
            </w:r>
          </w:p>
          <w:p w14:paraId="1ACA1EB5" w14:textId="77777777" w:rsidR="001F5DAE" w:rsidRDefault="008E0F95">
            <w:pPr>
              <w:pStyle w:val="SCCLsocPartyRole"/>
            </w:pPr>
            <w:r>
              <w:t>Respondents</w:t>
            </w:r>
            <w:r>
              <w:br/>
            </w:r>
          </w:p>
          <w:p w14:paraId="1ACA1EB6" w14:textId="77777777" w:rsidR="001F5DAE" w:rsidRDefault="008E0F95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1ACA1EB7" w14:textId="77777777" w:rsidR="001F5DAE" w:rsidRDefault="008E0F95">
            <w:pPr>
              <w:pStyle w:val="SCCLsocParty"/>
            </w:pPr>
            <w:r>
              <w:t>Person A</w:t>
            </w:r>
            <w:r>
              <w:br/>
            </w:r>
          </w:p>
          <w:p w14:paraId="1ACA1EB8" w14:textId="77777777" w:rsidR="001F5DAE" w:rsidRDefault="008E0F95">
            <w:pPr>
              <w:pStyle w:val="SCCLsocPartyRole"/>
            </w:pPr>
            <w:r>
              <w:t>Applicant</w:t>
            </w:r>
            <w:r>
              <w:br/>
            </w:r>
          </w:p>
          <w:p w14:paraId="1ACA1EB9" w14:textId="77777777" w:rsidR="001F5DAE" w:rsidRDefault="008E0F95">
            <w:pPr>
              <w:pStyle w:val="SCCLsocVersus"/>
            </w:pPr>
            <w:r>
              <w:t>- and -</w:t>
            </w:r>
            <w:r>
              <w:br/>
            </w:r>
          </w:p>
          <w:p w14:paraId="6CABAE02" w14:textId="77777777" w:rsidR="00623724" w:rsidRDefault="008E0F95">
            <w:pPr>
              <w:pStyle w:val="SCCLsocParty"/>
            </w:pPr>
            <w:r>
              <w:t>Derek Brassing</w:t>
            </w:r>
            <w:r w:rsidR="00F629FB">
              <w:t xml:space="preserve">ton, David Attew, </w:t>
            </w:r>
          </w:p>
          <w:p w14:paraId="1ACA1EBA" w14:textId="113F73A6" w:rsidR="001F5DAE" w:rsidRDefault="00F629FB">
            <w:pPr>
              <w:pStyle w:val="SCCLsocParty"/>
            </w:pPr>
            <w:r>
              <w:t>Paul Johnston and</w:t>
            </w:r>
            <w:r w:rsidR="008E0F95">
              <w:t xml:space="preserve"> Danny Michaud</w:t>
            </w:r>
            <w:r w:rsidR="008E0F95">
              <w:br/>
            </w:r>
          </w:p>
          <w:p w14:paraId="1ACA1EBB" w14:textId="77777777" w:rsidR="001F5DAE" w:rsidRDefault="008E0F95">
            <w:pPr>
              <w:pStyle w:val="SCCLsocPartyRole"/>
            </w:pPr>
            <w:r>
              <w:t>Respondents</w:t>
            </w:r>
            <w:r>
              <w:br/>
            </w:r>
          </w:p>
          <w:p w14:paraId="2299C21E" w14:textId="77777777" w:rsidR="0010586C" w:rsidRDefault="0010586C" w:rsidP="0010586C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7FB8C865" w14:textId="77777777" w:rsidR="0010586C" w:rsidRDefault="0010586C" w:rsidP="0010586C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EECC02D" w14:textId="77777777" w:rsidR="0010586C" w:rsidRDefault="0010586C" w:rsidP="0010586C">
            <w:pPr>
              <w:pStyle w:val="SCCLsocPartyRole"/>
            </w:pPr>
            <w:r>
              <w:t>Applicant</w:t>
            </w:r>
            <w:r>
              <w:br/>
            </w:r>
          </w:p>
          <w:p w14:paraId="0B95775C" w14:textId="77777777" w:rsidR="0010586C" w:rsidRDefault="0010586C" w:rsidP="0010586C">
            <w:pPr>
              <w:pStyle w:val="SCCLsocVersus"/>
            </w:pPr>
            <w:r>
              <w:t>- and -</w:t>
            </w:r>
            <w:r>
              <w:br/>
            </w:r>
          </w:p>
          <w:p w14:paraId="3A3679CC" w14:textId="77777777" w:rsidR="00623724" w:rsidRDefault="0010586C" w:rsidP="0010586C">
            <w:pPr>
              <w:pStyle w:val="SCCLsocParty"/>
            </w:pPr>
            <w:r>
              <w:t xml:space="preserve">Derek Brassington, David Attew, </w:t>
            </w:r>
          </w:p>
          <w:p w14:paraId="0010C564" w14:textId="56EB54E2" w:rsidR="0010586C" w:rsidRDefault="0010586C" w:rsidP="0010586C">
            <w:pPr>
              <w:pStyle w:val="SCCLsocParty"/>
            </w:pPr>
            <w:r>
              <w:t>Paul Johnston and Danny Michaud</w:t>
            </w:r>
            <w:r>
              <w:br/>
            </w:r>
          </w:p>
          <w:p w14:paraId="4F33B728" w14:textId="1E712CF3" w:rsidR="0010586C" w:rsidRPr="00C607F3" w:rsidRDefault="0010586C" w:rsidP="00C607F3">
            <w:pPr>
              <w:pStyle w:val="SCCLsocSubfileSeparator"/>
              <w:jc w:val="center"/>
              <w:rPr>
                <w:b w:val="0"/>
              </w:rPr>
            </w:pPr>
            <w:r w:rsidRPr="00C607F3">
              <w:rPr>
                <w:b w:val="0"/>
              </w:rPr>
              <w:t>Respondents</w:t>
            </w:r>
          </w:p>
          <w:p w14:paraId="0E064BE1" w14:textId="77777777" w:rsidR="0010586C" w:rsidRDefault="0010586C">
            <w:pPr>
              <w:pStyle w:val="SCCLsocSubfileSeparator"/>
            </w:pPr>
          </w:p>
          <w:p w14:paraId="03F54F65" w14:textId="40070F98" w:rsidR="0010586C" w:rsidRDefault="0010586C">
            <w:pPr>
              <w:pStyle w:val="SCCLsocSubfileSeparator"/>
              <w:rPr>
                <w:b w:val="0"/>
              </w:rPr>
            </w:pPr>
            <w:r>
              <w:t>AND BETWEEN:</w:t>
            </w:r>
          </w:p>
          <w:p w14:paraId="69EDFFD3" w14:textId="77777777" w:rsidR="0010586C" w:rsidRDefault="0010586C" w:rsidP="00C607F3"/>
          <w:p w14:paraId="3A7EB12C" w14:textId="77777777" w:rsidR="0010586C" w:rsidRDefault="0010586C" w:rsidP="0010586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95FC126" w14:textId="77777777" w:rsidR="0010586C" w:rsidRDefault="0010586C" w:rsidP="0010586C">
            <w:pPr>
              <w:pStyle w:val="SCCLsocPartyRole"/>
            </w:pPr>
            <w:r>
              <w:t>Applicant</w:t>
            </w:r>
            <w:r>
              <w:br/>
            </w:r>
          </w:p>
          <w:p w14:paraId="59819250" w14:textId="77777777" w:rsidR="0010586C" w:rsidRDefault="0010586C" w:rsidP="0010586C">
            <w:pPr>
              <w:pStyle w:val="SCCLsocVersus"/>
            </w:pPr>
            <w:r>
              <w:t>- and -</w:t>
            </w:r>
            <w:r>
              <w:br/>
            </w:r>
          </w:p>
          <w:p w14:paraId="1D2450C6" w14:textId="77777777" w:rsidR="00623724" w:rsidRDefault="0010586C" w:rsidP="0010586C">
            <w:pPr>
              <w:pStyle w:val="SCCLsocParty"/>
            </w:pPr>
            <w:r>
              <w:t>Derek Brassington, David Attew,</w:t>
            </w:r>
          </w:p>
          <w:p w14:paraId="5AD6FA27" w14:textId="153B7A46" w:rsidR="0010586C" w:rsidRDefault="0010586C" w:rsidP="0010586C">
            <w:pPr>
              <w:pStyle w:val="SCCLsocParty"/>
            </w:pPr>
            <w:r>
              <w:t xml:space="preserve"> Paul Johnston and Danny Michaud</w:t>
            </w:r>
            <w:r>
              <w:br/>
            </w:r>
          </w:p>
          <w:p w14:paraId="6A7C3809" w14:textId="04478403" w:rsidR="0010586C" w:rsidRPr="0010586C" w:rsidRDefault="0010586C" w:rsidP="00C607F3">
            <w:pPr>
              <w:jc w:val="center"/>
            </w:pPr>
            <w:r>
              <w:t>Respondents</w:t>
            </w:r>
            <w:r>
              <w:br/>
            </w:r>
          </w:p>
          <w:p w14:paraId="191879AF" w14:textId="77777777" w:rsidR="0010586C" w:rsidRDefault="0010586C" w:rsidP="0010586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5B00F9A7" w14:textId="77777777" w:rsidR="0010586C" w:rsidRDefault="0010586C" w:rsidP="0010586C">
            <w:pPr>
              <w:pStyle w:val="SCCLsocParty"/>
            </w:pPr>
            <w:r>
              <w:t>Person A</w:t>
            </w:r>
            <w:r>
              <w:br/>
            </w:r>
          </w:p>
          <w:p w14:paraId="4F7655A8" w14:textId="77777777" w:rsidR="0010586C" w:rsidRDefault="0010586C" w:rsidP="0010586C">
            <w:pPr>
              <w:pStyle w:val="SCCLsocPartyRole"/>
            </w:pPr>
            <w:r>
              <w:t>Applicant</w:t>
            </w:r>
            <w:r>
              <w:br/>
            </w:r>
          </w:p>
          <w:p w14:paraId="09C0EDA5" w14:textId="77777777" w:rsidR="0010586C" w:rsidRDefault="0010586C" w:rsidP="0010586C">
            <w:pPr>
              <w:pStyle w:val="SCCLsocVersus"/>
            </w:pPr>
            <w:r>
              <w:t>- and -</w:t>
            </w:r>
            <w:r>
              <w:br/>
            </w:r>
          </w:p>
          <w:p w14:paraId="4DD13D97" w14:textId="77777777" w:rsidR="00623724" w:rsidRDefault="0010586C" w:rsidP="0010586C">
            <w:pPr>
              <w:pStyle w:val="SCCLsocParty"/>
            </w:pPr>
            <w:r>
              <w:t xml:space="preserve">Derek Brassington, David Attew, </w:t>
            </w:r>
          </w:p>
          <w:p w14:paraId="49697DBA" w14:textId="6F34A9B0" w:rsidR="0010586C" w:rsidRDefault="0010586C" w:rsidP="0010586C">
            <w:pPr>
              <w:pStyle w:val="SCCLsocParty"/>
            </w:pPr>
            <w:r>
              <w:t>Paul Johnston and Danny Michaud</w:t>
            </w:r>
            <w:r>
              <w:br/>
            </w:r>
          </w:p>
          <w:p w14:paraId="6F09178B" w14:textId="77777777" w:rsidR="0010586C" w:rsidRDefault="0010586C" w:rsidP="0010586C">
            <w:pPr>
              <w:pStyle w:val="SCCLsocPartyRole"/>
            </w:pPr>
            <w:r>
              <w:t>Respondents</w:t>
            </w:r>
            <w:r>
              <w:br/>
            </w:r>
          </w:p>
          <w:p w14:paraId="74F3977A" w14:textId="77777777" w:rsidR="0010586C" w:rsidRDefault="0010586C">
            <w:pPr>
              <w:pStyle w:val="SCCLsocSubfileSeparator"/>
            </w:pPr>
          </w:p>
          <w:p w14:paraId="1ACA1EBC" w14:textId="77777777" w:rsidR="001F5DAE" w:rsidRDefault="008E0F95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1ACA1EBD" w14:textId="77777777" w:rsidR="001F5DAE" w:rsidRDefault="008E0F95">
            <w:pPr>
              <w:pStyle w:val="SCCLsocParty"/>
            </w:pPr>
            <w:r>
              <w:t>Superintendant Gary Shinkaruk</w:t>
            </w:r>
            <w:r>
              <w:br/>
            </w:r>
          </w:p>
          <w:p w14:paraId="1ACA1EBE" w14:textId="77777777" w:rsidR="001F5DAE" w:rsidRDefault="008E0F95">
            <w:pPr>
              <w:pStyle w:val="SCCLsocPartyRole"/>
            </w:pPr>
            <w:r>
              <w:t>Applicant</w:t>
            </w:r>
            <w:r>
              <w:br/>
            </w:r>
          </w:p>
          <w:p w14:paraId="1ACA1EBF" w14:textId="77777777" w:rsidR="001F5DAE" w:rsidRDefault="008E0F95">
            <w:pPr>
              <w:pStyle w:val="SCCLsocVersus"/>
            </w:pPr>
            <w:bookmarkStart w:id="0" w:name="_GoBack"/>
            <w:bookmarkEnd w:id="0"/>
            <w:r>
              <w:t>- and -</w:t>
            </w:r>
            <w:r>
              <w:br/>
            </w:r>
          </w:p>
          <w:p w14:paraId="525EC1FE" w14:textId="77777777" w:rsidR="00623724" w:rsidRDefault="008E0F95">
            <w:pPr>
              <w:pStyle w:val="SCCLsocParty"/>
            </w:pPr>
            <w:r>
              <w:t>Derek Brassing</w:t>
            </w:r>
            <w:r w:rsidR="00C72DCE">
              <w:t xml:space="preserve">ton, David Attew, </w:t>
            </w:r>
          </w:p>
          <w:p w14:paraId="1ACA1EC0" w14:textId="18450D42" w:rsidR="001F5DAE" w:rsidRDefault="00C72DCE">
            <w:pPr>
              <w:pStyle w:val="SCCLsocParty"/>
            </w:pPr>
            <w:r>
              <w:t>Paul Johnston and</w:t>
            </w:r>
            <w:r w:rsidR="008E0F95">
              <w:t xml:space="preserve"> Danny Michaud</w:t>
            </w:r>
            <w:r w:rsidR="008E0F95">
              <w:br/>
            </w:r>
          </w:p>
          <w:p w14:paraId="1ACA1EC7" w14:textId="4DDC8A21" w:rsidR="001F5DAE" w:rsidRDefault="008E0F9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CA1EC8" w14:textId="77777777" w:rsidR="00824412" w:rsidRPr="006E7BAE" w:rsidRDefault="00824412" w:rsidP="00375294"/>
        </w:tc>
        <w:tc>
          <w:tcPr>
            <w:tcW w:w="2350" w:type="pct"/>
          </w:tcPr>
          <w:p w14:paraId="1ACA1EC9" w14:textId="77777777" w:rsidR="001F5DAE" w:rsidRPr="00902E66" w:rsidRDefault="008E0F95">
            <w:pPr>
              <w:pStyle w:val="SCCLsocPrefix"/>
              <w:rPr>
                <w:lang w:val="fr-FR"/>
              </w:rPr>
            </w:pPr>
            <w:r w:rsidRPr="00902E66">
              <w:rPr>
                <w:lang w:val="fr-FR"/>
              </w:rPr>
              <w:t>ENTRE :</w:t>
            </w:r>
            <w:r w:rsidRPr="00902E66">
              <w:rPr>
                <w:lang w:val="fr-FR"/>
              </w:rPr>
              <w:br/>
            </w:r>
          </w:p>
          <w:p w14:paraId="1ACA1ECA" w14:textId="77777777" w:rsidR="001F5DAE" w:rsidRPr="00902E66" w:rsidRDefault="008E0F95">
            <w:pPr>
              <w:pStyle w:val="SCCLsocParty"/>
              <w:rPr>
                <w:lang w:val="fr-FR"/>
              </w:rPr>
            </w:pPr>
            <w:r w:rsidRPr="00902E66">
              <w:rPr>
                <w:lang w:val="fr-FR"/>
              </w:rPr>
              <w:t>Sa Majesté la Reine</w:t>
            </w:r>
            <w:r w:rsidRPr="00902E66">
              <w:rPr>
                <w:lang w:val="fr-FR"/>
              </w:rPr>
              <w:br/>
            </w:r>
          </w:p>
          <w:p w14:paraId="1ACA1ECB" w14:textId="77777777" w:rsidR="001F5DAE" w:rsidRPr="00902E66" w:rsidRDefault="008E0F95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Demanderesse</w:t>
            </w:r>
            <w:r w:rsidRPr="00902E66">
              <w:rPr>
                <w:lang w:val="fr-FR"/>
              </w:rPr>
              <w:br/>
            </w:r>
          </w:p>
          <w:p w14:paraId="1ACA1ECC" w14:textId="77777777" w:rsidR="001F5DAE" w:rsidRPr="00902E66" w:rsidRDefault="008E0F95">
            <w:pPr>
              <w:pStyle w:val="SCCLsocVersus"/>
              <w:rPr>
                <w:lang w:val="fr-FR"/>
              </w:rPr>
            </w:pPr>
            <w:r w:rsidRPr="00902E66">
              <w:rPr>
                <w:lang w:val="fr-FR"/>
              </w:rPr>
              <w:t>- et -</w:t>
            </w:r>
            <w:r w:rsidRPr="00902E66">
              <w:rPr>
                <w:lang w:val="fr-FR"/>
              </w:rPr>
              <w:br/>
            </w:r>
          </w:p>
          <w:p w14:paraId="05BAD9EA" w14:textId="77777777" w:rsidR="00623724" w:rsidRDefault="008E0F95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 xml:space="preserve">Derek Brassington, David Attew, </w:t>
            </w:r>
          </w:p>
          <w:p w14:paraId="1ACA1ECD" w14:textId="6C46A16C" w:rsidR="001F5DAE" w:rsidRPr="00BC0B98" w:rsidRDefault="008E0F95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>Paul Johnston</w:t>
            </w:r>
            <w:r w:rsidR="00F629FB" w:rsidRPr="00BC0B98">
              <w:rPr>
                <w:lang w:val="fr-FR"/>
              </w:rPr>
              <w:t xml:space="preserve"> et</w:t>
            </w:r>
            <w:r w:rsidRPr="00BC0B98">
              <w:rPr>
                <w:lang w:val="fr-FR"/>
              </w:rPr>
              <w:t xml:space="preserve"> Danny Michaud</w:t>
            </w:r>
            <w:r w:rsidRPr="00BC0B98">
              <w:rPr>
                <w:lang w:val="fr-FR"/>
              </w:rPr>
              <w:br/>
            </w:r>
          </w:p>
          <w:p w14:paraId="1ACA1ECE" w14:textId="77777777" w:rsidR="001F5DAE" w:rsidRPr="00902E66" w:rsidRDefault="008E0F95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Intimés</w:t>
            </w:r>
            <w:r w:rsidRPr="00902E66">
              <w:rPr>
                <w:lang w:val="fr-FR"/>
              </w:rPr>
              <w:br/>
            </w:r>
          </w:p>
          <w:p w14:paraId="1ACA1ECF" w14:textId="77777777" w:rsidR="001F5DAE" w:rsidRPr="00902E66" w:rsidRDefault="008E0F95">
            <w:pPr>
              <w:pStyle w:val="SCCLsocSubfileSeparator"/>
              <w:rPr>
                <w:lang w:val="fr-FR"/>
              </w:rPr>
            </w:pPr>
            <w:r w:rsidRPr="00902E66">
              <w:rPr>
                <w:lang w:val="fr-FR"/>
              </w:rPr>
              <w:t>ET ENTRE :</w:t>
            </w:r>
            <w:r w:rsidRPr="00902E66">
              <w:rPr>
                <w:lang w:val="fr-FR"/>
              </w:rPr>
              <w:br/>
            </w:r>
          </w:p>
          <w:p w14:paraId="1ACA1ED0" w14:textId="5290AB97" w:rsidR="001F5DAE" w:rsidRPr="00902E66" w:rsidRDefault="008E0F95">
            <w:pPr>
              <w:pStyle w:val="SCCLsocParty"/>
              <w:rPr>
                <w:lang w:val="fr-FR"/>
              </w:rPr>
            </w:pPr>
            <w:r w:rsidRPr="00902E66">
              <w:rPr>
                <w:lang w:val="fr-FR"/>
              </w:rPr>
              <w:t>Person</w:t>
            </w:r>
            <w:r w:rsidR="00E0746C">
              <w:rPr>
                <w:lang w:val="fr-FR"/>
              </w:rPr>
              <w:t>ne</w:t>
            </w:r>
            <w:r w:rsidRPr="00902E66">
              <w:rPr>
                <w:lang w:val="fr-FR"/>
              </w:rPr>
              <w:t xml:space="preserve"> A</w:t>
            </w:r>
            <w:r w:rsidRPr="00902E66">
              <w:rPr>
                <w:lang w:val="fr-FR"/>
              </w:rPr>
              <w:br/>
            </w:r>
          </w:p>
          <w:p w14:paraId="1ACA1ED1" w14:textId="20ABE2D1" w:rsidR="001F5DAE" w:rsidRPr="00902E66" w:rsidRDefault="008E0F95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Demande</w:t>
            </w:r>
            <w:r w:rsidR="0044482C">
              <w:rPr>
                <w:lang w:val="fr-FR"/>
              </w:rPr>
              <w:t>resse</w:t>
            </w:r>
            <w:r w:rsidRPr="00902E66">
              <w:rPr>
                <w:lang w:val="fr-FR"/>
              </w:rPr>
              <w:br/>
            </w:r>
          </w:p>
          <w:p w14:paraId="1ACA1ED2" w14:textId="77777777" w:rsidR="001F5DAE" w:rsidRPr="00902E66" w:rsidRDefault="008E0F95">
            <w:pPr>
              <w:pStyle w:val="SCCLsocVersus"/>
              <w:rPr>
                <w:lang w:val="fr-FR"/>
              </w:rPr>
            </w:pPr>
            <w:r w:rsidRPr="00902E66">
              <w:rPr>
                <w:lang w:val="fr-FR"/>
              </w:rPr>
              <w:t>- et -</w:t>
            </w:r>
            <w:r w:rsidRPr="00902E66">
              <w:rPr>
                <w:lang w:val="fr-FR"/>
              </w:rPr>
              <w:br/>
            </w:r>
          </w:p>
          <w:p w14:paraId="4A445097" w14:textId="77777777" w:rsidR="00623724" w:rsidRDefault="008E0F95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 xml:space="preserve">Derek Brassington, David Attew, </w:t>
            </w:r>
          </w:p>
          <w:p w14:paraId="1ACA1ED3" w14:textId="39D48DEB" w:rsidR="001F5DAE" w:rsidRPr="00BC0B98" w:rsidRDefault="008E0F95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>Paul Johnston</w:t>
            </w:r>
            <w:r w:rsidR="00F629FB" w:rsidRPr="00BC0B98">
              <w:rPr>
                <w:lang w:val="fr-FR"/>
              </w:rPr>
              <w:t xml:space="preserve"> et</w:t>
            </w:r>
            <w:r w:rsidRPr="00BC0B98">
              <w:rPr>
                <w:lang w:val="fr-FR"/>
              </w:rPr>
              <w:t xml:space="preserve"> Danny Michaud</w:t>
            </w:r>
            <w:r w:rsidRPr="00BC0B98">
              <w:rPr>
                <w:lang w:val="fr-FR"/>
              </w:rPr>
              <w:br/>
            </w:r>
          </w:p>
          <w:p w14:paraId="1ACA1ED4" w14:textId="77777777" w:rsidR="001F5DAE" w:rsidRPr="00902E66" w:rsidRDefault="008E0F95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Intimés</w:t>
            </w:r>
            <w:r w:rsidRPr="00902E66">
              <w:rPr>
                <w:lang w:val="fr-FR"/>
              </w:rPr>
              <w:br/>
            </w:r>
          </w:p>
          <w:p w14:paraId="552E5EA0" w14:textId="77777777" w:rsidR="0010586C" w:rsidRPr="00902E66" w:rsidRDefault="0010586C" w:rsidP="0010586C">
            <w:pPr>
              <w:pStyle w:val="SCCLsocSubfileSeparator"/>
              <w:rPr>
                <w:lang w:val="fr-FR"/>
              </w:rPr>
            </w:pPr>
            <w:r w:rsidRPr="00902E66">
              <w:rPr>
                <w:lang w:val="fr-FR"/>
              </w:rPr>
              <w:lastRenderedPageBreak/>
              <w:t>ET ENTRE :</w:t>
            </w:r>
            <w:r w:rsidRPr="00902E66">
              <w:rPr>
                <w:lang w:val="fr-FR"/>
              </w:rPr>
              <w:br/>
            </w:r>
          </w:p>
          <w:p w14:paraId="6EF0F936" w14:textId="77777777" w:rsidR="0010586C" w:rsidRPr="00902E66" w:rsidRDefault="0010586C" w:rsidP="0010586C">
            <w:pPr>
              <w:pStyle w:val="SCCLsocParty"/>
              <w:rPr>
                <w:lang w:val="fr-FR"/>
              </w:rPr>
            </w:pPr>
            <w:r w:rsidRPr="00902E66">
              <w:rPr>
                <w:lang w:val="fr-FR"/>
              </w:rPr>
              <w:t>Procureur général du Canada</w:t>
            </w:r>
            <w:r w:rsidRPr="00902E66">
              <w:rPr>
                <w:lang w:val="fr-FR"/>
              </w:rPr>
              <w:br/>
            </w:r>
          </w:p>
          <w:p w14:paraId="2D958BB2" w14:textId="77777777" w:rsidR="0010586C" w:rsidRPr="00902E66" w:rsidRDefault="0010586C" w:rsidP="0010586C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Demandeur</w:t>
            </w:r>
            <w:r w:rsidRPr="00902E66">
              <w:rPr>
                <w:lang w:val="fr-FR"/>
              </w:rPr>
              <w:br/>
            </w:r>
          </w:p>
          <w:p w14:paraId="5D1D07E6" w14:textId="77777777" w:rsidR="0010586C" w:rsidRPr="00BC0B98" w:rsidRDefault="0010586C" w:rsidP="0010586C">
            <w:pPr>
              <w:pStyle w:val="SCCLsocVersus"/>
              <w:rPr>
                <w:lang w:val="fr-FR"/>
              </w:rPr>
            </w:pPr>
            <w:r w:rsidRPr="00BC0B98">
              <w:rPr>
                <w:lang w:val="fr-FR"/>
              </w:rPr>
              <w:t>- et -</w:t>
            </w:r>
            <w:r w:rsidRPr="00BC0B98">
              <w:rPr>
                <w:lang w:val="fr-FR"/>
              </w:rPr>
              <w:br/>
            </w:r>
          </w:p>
          <w:p w14:paraId="2A553AC7" w14:textId="77777777" w:rsidR="00623724" w:rsidRDefault="0010586C" w:rsidP="0010586C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 xml:space="preserve">Derek Brassington, David Attew, </w:t>
            </w:r>
          </w:p>
          <w:p w14:paraId="3DC4F366" w14:textId="22BCA5EF" w:rsidR="0010586C" w:rsidRPr="00BC0B98" w:rsidRDefault="0010586C" w:rsidP="0010586C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>Paul Johnston et Danny Michaud</w:t>
            </w:r>
            <w:r w:rsidRPr="00BC0B98">
              <w:rPr>
                <w:lang w:val="fr-FR"/>
              </w:rPr>
              <w:br/>
            </w:r>
          </w:p>
          <w:p w14:paraId="5CB443B8" w14:textId="47BA58A9" w:rsidR="0010586C" w:rsidRPr="00C607F3" w:rsidRDefault="0010586C" w:rsidP="00C607F3">
            <w:pPr>
              <w:pStyle w:val="SCCLsocSubfileSeparator"/>
              <w:jc w:val="center"/>
              <w:rPr>
                <w:b w:val="0"/>
                <w:lang w:val="fr-FR"/>
              </w:rPr>
            </w:pPr>
            <w:r w:rsidRPr="00C607F3">
              <w:rPr>
                <w:b w:val="0"/>
                <w:lang w:val="fr-CA"/>
              </w:rPr>
              <w:t>Intimés</w:t>
            </w:r>
          </w:p>
          <w:p w14:paraId="0A96C5C9" w14:textId="77777777" w:rsidR="0010586C" w:rsidRDefault="0010586C">
            <w:pPr>
              <w:pStyle w:val="SCCLsocSubfileSeparator"/>
              <w:rPr>
                <w:lang w:val="fr-FR"/>
              </w:rPr>
            </w:pPr>
          </w:p>
          <w:p w14:paraId="61708C0F" w14:textId="70C41F14" w:rsidR="0010586C" w:rsidRPr="00902E66" w:rsidRDefault="0010586C" w:rsidP="0010586C">
            <w:pPr>
              <w:pStyle w:val="SCCLsocPrefix"/>
              <w:rPr>
                <w:lang w:val="fr-FR"/>
              </w:rPr>
            </w:pPr>
            <w:r>
              <w:rPr>
                <w:lang w:val="fr-FR"/>
              </w:rPr>
              <w:t xml:space="preserve">ET </w:t>
            </w:r>
            <w:r w:rsidRPr="00902E66">
              <w:rPr>
                <w:lang w:val="fr-FR"/>
              </w:rPr>
              <w:t>ENTRE :</w:t>
            </w:r>
            <w:r w:rsidRPr="00902E66">
              <w:rPr>
                <w:lang w:val="fr-FR"/>
              </w:rPr>
              <w:br/>
            </w:r>
          </w:p>
          <w:p w14:paraId="35B9F896" w14:textId="77777777" w:rsidR="0010586C" w:rsidRPr="00902E66" w:rsidRDefault="0010586C" w:rsidP="0010586C">
            <w:pPr>
              <w:pStyle w:val="SCCLsocParty"/>
              <w:rPr>
                <w:lang w:val="fr-FR"/>
              </w:rPr>
            </w:pPr>
            <w:r w:rsidRPr="00902E66">
              <w:rPr>
                <w:lang w:val="fr-FR"/>
              </w:rPr>
              <w:t>Sa Majesté la Reine</w:t>
            </w:r>
            <w:r w:rsidRPr="00902E66">
              <w:rPr>
                <w:lang w:val="fr-FR"/>
              </w:rPr>
              <w:br/>
            </w:r>
          </w:p>
          <w:p w14:paraId="3A8263DD" w14:textId="77777777" w:rsidR="0010586C" w:rsidRPr="00902E66" w:rsidRDefault="0010586C" w:rsidP="0010586C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Demanderesse</w:t>
            </w:r>
            <w:r w:rsidRPr="00902E66">
              <w:rPr>
                <w:lang w:val="fr-FR"/>
              </w:rPr>
              <w:br/>
            </w:r>
          </w:p>
          <w:p w14:paraId="373DF92A" w14:textId="77777777" w:rsidR="0010586C" w:rsidRPr="00902E66" w:rsidRDefault="0010586C" w:rsidP="0010586C">
            <w:pPr>
              <w:pStyle w:val="SCCLsocVersus"/>
              <w:rPr>
                <w:lang w:val="fr-FR"/>
              </w:rPr>
            </w:pPr>
            <w:r w:rsidRPr="00902E66">
              <w:rPr>
                <w:lang w:val="fr-FR"/>
              </w:rPr>
              <w:t>- et -</w:t>
            </w:r>
            <w:r w:rsidRPr="00902E66">
              <w:rPr>
                <w:lang w:val="fr-FR"/>
              </w:rPr>
              <w:br/>
            </w:r>
          </w:p>
          <w:p w14:paraId="25CE87B4" w14:textId="77777777" w:rsidR="00623724" w:rsidRDefault="0010586C" w:rsidP="0010586C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>Derek Brassington, David Attew,</w:t>
            </w:r>
          </w:p>
          <w:p w14:paraId="5F8C9EF7" w14:textId="7F38C7AC" w:rsidR="0010586C" w:rsidRPr="00BC0B98" w:rsidRDefault="0010586C" w:rsidP="0010586C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 xml:space="preserve"> Paul Johnston et Danny Michaud</w:t>
            </w:r>
            <w:r w:rsidRPr="00BC0B98">
              <w:rPr>
                <w:lang w:val="fr-FR"/>
              </w:rPr>
              <w:br/>
            </w:r>
          </w:p>
          <w:p w14:paraId="30BB5A59" w14:textId="77777777" w:rsidR="0010586C" w:rsidRPr="00902E66" w:rsidRDefault="0010586C" w:rsidP="0010586C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Intimés</w:t>
            </w:r>
            <w:r w:rsidRPr="00902E66">
              <w:rPr>
                <w:lang w:val="fr-FR"/>
              </w:rPr>
              <w:br/>
            </w:r>
          </w:p>
          <w:p w14:paraId="1E85E266" w14:textId="77777777" w:rsidR="0010586C" w:rsidRPr="00902E66" w:rsidRDefault="0010586C" w:rsidP="0010586C">
            <w:pPr>
              <w:pStyle w:val="SCCLsocSubfileSeparator"/>
              <w:rPr>
                <w:lang w:val="fr-FR"/>
              </w:rPr>
            </w:pPr>
            <w:r w:rsidRPr="00902E66">
              <w:rPr>
                <w:lang w:val="fr-FR"/>
              </w:rPr>
              <w:t>ET ENTRE :</w:t>
            </w:r>
            <w:r w:rsidRPr="00902E66">
              <w:rPr>
                <w:lang w:val="fr-FR"/>
              </w:rPr>
              <w:br/>
            </w:r>
          </w:p>
          <w:p w14:paraId="114B2345" w14:textId="35427BB5" w:rsidR="0010586C" w:rsidRPr="00902E66" w:rsidRDefault="0010586C" w:rsidP="0010586C">
            <w:pPr>
              <w:pStyle w:val="SCCLsocParty"/>
              <w:rPr>
                <w:lang w:val="fr-FR"/>
              </w:rPr>
            </w:pPr>
            <w:r w:rsidRPr="00902E66">
              <w:rPr>
                <w:lang w:val="fr-FR"/>
              </w:rPr>
              <w:t>Person</w:t>
            </w:r>
            <w:r w:rsidR="00E0746C">
              <w:rPr>
                <w:lang w:val="fr-FR"/>
              </w:rPr>
              <w:t>ne</w:t>
            </w:r>
            <w:r w:rsidRPr="00902E66">
              <w:rPr>
                <w:lang w:val="fr-FR"/>
              </w:rPr>
              <w:t xml:space="preserve"> A</w:t>
            </w:r>
            <w:r w:rsidRPr="00902E66">
              <w:rPr>
                <w:lang w:val="fr-FR"/>
              </w:rPr>
              <w:br/>
            </w:r>
          </w:p>
          <w:p w14:paraId="0A94DB19" w14:textId="7D2922B2" w:rsidR="0010586C" w:rsidRPr="00902E66" w:rsidRDefault="0010586C" w:rsidP="0010586C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Demande</w:t>
            </w:r>
            <w:r w:rsidR="0044482C">
              <w:rPr>
                <w:lang w:val="fr-FR"/>
              </w:rPr>
              <w:t>resse</w:t>
            </w:r>
            <w:r w:rsidRPr="00902E66">
              <w:rPr>
                <w:lang w:val="fr-FR"/>
              </w:rPr>
              <w:br/>
            </w:r>
          </w:p>
          <w:p w14:paraId="0BA5F712" w14:textId="77777777" w:rsidR="0010586C" w:rsidRPr="00902E66" w:rsidRDefault="0010586C" w:rsidP="0010586C">
            <w:pPr>
              <w:pStyle w:val="SCCLsocVersus"/>
              <w:rPr>
                <w:lang w:val="fr-FR"/>
              </w:rPr>
            </w:pPr>
            <w:r w:rsidRPr="00902E66">
              <w:rPr>
                <w:lang w:val="fr-FR"/>
              </w:rPr>
              <w:t>- et -</w:t>
            </w:r>
            <w:r w:rsidRPr="00902E66">
              <w:rPr>
                <w:lang w:val="fr-FR"/>
              </w:rPr>
              <w:br/>
            </w:r>
          </w:p>
          <w:p w14:paraId="40511608" w14:textId="77777777" w:rsidR="00623724" w:rsidRDefault="0010586C" w:rsidP="0010586C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 xml:space="preserve">Derek Brassington, David Attew, </w:t>
            </w:r>
          </w:p>
          <w:p w14:paraId="79042EB9" w14:textId="01C71730" w:rsidR="0010586C" w:rsidRPr="00BC0B98" w:rsidRDefault="0010586C" w:rsidP="0010586C">
            <w:pPr>
              <w:pStyle w:val="SCCLsocParty"/>
              <w:rPr>
                <w:lang w:val="fr-FR"/>
              </w:rPr>
            </w:pPr>
            <w:r w:rsidRPr="00BC0B98">
              <w:rPr>
                <w:lang w:val="fr-FR"/>
              </w:rPr>
              <w:t>Paul Johnston et Danny Michaud</w:t>
            </w:r>
            <w:r w:rsidRPr="00BC0B98">
              <w:rPr>
                <w:lang w:val="fr-FR"/>
              </w:rPr>
              <w:br/>
            </w:r>
          </w:p>
          <w:p w14:paraId="3523E820" w14:textId="30817076" w:rsidR="0010586C" w:rsidRPr="00C607F3" w:rsidRDefault="0010586C" w:rsidP="00C607F3">
            <w:pPr>
              <w:pStyle w:val="SCCLsocSubfileSeparator"/>
              <w:jc w:val="center"/>
              <w:rPr>
                <w:b w:val="0"/>
                <w:lang w:val="fr-FR"/>
              </w:rPr>
            </w:pPr>
            <w:r w:rsidRPr="00C607F3">
              <w:rPr>
                <w:b w:val="0"/>
                <w:lang w:val="fr-FR"/>
              </w:rPr>
              <w:t>Intimés</w:t>
            </w:r>
            <w:r w:rsidRPr="00C607F3">
              <w:rPr>
                <w:b w:val="0"/>
                <w:lang w:val="fr-FR"/>
              </w:rPr>
              <w:br/>
            </w:r>
          </w:p>
          <w:p w14:paraId="3D8CE66C" w14:textId="77777777" w:rsidR="0010586C" w:rsidRDefault="0010586C">
            <w:pPr>
              <w:pStyle w:val="SCCLsocSubfileSeparator"/>
              <w:rPr>
                <w:lang w:val="fr-FR"/>
              </w:rPr>
            </w:pPr>
          </w:p>
          <w:p w14:paraId="1ACA1ED5" w14:textId="77777777" w:rsidR="001F5DAE" w:rsidRPr="00902E66" w:rsidRDefault="008E0F95">
            <w:pPr>
              <w:pStyle w:val="SCCLsocSubfileSeparator"/>
              <w:rPr>
                <w:lang w:val="fr-FR"/>
              </w:rPr>
            </w:pPr>
            <w:r w:rsidRPr="00902E66">
              <w:rPr>
                <w:lang w:val="fr-FR"/>
              </w:rPr>
              <w:lastRenderedPageBreak/>
              <w:t>ET ENTRE :</w:t>
            </w:r>
            <w:r w:rsidRPr="00902E66">
              <w:rPr>
                <w:lang w:val="fr-FR"/>
              </w:rPr>
              <w:br/>
            </w:r>
          </w:p>
          <w:p w14:paraId="1ACA1ED6" w14:textId="2E24FE67" w:rsidR="001F5DAE" w:rsidRPr="00902E66" w:rsidRDefault="0044482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Surintendant</w:t>
            </w:r>
            <w:r w:rsidR="008E0F95" w:rsidRPr="00902E66">
              <w:rPr>
                <w:lang w:val="fr-FR"/>
              </w:rPr>
              <w:t xml:space="preserve"> Gary Shinkaruk</w:t>
            </w:r>
            <w:r w:rsidR="008E0F95" w:rsidRPr="00902E66">
              <w:rPr>
                <w:lang w:val="fr-FR"/>
              </w:rPr>
              <w:br/>
            </w:r>
          </w:p>
          <w:p w14:paraId="1ACA1ED7" w14:textId="77777777" w:rsidR="001F5DAE" w:rsidRPr="00902E66" w:rsidRDefault="008E0F95">
            <w:pPr>
              <w:pStyle w:val="SCCLsocPartyRole"/>
              <w:rPr>
                <w:lang w:val="fr-FR"/>
              </w:rPr>
            </w:pPr>
            <w:r w:rsidRPr="00902E66">
              <w:rPr>
                <w:lang w:val="fr-FR"/>
              </w:rPr>
              <w:t>Demandeur</w:t>
            </w:r>
            <w:r w:rsidRPr="00902E66">
              <w:rPr>
                <w:lang w:val="fr-FR"/>
              </w:rPr>
              <w:br/>
            </w:r>
          </w:p>
          <w:p w14:paraId="1ACA1ED8" w14:textId="77777777" w:rsidR="001F5DAE" w:rsidRPr="00902E66" w:rsidRDefault="008E0F95">
            <w:pPr>
              <w:pStyle w:val="SCCLsocVersus"/>
              <w:rPr>
                <w:lang w:val="fr-FR"/>
              </w:rPr>
            </w:pPr>
            <w:r w:rsidRPr="00902E66">
              <w:rPr>
                <w:lang w:val="fr-FR"/>
              </w:rPr>
              <w:t>- et -</w:t>
            </w:r>
            <w:r w:rsidRPr="00902E66">
              <w:rPr>
                <w:lang w:val="fr-FR"/>
              </w:rPr>
              <w:br/>
            </w:r>
          </w:p>
          <w:p w14:paraId="2C1A6A9B" w14:textId="77777777" w:rsidR="00623724" w:rsidRDefault="008E0F95">
            <w:pPr>
              <w:pStyle w:val="SCCLsocParty"/>
              <w:rPr>
                <w:lang w:val="fr-FR"/>
              </w:rPr>
            </w:pPr>
            <w:r w:rsidRPr="00902E66">
              <w:rPr>
                <w:lang w:val="fr-FR"/>
              </w:rPr>
              <w:t xml:space="preserve">Derek Brassington, David Attew, </w:t>
            </w:r>
          </w:p>
          <w:p w14:paraId="1ACA1ED9" w14:textId="0C7876AE" w:rsidR="001F5DAE" w:rsidRPr="00902E66" w:rsidRDefault="008E0F95">
            <w:pPr>
              <w:pStyle w:val="SCCLsocParty"/>
              <w:rPr>
                <w:lang w:val="fr-FR"/>
              </w:rPr>
            </w:pPr>
            <w:r w:rsidRPr="00902E66">
              <w:rPr>
                <w:lang w:val="fr-FR"/>
              </w:rPr>
              <w:t>Paul Johnston</w:t>
            </w:r>
            <w:r w:rsidR="00C72DCE">
              <w:rPr>
                <w:lang w:val="fr-FR"/>
              </w:rPr>
              <w:t xml:space="preserve"> et</w:t>
            </w:r>
            <w:r w:rsidRPr="00902E66">
              <w:rPr>
                <w:lang w:val="fr-FR"/>
              </w:rPr>
              <w:t xml:space="preserve"> Danny Michaud</w:t>
            </w:r>
            <w:r w:rsidRPr="00902E66">
              <w:rPr>
                <w:lang w:val="fr-FR"/>
              </w:rPr>
              <w:br/>
            </w:r>
          </w:p>
          <w:p w14:paraId="1ACA1EE0" w14:textId="3CEA0AC6" w:rsidR="001F5DAE" w:rsidRDefault="008E0F95">
            <w:pPr>
              <w:pStyle w:val="SCCLsocPartyRole"/>
            </w:pPr>
            <w:r w:rsidRPr="00902E66">
              <w:rPr>
                <w:lang w:val="fr-FR"/>
              </w:rPr>
              <w:t>Intimés</w:t>
            </w:r>
          </w:p>
        </w:tc>
      </w:tr>
      <w:tr w:rsidR="00824412" w:rsidRPr="006E7BAE" w14:paraId="1ACA1E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A1E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A1E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A1E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07F3" w14:paraId="1ACA1EEE" w14:textId="77777777" w:rsidTr="00C173B0">
        <w:tc>
          <w:tcPr>
            <w:tcW w:w="2269" w:type="pct"/>
          </w:tcPr>
          <w:p w14:paraId="1ACA1EE6" w14:textId="7813C575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CA1EE7" w14:textId="77777777" w:rsidR="00824412" w:rsidRPr="006E7BAE" w:rsidRDefault="00824412" w:rsidP="00417FB7">
            <w:pPr>
              <w:jc w:val="center"/>
            </w:pPr>
          </w:p>
          <w:p w14:paraId="24C6C22C" w14:textId="79AC1183" w:rsidR="005C6D16" w:rsidRDefault="00CA6DEB" w:rsidP="00594E4B">
            <w:pPr>
              <w:jc w:val="both"/>
            </w:pPr>
            <w:r>
              <w:t>The motions for an extension of time to serve and file the applications f</w:t>
            </w:r>
            <w:r w:rsidR="005C6D16">
              <w:t>or leave to appeal are granted.</w:t>
            </w:r>
          </w:p>
          <w:p w14:paraId="298B118A" w14:textId="77777777" w:rsidR="005C6D16" w:rsidRDefault="005C6D16" w:rsidP="00594E4B">
            <w:pPr>
              <w:jc w:val="both"/>
            </w:pPr>
          </w:p>
          <w:p w14:paraId="7337D1D0" w14:textId="6190C89A" w:rsidR="005C6D16" w:rsidRDefault="00824412" w:rsidP="005C6D16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4714B">
              <w:t>s</w:t>
            </w:r>
            <w:r w:rsidR="00011960" w:rsidRPr="006E7BAE">
              <w:t xml:space="preserve"> for leave to appeal from </w:t>
            </w:r>
            <w:bookmarkStart w:id="1" w:name="BM_1_"/>
            <w:bookmarkEnd w:id="1"/>
            <w:r w:rsidR="0084588E">
              <w:t xml:space="preserve">the judgment of the Supreme Court of British Columbia, Number </w:t>
            </w:r>
            <w:r w:rsidR="0084588E" w:rsidRPr="0084588E">
              <w:t>25813, 2015 BCSC 2001</w:t>
            </w:r>
            <w:r w:rsidR="0084588E">
              <w:t>, dated November 2, 2015,</w:t>
            </w:r>
            <w:r w:rsidR="005C6D16">
              <w:t xml:space="preserve"> are granted.</w:t>
            </w:r>
          </w:p>
          <w:p w14:paraId="21C0DF82" w14:textId="77777777" w:rsidR="005C6D16" w:rsidRDefault="005C6D16" w:rsidP="005C6D16">
            <w:pPr>
              <w:jc w:val="both"/>
            </w:pPr>
          </w:p>
          <w:p w14:paraId="1ACA1EE8" w14:textId="13103D82" w:rsidR="00824412" w:rsidRPr="006E7BAE" w:rsidRDefault="005C6D16" w:rsidP="005C6D16">
            <w:pPr>
              <w:jc w:val="both"/>
            </w:pPr>
            <w:r>
              <w:t>The</w:t>
            </w:r>
            <w:r w:rsidR="0010586C">
              <w:t xml:space="preserve"> applications for leave to appeal from</w:t>
            </w:r>
            <w:r w:rsidR="0044482C">
              <w:t xml:space="preserve"> </w:t>
            </w:r>
            <w:r w:rsidR="0010586C" w:rsidRPr="006E7BAE">
              <w:t xml:space="preserve">the judgment of the </w:t>
            </w:r>
            <w:r w:rsidR="0010586C">
              <w:t>Court of Appeal for British Columbia (Vancouver)</w:t>
            </w:r>
            <w:r w:rsidR="0010586C" w:rsidRPr="006E7BAE">
              <w:t>, Number</w:t>
            </w:r>
            <w:r w:rsidR="0010586C">
              <w:t>s</w:t>
            </w:r>
            <w:r w:rsidR="0010586C" w:rsidRPr="006E7BAE">
              <w:t xml:space="preserve"> </w:t>
            </w:r>
            <w:r w:rsidR="0010586C">
              <w:t xml:space="preserve"> CA43391, CA43402 and CA43396</w:t>
            </w:r>
            <w:r w:rsidR="0010586C" w:rsidRPr="006E7BAE">
              <w:t>,</w:t>
            </w:r>
            <w:r w:rsidR="0010586C">
              <w:t xml:space="preserve"> 2017 BCCA 84,</w:t>
            </w:r>
            <w:r w:rsidR="0010586C" w:rsidRPr="006E7BAE">
              <w:t xml:space="preserve"> dated </w:t>
            </w:r>
            <w:r w:rsidR="0010586C">
              <w:t>February 23, 2017</w:t>
            </w:r>
            <w:r w:rsidR="00623724">
              <w:t>,</w:t>
            </w:r>
            <w:r w:rsidR="0084588E">
              <w:t xml:space="preserve"> </w:t>
            </w:r>
            <w:r w:rsidR="00F4714B">
              <w:t>are</w:t>
            </w:r>
            <w:r w:rsidR="00824412" w:rsidRPr="006E7BAE">
              <w:t xml:space="preserve"> </w:t>
            </w:r>
            <w:r>
              <w:t xml:space="preserve">also </w:t>
            </w:r>
            <w:r w:rsidR="00DF176E">
              <w:t>granted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ACA1E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CA1E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CA1E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CA1EEC" w14:textId="71144E69" w:rsidR="00CA6DEB" w:rsidRDefault="00CA6DEB" w:rsidP="00E0746C">
            <w:pPr>
              <w:jc w:val="both"/>
              <w:rPr>
                <w:rFonts w:cs="Times New Roman"/>
                <w:lang w:val="fr-CA"/>
              </w:rPr>
            </w:pPr>
            <w:r>
              <w:rPr>
                <w:rFonts w:cs="Times New Roman"/>
                <w:lang w:val="fr-CA"/>
              </w:rPr>
              <w:t>Les</w:t>
            </w:r>
            <w:r w:rsidRPr="00E244E3">
              <w:rPr>
                <w:rFonts w:cs="Times New Roman"/>
                <w:lang w:val="fr-CA"/>
              </w:rPr>
              <w:t xml:space="preserve"> requête</w:t>
            </w:r>
            <w:r>
              <w:rPr>
                <w:rFonts w:cs="Times New Roman"/>
                <w:lang w:val="fr-CA"/>
              </w:rPr>
              <w:t>s</w:t>
            </w:r>
            <w:r w:rsidRPr="00E244E3">
              <w:rPr>
                <w:rFonts w:cs="Times New Roman"/>
                <w:lang w:val="fr-CA"/>
              </w:rPr>
              <w:t xml:space="preserve"> en prorogation du délai de signification et de dépôt </w:t>
            </w:r>
            <w:r>
              <w:rPr>
                <w:rFonts w:cs="Times New Roman"/>
                <w:lang w:val="fr-CA"/>
              </w:rPr>
              <w:t>des</w:t>
            </w:r>
            <w:r w:rsidR="005C6D16">
              <w:rPr>
                <w:rFonts w:cs="Times New Roman"/>
                <w:lang w:val="fr-CA"/>
              </w:rPr>
              <w:t xml:space="preserve"> </w:t>
            </w:r>
            <w:r w:rsidRPr="00E244E3">
              <w:rPr>
                <w:rFonts w:cs="Times New Roman"/>
                <w:lang w:val="fr-CA"/>
              </w:rPr>
              <w:t xml:space="preserve">demandes d’autorisation d’appel </w:t>
            </w:r>
            <w:r>
              <w:rPr>
                <w:rFonts w:cs="Times New Roman"/>
                <w:lang w:val="fr-CA"/>
              </w:rPr>
              <w:t>sont</w:t>
            </w:r>
            <w:r w:rsidRPr="00E244E3">
              <w:rPr>
                <w:rFonts w:cs="Times New Roman"/>
                <w:lang w:val="fr-CA"/>
              </w:rPr>
              <w:t xml:space="preserve"> accueillies.</w:t>
            </w:r>
          </w:p>
          <w:p w14:paraId="3B058477" w14:textId="77777777" w:rsidR="005C6D16" w:rsidRDefault="005C6D16" w:rsidP="00E0746C">
            <w:pPr>
              <w:jc w:val="both"/>
              <w:rPr>
                <w:rFonts w:cs="Times New Roman"/>
                <w:lang w:val="fr-CA"/>
              </w:rPr>
            </w:pPr>
          </w:p>
          <w:p w14:paraId="22FC8025" w14:textId="3310F61A" w:rsidR="005C6D16" w:rsidRDefault="00824412" w:rsidP="00E074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4714B">
              <w:rPr>
                <w:lang w:val="fr-CA"/>
              </w:rPr>
              <w:t>es</w:t>
            </w:r>
            <w:r w:rsidR="005C6D1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</w:t>
            </w:r>
            <w:r w:rsidR="00F4714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</w:t>
            </w:r>
            <w:r w:rsidR="0010586C">
              <w:rPr>
                <w:lang w:val="fr-CA"/>
              </w:rPr>
              <w:t>de l’arrêt de la Cour suprême de la Colombie-Britannique, numéro 25813, 2015 BCSC 2001, daté du 2 novembre 2015,</w:t>
            </w:r>
            <w:r w:rsidR="0010586C" w:rsidRPr="006E7BAE">
              <w:rPr>
                <w:lang w:val="fr-CA"/>
              </w:rPr>
              <w:t xml:space="preserve"> </w:t>
            </w:r>
            <w:r w:rsidR="005C6D16">
              <w:rPr>
                <w:lang w:val="fr-CA"/>
              </w:rPr>
              <w:t>sont accueillies.</w:t>
            </w:r>
          </w:p>
          <w:p w14:paraId="09E1A23E" w14:textId="77777777" w:rsidR="005C6D16" w:rsidRDefault="005C6D16" w:rsidP="00E0746C">
            <w:pPr>
              <w:jc w:val="both"/>
              <w:rPr>
                <w:lang w:val="fr-CA"/>
              </w:rPr>
            </w:pPr>
          </w:p>
          <w:p w14:paraId="1ACA1EED" w14:textId="7FF5CE7F" w:rsidR="00824412" w:rsidRPr="006E7BAE" w:rsidRDefault="005C6D16" w:rsidP="005C6D1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10586C">
              <w:rPr>
                <w:lang w:val="fr-CA"/>
              </w:rPr>
              <w:t xml:space="preserve">es demandes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E66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9A169E">
              <w:rPr>
                <w:lang w:val="fr-CA"/>
              </w:rPr>
              <w:t>s</w:t>
            </w:r>
            <w:r w:rsidR="00824412" w:rsidRPr="00902E66">
              <w:rPr>
                <w:lang w:val="fr-FR"/>
              </w:rPr>
              <w:t xml:space="preserve"> CA43391</w:t>
            </w:r>
            <w:r w:rsidR="0010586C">
              <w:rPr>
                <w:lang w:val="fr-FR"/>
              </w:rPr>
              <w:t>,</w:t>
            </w:r>
            <w:r w:rsidR="009A169E">
              <w:rPr>
                <w:lang w:val="fr-FR"/>
              </w:rPr>
              <w:t xml:space="preserve"> </w:t>
            </w:r>
            <w:r w:rsidR="00824412" w:rsidRPr="00902E66">
              <w:rPr>
                <w:lang w:val="fr-FR"/>
              </w:rPr>
              <w:t>CA43402</w:t>
            </w:r>
            <w:r w:rsidR="0010586C">
              <w:rPr>
                <w:lang w:val="fr-FR"/>
              </w:rPr>
              <w:t xml:space="preserve"> et CA43396</w:t>
            </w:r>
            <w:r w:rsidR="00824412" w:rsidRPr="006E7BAE">
              <w:rPr>
                <w:lang w:val="fr-CA"/>
              </w:rPr>
              <w:t xml:space="preserve">, </w:t>
            </w:r>
            <w:r w:rsidR="009A169E" w:rsidRPr="00902E66">
              <w:rPr>
                <w:lang w:val="fr-FR"/>
              </w:rPr>
              <w:t>2017 BCCA 84,</w:t>
            </w:r>
            <w:r w:rsidR="009A169E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E66">
              <w:rPr>
                <w:lang w:val="fr-FR"/>
              </w:rPr>
              <w:t>23 février 2017</w:t>
            </w:r>
            <w:r w:rsidR="0010586C">
              <w:rPr>
                <w:lang w:val="fr-FR"/>
              </w:rPr>
              <w:t>,</w:t>
            </w:r>
            <w:r w:rsidR="00623724">
              <w:rPr>
                <w:lang w:val="fr-FR"/>
              </w:rPr>
              <w:t xml:space="preserve"> </w:t>
            </w:r>
            <w:r w:rsidR="00F4714B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également </w:t>
            </w:r>
            <w:r w:rsidR="00DF176E">
              <w:rPr>
                <w:lang w:val="fr-CA"/>
              </w:rPr>
              <w:t>accueillie</w:t>
            </w:r>
            <w:r w:rsidR="00F4714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CA1EEF" w14:textId="4BCCC656" w:rsidR="009F436C" w:rsidRDefault="009F436C" w:rsidP="00382FEC">
      <w:pPr>
        <w:rPr>
          <w:lang w:val="fr-CA"/>
        </w:rPr>
      </w:pPr>
    </w:p>
    <w:p w14:paraId="1ACA1EF0" w14:textId="77777777" w:rsidR="009A169E" w:rsidRPr="00D83B8C" w:rsidRDefault="009A169E" w:rsidP="00382FEC">
      <w:pPr>
        <w:rPr>
          <w:lang w:val="fr-CA"/>
        </w:rPr>
      </w:pPr>
    </w:p>
    <w:p w14:paraId="1ACA1EF1" w14:textId="77777777" w:rsidR="009F436C" w:rsidRPr="00D83B8C" w:rsidRDefault="009F436C" w:rsidP="00417FB7">
      <w:pPr>
        <w:jc w:val="center"/>
        <w:rPr>
          <w:lang w:val="fr-CA"/>
        </w:rPr>
      </w:pPr>
    </w:p>
    <w:p w14:paraId="1ACA1EF2" w14:textId="77777777" w:rsidR="009F436C" w:rsidRDefault="009F436C" w:rsidP="00417FB7">
      <w:pPr>
        <w:jc w:val="center"/>
        <w:rPr>
          <w:lang w:val="fr-CA"/>
        </w:rPr>
      </w:pPr>
    </w:p>
    <w:p w14:paraId="1ACA1EF3" w14:textId="77777777" w:rsidR="008D2F2F" w:rsidRPr="00D83B8C" w:rsidRDefault="008D2F2F" w:rsidP="00417FB7">
      <w:pPr>
        <w:jc w:val="center"/>
        <w:rPr>
          <w:lang w:val="fr-CA"/>
        </w:rPr>
      </w:pPr>
    </w:p>
    <w:p w14:paraId="1ACA1EF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CA1EF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CA1EF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1EF9" w14:textId="77777777" w:rsidR="00B328CD" w:rsidRDefault="00B328CD">
      <w:r>
        <w:separator/>
      </w:r>
    </w:p>
  </w:endnote>
  <w:endnote w:type="continuationSeparator" w:id="0">
    <w:p w14:paraId="1ACA1EF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1EF7" w14:textId="77777777" w:rsidR="00B328CD" w:rsidRDefault="00B328CD">
      <w:r>
        <w:separator/>
      </w:r>
    </w:p>
  </w:footnote>
  <w:footnote w:type="continuationSeparator" w:id="0">
    <w:p w14:paraId="1ACA1EF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1E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6C7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CA1EFC" w14:textId="77777777" w:rsidR="008F53F3" w:rsidRDefault="008F53F3" w:rsidP="008F53F3">
    <w:pPr>
      <w:rPr>
        <w:szCs w:val="24"/>
      </w:rPr>
    </w:pPr>
  </w:p>
  <w:p w14:paraId="1ACA1EFD" w14:textId="77777777" w:rsidR="008F53F3" w:rsidRDefault="008F53F3" w:rsidP="008F53F3">
    <w:pPr>
      <w:rPr>
        <w:szCs w:val="24"/>
      </w:rPr>
    </w:pPr>
  </w:p>
  <w:p w14:paraId="1ACA1E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37476</w:t>
    </w:r>
    <w:r>
      <w:rPr>
        <w:szCs w:val="24"/>
      </w:rPr>
      <w:t>     </w:t>
    </w:r>
  </w:p>
  <w:p w14:paraId="1ACA1EF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863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586C"/>
    <w:rsid w:val="00110EB3"/>
    <w:rsid w:val="0016666F"/>
    <w:rsid w:val="00167C15"/>
    <w:rsid w:val="001B3EC0"/>
    <w:rsid w:val="001D0116"/>
    <w:rsid w:val="001D0D91"/>
    <w:rsid w:val="001D4323"/>
    <w:rsid w:val="001E1079"/>
    <w:rsid w:val="001F5DAE"/>
    <w:rsid w:val="00203642"/>
    <w:rsid w:val="00212BA0"/>
    <w:rsid w:val="00230EDC"/>
    <w:rsid w:val="002523DE"/>
    <w:rsid w:val="002568D3"/>
    <w:rsid w:val="0027284C"/>
    <w:rsid w:val="002B5FA6"/>
    <w:rsid w:val="002C6423"/>
    <w:rsid w:val="002D2D44"/>
    <w:rsid w:val="0031097F"/>
    <w:rsid w:val="0031165C"/>
    <w:rsid w:val="00316C7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82C"/>
    <w:rsid w:val="004943CF"/>
    <w:rsid w:val="004956DA"/>
    <w:rsid w:val="004D4658"/>
    <w:rsid w:val="0055345D"/>
    <w:rsid w:val="00563E2C"/>
    <w:rsid w:val="00587869"/>
    <w:rsid w:val="00594E4B"/>
    <w:rsid w:val="005C6D16"/>
    <w:rsid w:val="00612913"/>
    <w:rsid w:val="00614908"/>
    <w:rsid w:val="00623724"/>
    <w:rsid w:val="00650109"/>
    <w:rsid w:val="006E11F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88E"/>
    <w:rsid w:val="0086042A"/>
    <w:rsid w:val="008763A3"/>
    <w:rsid w:val="008813BC"/>
    <w:rsid w:val="00895263"/>
    <w:rsid w:val="008A0569"/>
    <w:rsid w:val="008A153F"/>
    <w:rsid w:val="008D2F2F"/>
    <w:rsid w:val="008E0F95"/>
    <w:rsid w:val="008F53F3"/>
    <w:rsid w:val="00902E66"/>
    <w:rsid w:val="009305BF"/>
    <w:rsid w:val="00951EF6"/>
    <w:rsid w:val="0096638C"/>
    <w:rsid w:val="00971A08"/>
    <w:rsid w:val="009A169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0B98"/>
    <w:rsid w:val="00BC39BE"/>
    <w:rsid w:val="00BD4E4C"/>
    <w:rsid w:val="00BF7644"/>
    <w:rsid w:val="00C1285B"/>
    <w:rsid w:val="00C173B0"/>
    <w:rsid w:val="00C17F71"/>
    <w:rsid w:val="00C2612E"/>
    <w:rsid w:val="00C607F3"/>
    <w:rsid w:val="00C72DCE"/>
    <w:rsid w:val="00CA6DEB"/>
    <w:rsid w:val="00CE249F"/>
    <w:rsid w:val="00CF17D0"/>
    <w:rsid w:val="00D42339"/>
    <w:rsid w:val="00D61AC2"/>
    <w:rsid w:val="00D83B8C"/>
    <w:rsid w:val="00DA4281"/>
    <w:rsid w:val="00DB1ADC"/>
    <w:rsid w:val="00DF176E"/>
    <w:rsid w:val="00E0746C"/>
    <w:rsid w:val="00E12A51"/>
    <w:rsid w:val="00E736B9"/>
    <w:rsid w:val="00E777AD"/>
    <w:rsid w:val="00EA4B61"/>
    <w:rsid w:val="00EB6463"/>
    <w:rsid w:val="00EE2A6C"/>
    <w:rsid w:val="00EF6754"/>
    <w:rsid w:val="00EF707C"/>
    <w:rsid w:val="00F06BF6"/>
    <w:rsid w:val="00F1759D"/>
    <w:rsid w:val="00F20569"/>
    <w:rsid w:val="00F40FBF"/>
    <w:rsid w:val="00F4714B"/>
    <w:rsid w:val="00F47372"/>
    <w:rsid w:val="00F5034C"/>
    <w:rsid w:val="00F629F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ACA1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BC7CEB3-7272-4EA7-AB8B-D3DC41B0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02632-995E-48E8-849D-B7940707C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70C53-01C8-49DA-8C9D-1C7C3E7A0F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2017-09-20T13:24:00Z</dcterms:created>
  <dcterms:modified xsi:type="dcterms:W3CDTF">2017-09-20T13:24:00Z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