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8289EE" w14:textId="77777777" w:rsidR="009F436C" w:rsidRDefault="009F436C" w:rsidP="00382FEC"/>
    <w:p w14:paraId="5B8289EF" w14:textId="77777777" w:rsidR="002D2D44" w:rsidRPr="006E7BAE" w:rsidRDefault="002D2D44" w:rsidP="00382FEC"/>
    <w:p w14:paraId="5B8289F0" w14:textId="77777777" w:rsidR="009F436C" w:rsidRPr="006E7BAE" w:rsidRDefault="009F436C" w:rsidP="00382FEC"/>
    <w:p w14:paraId="5B8289F1" w14:textId="77777777" w:rsidR="0016666F" w:rsidRPr="006E7BAE" w:rsidRDefault="0016666F" w:rsidP="00382FEC"/>
    <w:p w14:paraId="5B8289F2" w14:textId="77777777" w:rsidR="0016666F" w:rsidRDefault="0016666F" w:rsidP="00382FEC"/>
    <w:p w14:paraId="5B8289F3" w14:textId="77777777" w:rsidR="00D83B8C" w:rsidRDefault="00D83B8C" w:rsidP="00382FEC"/>
    <w:p w14:paraId="5B8289F4" w14:textId="77777777" w:rsidR="008763A3" w:rsidRDefault="008763A3" w:rsidP="00382FEC"/>
    <w:p w14:paraId="5B8289F5" w14:textId="77777777" w:rsidR="00D83B8C" w:rsidRDefault="00D83B8C" w:rsidP="00382FEC"/>
    <w:p w14:paraId="5B8289F6" w14:textId="77777777" w:rsidR="00D83B8C" w:rsidRDefault="00D83B8C" w:rsidP="00382FEC"/>
    <w:p w14:paraId="5B8289F7" w14:textId="77777777" w:rsidR="00D83B8C" w:rsidRDefault="00D83B8C" w:rsidP="00382FEC"/>
    <w:p w14:paraId="5B8289F8" w14:textId="77777777" w:rsidR="00D83B8C" w:rsidRPr="006E7BAE" w:rsidRDefault="00D83B8C" w:rsidP="00382FEC"/>
    <w:p w14:paraId="5B8289F9" w14:textId="77777777" w:rsidR="009F436C" w:rsidRPr="006E7BAE" w:rsidRDefault="009F436C" w:rsidP="00382FEC"/>
    <w:p w14:paraId="5B8289FA" w14:textId="77777777" w:rsidR="009F436C" w:rsidRPr="006E7BAE" w:rsidRDefault="003A37CF" w:rsidP="00AE2077">
      <w:pPr>
        <w:jc w:val="right"/>
      </w:pPr>
      <w:r w:rsidRPr="006E7BAE">
        <w:t xml:space="preserve">No. </w:t>
      </w:r>
      <w:r>
        <w:t>37551</w:t>
      </w:r>
      <w:r w:rsidR="0016666F" w:rsidRPr="006E7BAE">
        <w:t>     </w:t>
      </w:r>
    </w:p>
    <w:p w14:paraId="5B8289FB" w14:textId="77777777" w:rsidR="009F436C" w:rsidRPr="006E7BAE" w:rsidRDefault="009F436C" w:rsidP="00382FEC"/>
    <w:p w14:paraId="5B8289FC" w14:textId="77777777" w:rsidR="002568D3" w:rsidRPr="006E7BAE" w:rsidRDefault="002568D3" w:rsidP="00382FEC"/>
    <w:tbl>
      <w:tblPr>
        <w:tblW w:w="4750" w:type="pct"/>
        <w:tblLayout w:type="fixed"/>
        <w:tblCellMar>
          <w:top w:w="58" w:type="dxa"/>
          <w:left w:w="58" w:type="dxa"/>
          <w:bottom w:w="58" w:type="dxa"/>
          <w:right w:w="58" w:type="dxa"/>
        </w:tblCellMar>
        <w:tblLook w:val="0000" w:firstRow="0" w:lastRow="0" w:firstColumn="0" w:lastColumn="0" w:noHBand="0" w:noVBand="0"/>
      </w:tblPr>
      <w:tblGrid>
        <w:gridCol w:w="4050"/>
        <w:gridCol w:w="713"/>
        <w:gridCol w:w="4129"/>
      </w:tblGrid>
      <w:tr w:rsidR="00417FB7" w:rsidRPr="006E7BAE" w14:paraId="5B828A00" w14:textId="77777777" w:rsidTr="00967857">
        <w:tc>
          <w:tcPr>
            <w:tcW w:w="2277" w:type="pct"/>
          </w:tcPr>
          <w:p w14:paraId="5B8289FD" w14:textId="77777777" w:rsidR="00417FB7" w:rsidRPr="006E7BAE" w:rsidRDefault="00A131A6" w:rsidP="008262A3">
            <w:r>
              <w:t>November 16</w:t>
            </w:r>
            <w:r w:rsidR="00B328CD">
              <w:t>, 2017</w:t>
            </w:r>
          </w:p>
        </w:tc>
        <w:tc>
          <w:tcPr>
            <w:tcW w:w="401" w:type="pct"/>
          </w:tcPr>
          <w:p w14:paraId="5B8289FE" w14:textId="77777777" w:rsidR="00417FB7" w:rsidRPr="006E7BAE" w:rsidRDefault="00417FB7" w:rsidP="00382FEC"/>
        </w:tc>
        <w:tc>
          <w:tcPr>
            <w:tcW w:w="2322" w:type="pct"/>
          </w:tcPr>
          <w:p w14:paraId="5B8289FF" w14:textId="77777777" w:rsidR="00417FB7" w:rsidRPr="00D83B8C" w:rsidRDefault="009F6461" w:rsidP="00A131A6">
            <w:pPr>
              <w:rPr>
                <w:lang w:val="en-US"/>
              </w:rPr>
            </w:pPr>
            <w:r>
              <w:t xml:space="preserve">Le </w:t>
            </w:r>
            <w:r w:rsidR="00A131A6">
              <w:t>16</w:t>
            </w:r>
            <w:r w:rsidR="00B328CD">
              <w:t xml:space="preserve"> novembre 2017</w:t>
            </w:r>
          </w:p>
        </w:tc>
      </w:tr>
      <w:tr w:rsidR="00E12A51" w:rsidRPr="006E7BAE" w14:paraId="5B828A04" w14:textId="77777777" w:rsidTr="00967857">
        <w:tc>
          <w:tcPr>
            <w:tcW w:w="2277" w:type="pct"/>
            <w:tcMar>
              <w:top w:w="0" w:type="dxa"/>
              <w:bottom w:w="0" w:type="dxa"/>
            </w:tcMar>
          </w:tcPr>
          <w:p w14:paraId="5B828A01" w14:textId="77777777" w:rsidR="00C2612E" w:rsidRPr="006E7BAE" w:rsidRDefault="00C2612E" w:rsidP="008262A3"/>
        </w:tc>
        <w:tc>
          <w:tcPr>
            <w:tcW w:w="401" w:type="pct"/>
            <w:tcMar>
              <w:top w:w="0" w:type="dxa"/>
              <w:bottom w:w="0" w:type="dxa"/>
            </w:tcMar>
          </w:tcPr>
          <w:p w14:paraId="5B828A02" w14:textId="77777777" w:rsidR="00E12A51" w:rsidRPr="006E7BAE" w:rsidRDefault="00E12A51" w:rsidP="00382FEC"/>
        </w:tc>
        <w:tc>
          <w:tcPr>
            <w:tcW w:w="2322" w:type="pct"/>
            <w:tcMar>
              <w:top w:w="0" w:type="dxa"/>
              <w:bottom w:w="0" w:type="dxa"/>
            </w:tcMar>
          </w:tcPr>
          <w:p w14:paraId="5B828A03" w14:textId="77777777" w:rsidR="00E12A51" w:rsidRPr="00D83B8C" w:rsidRDefault="00E12A51" w:rsidP="00816B78">
            <w:pPr>
              <w:rPr>
                <w:lang w:val="en-US"/>
              </w:rPr>
            </w:pPr>
          </w:p>
        </w:tc>
      </w:tr>
      <w:tr w:rsidR="00417FB7" w:rsidRPr="00EB1C30" w14:paraId="5B828A08" w14:textId="77777777" w:rsidTr="00967857">
        <w:tc>
          <w:tcPr>
            <w:tcW w:w="2277" w:type="pct"/>
          </w:tcPr>
          <w:p w14:paraId="5B828A05" w14:textId="77777777" w:rsidR="00417FB7" w:rsidRPr="006E7BAE" w:rsidRDefault="00417FB7" w:rsidP="008262A3">
            <w:r w:rsidRPr="006E7BAE">
              <w:t xml:space="preserve">Coram:  </w:t>
            </w:r>
            <w:r>
              <w:t>McLachlin C.J. and Abella, Moldaver, Karakatsanis, Wagner, Gascon, Côté, Brown and Rowe JJ.</w:t>
            </w:r>
          </w:p>
        </w:tc>
        <w:tc>
          <w:tcPr>
            <w:tcW w:w="401" w:type="pct"/>
          </w:tcPr>
          <w:p w14:paraId="5B828A06" w14:textId="77777777" w:rsidR="00417FB7" w:rsidRPr="006E7BAE" w:rsidRDefault="00417FB7" w:rsidP="00382FEC"/>
        </w:tc>
        <w:tc>
          <w:tcPr>
            <w:tcW w:w="2322" w:type="pct"/>
          </w:tcPr>
          <w:p w14:paraId="5B828A07" w14:textId="77777777" w:rsidR="00417FB7" w:rsidRPr="006E7BAE" w:rsidRDefault="00417FB7" w:rsidP="00382FEC">
            <w:pPr>
              <w:rPr>
                <w:lang w:val="fr-CA"/>
              </w:rPr>
            </w:pPr>
            <w:r w:rsidRPr="006E7BAE">
              <w:rPr>
                <w:lang w:val="fr-CA"/>
              </w:rPr>
              <w:t xml:space="preserve">Coram : </w:t>
            </w:r>
            <w:r w:rsidRPr="009F6461">
              <w:rPr>
                <w:lang w:val="fr-FR"/>
              </w:rPr>
              <w:t>La juge en chef McLachlin et les juges Abella, Moldaver, Karakatsanis, Wagner, Gascon, Côté, Brown et Rowe</w:t>
            </w:r>
          </w:p>
        </w:tc>
      </w:tr>
      <w:tr w:rsidR="00C2612E" w:rsidRPr="00EB1C30" w14:paraId="5B828A0C" w14:textId="77777777" w:rsidTr="00967857">
        <w:tc>
          <w:tcPr>
            <w:tcW w:w="2277" w:type="pct"/>
            <w:tcMar>
              <w:top w:w="0" w:type="dxa"/>
              <w:bottom w:w="0" w:type="dxa"/>
            </w:tcMar>
          </w:tcPr>
          <w:p w14:paraId="5B828A09" w14:textId="77777777" w:rsidR="00C2612E" w:rsidRPr="009F6461" w:rsidRDefault="00C2612E" w:rsidP="008262A3">
            <w:pPr>
              <w:rPr>
                <w:lang w:val="fr-FR"/>
              </w:rPr>
            </w:pPr>
          </w:p>
        </w:tc>
        <w:tc>
          <w:tcPr>
            <w:tcW w:w="401" w:type="pct"/>
            <w:tcMar>
              <w:top w:w="0" w:type="dxa"/>
              <w:bottom w:w="0" w:type="dxa"/>
            </w:tcMar>
          </w:tcPr>
          <w:p w14:paraId="5B828A0A" w14:textId="77777777" w:rsidR="00C2612E" w:rsidRPr="009F6461" w:rsidRDefault="00C2612E" w:rsidP="00382FEC">
            <w:pPr>
              <w:rPr>
                <w:lang w:val="fr-FR"/>
              </w:rPr>
            </w:pPr>
          </w:p>
        </w:tc>
        <w:tc>
          <w:tcPr>
            <w:tcW w:w="2322" w:type="pct"/>
            <w:tcMar>
              <w:top w:w="0" w:type="dxa"/>
              <w:bottom w:w="0" w:type="dxa"/>
            </w:tcMar>
          </w:tcPr>
          <w:p w14:paraId="5B828A0B" w14:textId="77777777" w:rsidR="00C2612E" w:rsidRPr="006E7BAE" w:rsidRDefault="00C2612E" w:rsidP="00382FEC">
            <w:pPr>
              <w:rPr>
                <w:lang w:val="fr-CA"/>
              </w:rPr>
            </w:pPr>
          </w:p>
        </w:tc>
      </w:tr>
      <w:tr w:rsidR="00824412" w:rsidRPr="006E7BAE" w14:paraId="5B828A1A" w14:textId="77777777" w:rsidTr="00967857">
        <w:tc>
          <w:tcPr>
            <w:tcW w:w="2277" w:type="pct"/>
          </w:tcPr>
          <w:p w14:paraId="5B828A0D" w14:textId="77777777" w:rsidR="00B564EE" w:rsidRDefault="00BE4BB5">
            <w:pPr>
              <w:pStyle w:val="SCCLsocPrefix"/>
            </w:pPr>
            <w:r>
              <w:t>BETWEEN:</w:t>
            </w:r>
            <w:r>
              <w:br/>
            </w:r>
          </w:p>
          <w:p w14:paraId="5B828A0E" w14:textId="77777777" w:rsidR="00B564EE" w:rsidRDefault="00BE4BB5">
            <w:pPr>
              <w:pStyle w:val="SCCLsocParty"/>
            </w:pPr>
            <w:r>
              <w:t>S.A.</w:t>
            </w:r>
            <w:r>
              <w:br/>
            </w:r>
          </w:p>
          <w:p w14:paraId="5B828A0F" w14:textId="77777777" w:rsidR="00B564EE" w:rsidRDefault="00BE4BB5">
            <w:pPr>
              <w:pStyle w:val="SCCLsocPartyRole"/>
            </w:pPr>
            <w:r>
              <w:t>Applicant</w:t>
            </w:r>
            <w:r>
              <w:br/>
            </w:r>
          </w:p>
          <w:p w14:paraId="5B828A10" w14:textId="77777777" w:rsidR="00B564EE" w:rsidRDefault="00BE4BB5">
            <w:pPr>
              <w:pStyle w:val="SCCLsocVersus"/>
            </w:pPr>
            <w:r>
              <w:t>- and -</w:t>
            </w:r>
            <w:r>
              <w:br/>
            </w:r>
          </w:p>
          <w:p w14:paraId="5B828A11" w14:textId="77777777" w:rsidR="00B564EE" w:rsidRDefault="00BE4BB5">
            <w:pPr>
              <w:pStyle w:val="SCCLsocParty"/>
            </w:pPr>
            <w:r>
              <w:t>Metro Vancouver Housing Corporation</w:t>
            </w:r>
            <w:r>
              <w:br/>
            </w:r>
          </w:p>
          <w:p w14:paraId="5B828A12" w14:textId="77777777" w:rsidR="00B564EE" w:rsidRDefault="00BE4BB5">
            <w:pPr>
              <w:pStyle w:val="SCCLsocPartyRole"/>
            </w:pPr>
            <w:r>
              <w:t>Respondent</w:t>
            </w:r>
          </w:p>
        </w:tc>
        <w:tc>
          <w:tcPr>
            <w:tcW w:w="401" w:type="pct"/>
          </w:tcPr>
          <w:p w14:paraId="5B828A13" w14:textId="77777777" w:rsidR="00824412" w:rsidRPr="006E7BAE" w:rsidRDefault="00824412" w:rsidP="00375294"/>
        </w:tc>
        <w:tc>
          <w:tcPr>
            <w:tcW w:w="2322" w:type="pct"/>
          </w:tcPr>
          <w:p w14:paraId="5B828A14" w14:textId="77777777" w:rsidR="00B564EE" w:rsidRPr="009F6461" w:rsidRDefault="00BE4BB5">
            <w:pPr>
              <w:pStyle w:val="SCCLsocPrefix"/>
              <w:rPr>
                <w:lang w:val="fr-FR"/>
              </w:rPr>
            </w:pPr>
            <w:r w:rsidRPr="009F6461">
              <w:rPr>
                <w:lang w:val="fr-FR"/>
              </w:rPr>
              <w:t>ENTRE :</w:t>
            </w:r>
            <w:r w:rsidRPr="009F6461">
              <w:rPr>
                <w:lang w:val="fr-FR"/>
              </w:rPr>
              <w:br/>
            </w:r>
          </w:p>
          <w:p w14:paraId="5B828A15" w14:textId="77777777" w:rsidR="00B564EE" w:rsidRPr="009F6461" w:rsidRDefault="00BE4BB5">
            <w:pPr>
              <w:pStyle w:val="SCCLsocParty"/>
              <w:rPr>
                <w:lang w:val="fr-FR"/>
              </w:rPr>
            </w:pPr>
            <w:r w:rsidRPr="009F6461">
              <w:rPr>
                <w:lang w:val="fr-FR"/>
              </w:rPr>
              <w:t>S.A.</w:t>
            </w:r>
            <w:r w:rsidRPr="009F6461">
              <w:rPr>
                <w:lang w:val="fr-FR"/>
              </w:rPr>
              <w:br/>
            </w:r>
          </w:p>
          <w:p w14:paraId="5B828A16" w14:textId="77777777" w:rsidR="00B564EE" w:rsidRPr="009F6461" w:rsidRDefault="009F6461">
            <w:pPr>
              <w:pStyle w:val="SCCLsocPartyRole"/>
              <w:rPr>
                <w:lang w:val="fr-FR"/>
              </w:rPr>
            </w:pPr>
            <w:r>
              <w:rPr>
                <w:lang w:val="fr-FR"/>
              </w:rPr>
              <w:t>Demanderesse</w:t>
            </w:r>
            <w:r w:rsidR="00BE4BB5" w:rsidRPr="009F6461">
              <w:rPr>
                <w:lang w:val="fr-FR"/>
              </w:rPr>
              <w:br/>
            </w:r>
          </w:p>
          <w:p w14:paraId="5B828A17" w14:textId="77777777" w:rsidR="00B564EE" w:rsidRPr="00A131A6" w:rsidRDefault="00BE4BB5">
            <w:pPr>
              <w:pStyle w:val="SCCLsocVersus"/>
              <w:rPr>
                <w:lang w:val="fr-FR"/>
              </w:rPr>
            </w:pPr>
            <w:r w:rsidRPr="00A131A6">
              <w:rPr>
                <w:lang w:val="fr-FR"/>
              </w:rPr>
              <w:t>- et -</w:t>
            </w:r>
            <w:r w:rsidRPr="00A131A6">
              <w:rPr>
                <w:lang w:val="fr-FR"/>
              </w:rPr>
              <w:br/>
            </w:r>
          </w:p>
          <w:p w14:paraId="5B828A18" w14:textId="77777777" w:rsidR="00B564EE" w:rsidRDefault="00BE4BB5">
            <w:pPr>
              <w:pStyle w:val="SCCLsocParty"/>
            </w:pPr>
            <w:r>
              <w:t>Metro Vancouver Housing Corporation</w:t>
            </w:r>
            <w:r>
              <w:br/>
            </w:r>
          </w:p>
          <w:p w14:paraId="5B828A19" w14:textId="77777777" w:rsidR="00B564EE" w:rsidRDefault="009F6461">
            <w:pPr>
              <w:pStyle w:val="SCCLsocPartyRole"/>
            </w:pPr>
            <w:r>
              <w:t>Intimée</w:t>
            </w:r>
          </w:p>
        </w:tc>
      </w:tr>
      <w:tr w:rsidR="00824412" w:rsidRPr="006E7BAE" w14:paraId="5B828A1E" w14:textId="77777777" w:rsidTr="00967857">
        <w:tc>
          <w:tcPr>
            <w:tcW w:w="2277" w:type="pct"/>
            <w:tcMar>
              <w:top w:w="0" w:type="dxa"/>
              <w:bottom w:w="0" w:type="dxa"/>
            </w:tcMar>
          </w:tcPr>
          <w:p w14:paraId="5B828A1B" w14:textId="77777777" w:rsidR="00824412" w:rsidRPr="006E7BAE" w:rsidRDefault="00824412" w:rsidP="00375294"/>
        </w:tc>
        <w:tc>
          <w:tcPr>
            <w:tcW w:w="401" w:type="pct"/>
            <w:tcMar>
              <w:top w:w="0" w:type="dxa"/>
              <w:bottom w:w="0" w:type="dxa"/>
            </w:tcMar>
          </w:tcPr>
          <w:p w14:paraId="5B828A1C" w14:textId="77777777" w:rsidR="00824412" w:rsidRPr="006E7BAE" w:rsidRDefault="00824412" w:rsidP="00375294"/>
        </w:tc>
        <w:tc>
          <w:tcPr>
            <w:tcW w:w="2322" w:type="pct"/>
            <w:tcMar>
              <w:top w:w="0" w:type="dxa"/>
              <w:bottom w:w="0" w:type="dxa"/>
            </w:tcMar>
          </w:tcPr>
          <w:p w14:paraId="5B828A1D" w14:textId="77777777" w:rsidR="00824412" w:rsidRPr="00D83B8C" w:rsidRDefault="00824412" w:rsidP="00B408F8">
            <w:pPr>
              <w:rPr>
                <w:lang w:val="en-US"/>
              </w:rPr>
            </w:pPr>
          </w:p>
        </w:tc>
      </w:tr>
      <w:tr w:rsidR="00824412" w:rsidRPr="00EB1C30" w14:paraId="5B828A26" w14:textId="77777777" w:rsidTr="00967857">
        <w:tc>
          <w:tcPr>
            <w:tcW w:w="2277" w:type="pct"/>
          </w:tcPr>
          <w:p w14:paraId="5B828A1F" w14:textId="77777777" w:rsidR="00824412" w:rsidRPr="006E7BAE" w:rsidRDefault="00824412" w:rsidP="00C2612E">
            <w:pPr>
              <w:jc w:val="center"/>
            </w:pPr>
            <w:r w:rsidRPr="006E7BAE">
              <w:t>JUDGMENT</w:t>
            </w:r>
          </w:p>
          <w:p w14:paraId="5B828A20" w14:textId="77777777" w:rsidR="00824412" w:rsidRPr="006E7BAE" w:rsidRDefault="00824412" w:rsidP="00417FB7">
            <w:pPr>
              <w:jc w:val="center"/>
            </w:pPr>
          </w:p>
          <w:p w14:paraId="5B828A21" w14:textId="6531151C" w:rsidR="00824412" w:rsidRPr="006E7BAE" w:rsidRDefault="009F6461" w:rsidP="008961FF">
            <w:pPr>
              <w:jc w:val="both"/>
            </w:pPr>
            <w:r>
              <w:t xml:space="preserve">The motion for an extension of time to serve and file the application for leave to appeal is granted.  The motion to use initials in place of </w:t>
            </w:r>
            <w:r w:rsidR="00967857">
              <w:t xml:space="preserve">the </w:t>
            </w:r>
            <w:r>
              <w:t>applicant and family members</w:t>
            </w:r>
            <w:r w:rsidR="00967857">
              <w:t>’</w:t>
            </w:r>
            <w:r>
              <w:t xml:space="preserve"> </w:t>
            </w:r>
            <w:r w:rsidR="00967857">
              <w:t>names and</w:t>
            </w:r>
            <w:r>
              <w:t xml:space="preserve"> </w:t>
            </w:r>
            <w:r w:rsidR="0022085E">
              <w:t xml:space="preserve">to </w:t>
            </w:r>
            <w:r>
              <w:t>amend the style of cause accordingly is granted.</w:t>
            </w:r>
            <w:r w:rsidR="008961FF">
              <w:t xml:space="preserve"> The motion for a publication ban is dismissed. </w:t>
            </w:r>
            <w:r w:rsidR="00824412" w:rsidRPr="006E7BAE">
              <w:t>The app</w:t>
            </w:r>
            <w:r w:rsidR="00011960" w:rsidRPr="006E7BAE">
              <w:t>lication for leave to appeal from the judgment of the</w:t>
            </w:r>
            <w:bookmarkStart w:id="0" w:name="BM_1_"/>
            <w:bookmarkEnd w:id="0"/>
            <w:r w:rsidR="00824412" w:rsidRPr="006E7BAE">
              <w:t xml:space="preserve"> </w:t>
            </w:r>
            <w:r w:rsidR="00824412">
              <w:t>Court of Appeal for British</w:t>
            </w:r>
            <w:bookmarkStart w:id="1" w:name="_GoBack"/>
            <w:bookmarkEnd w:id="1"/>
            <w:r w:rsidR="00824412">
              <w:t xml:space="preserve"> Columbia </w:t>
            </w:r>
            <w:r w:rsidR="00824412">
              <w:lastRenderedPageBreak/>
              <w:t>(Vancouver)</w:t>
            </w:r>
            <w:r w:rsidR="00824412" w:rsidRPr="006E7BAE">
              <w:t>, Number</w:t>
            </w:r>
            <w:r>
              <w:t>s</w:t>
            </w:r>
            <w:r w:rsidR="00824412">
              <w:t xml:space="preserve"> </w:t>
            </w:r>
            <w:r>
              <w:t>CA43354 and</w:t>
            </w:r>
            <w:r w:rsidR="00824412">
              <w:t xml:space="preserve"> CA43355</w:t>
            </w:r>
            <w:r w:rsidR="00824412" w:rsidRPr="006E7BAE">
              <w:t>,</w:t>
            </w:r>
            <w:r>
              <w:t xml:space="preserve"> 2017 BCCA 2,</w:t>
            </w:r>
            <w:r w:rsidR="00824412" w:rsidRPr="006E7BAE">
              <w:t xml:space="preserve"> dated </w:t>
            </w:r>
            <w:r w:rsidR="00824412">
              <w:t>January 6, 2017</w:t>
            </w:r>
            <w:r>
              <w:t>,</w:t>
            </w:r>
            <w:r w:rsidR="00824412" w:rsidRPr="006E7BAE">
              <w:t xml:space="preserve"> is </w:t>
            </w:r>
            <w:r w:rsidR="00577636">
              <w:t>granted</w:t>
            </w:r>
            <w:r w:rsidR="001D19A2">
              <w:t xml:space="preserve"> and costs are reserved to the panel on the appeal</w:t>
            </w:r>
            <w:r w:rsidR="00577636">
              <w:t>.</w:t>
            </w:r>
          </w:p>
        </w:tc>
        <w:tc>
          <w:tcPr>
            <w:tcW w:w="401" w:type="pct"/>
          </w:tcPr>
          <w:p w14:paraId="5B828A22" w14:textId="77777777" w:rsidR="00824412" w:rsidRPr="006E7BAE" w:rsidRDefault="00824412" w:rsidP="00417FB7">
            <w:pPr>
              <w:jc w:val="center"/>
            </w:pPr>
          </w:p>
        </w:tc>
        <w:tc>
          <w:tcPr>
            <w:tcW w:w="2322" w:type="pct"/>
          </w:tcPr>
          <w:p w14:paraId="5B828A23" w14:textId="77777777" w:rsidR="00824412" w:rsidRPr="00EB1C30" w:rsidRDefault="00824412" w:rsidP="00C2612E">
            <w:pPr>
              <w:jc w:val="center"/>
              <w:rPr>
                <w:lang w:val="fr-CA"/>
              </w:rPr>
            </w:pPr>
            <w:r w:rsidRPr="00EB1C30">
              <w:rPr>
                <w:lang w:val="fr-CA"/>
              </w:rPr>
              <w:t>JUGEMENT</w:t>
            </w:r>
          </w:p>
          <w:p w14:paraId="5B828A24" w14:textId="77777777" w:rsidR="00824412" w:rsidRPr="00EB1C30" w:rsidRDefault="00824412" w:rsidP="00417FB7">
            <w:pPr>
              <w:jc w:val="center"/>
              <w:rPr>
                <w:lang w:val="fr-CA"/>
              </w:rPr>
            </w:pPr>
          </w:p>
          <w:p w14:paraId="5B828A25" w14:textId="60266A8F" w:rsidR="00824412" w:rsidRPr="006E7BAE" w:rsidRDefault="009F6461" w:rsidP="008961FF">
            <w:pPr>
              <w:jc w:val="both"/>
              <w:rPr>
                <w:lang w:val="fr-CA"/>
              </w:rPr>
            </w:pPr>
            <w:r w:rsidRPr="00014426">
              <w:rPr>
                <w:lang w:val="fr-CA"/>
              </w:rPr>
              <w:t>La requ</w:t>
            </w:r>
            <w:r w:rsidRPr="00014426">
              <w:rPr>
                <w:rFonts w:cs="Times New Roman"/>
                <w:lang w:val="fr-CA"/>
              </w:rPr>
              <w:t>ê</w:t>
            </w:r>
            <w:r w:rsidRPr="00014426">
              <w:rPr>
                <w:lang w:val="fr-CA"/>
              </w:rPr>
              <w:t>te en prorogation du d</w:t>
            </w:r>
            <w:r w:rsidRPr="00014426">
              <w:rPr>
                <w:rFonts w:cs="Times New Roman"/>
                <w:lang w:val="fr-CA"/>
              </w:rPr>
              <w:t>é</w:t>
            </w:r>
            <w:r w:rsidRPr="00014426">
              <w:rPr>
                <w:lang w:val="fr-CA"/>
              </w:rPr>
              <w:t>lai de signification et de d</w:t>
            </w:r>
            <w:r w:rsidRPr="00014426">
              <w:rPr>
                <w:rFonts w:cs="Times New Roman"/>
                <w:lang w:val="fr-CA"/>
              </w:rPr>
              <w:t>é</w:t>
            </w:r>
            <w:r w:rsidRPr="00014426">
              <w:rPr>
                <w:lang w:val="fr-CA"/>
              </w:rPr>
              <w:t>p</w:t>
            </w:r>
            <w:r w:rsidRPr="00014426">
              <w:rPr>
                <w:rFonts w:cs="Times New Roman"/>
                <w:lang w:val="fr-CA"/>
              </w:rPr>
              <w:t>ô</w:t>
            </w:r>
            <w:r w:rsidRPr="00014426">
              <w:rPr>
                <w:lang w:val="fr-CA"/>
              </w:rPr>
              <w:t>t de la demande d’a</w:t>
            </w:r>
            <w:r w:rsidRPr="009F6461">
              <w:rPr>
                <w:lang w:val="fr-CA"/>
              </w:rPr>
              <w:t>utori</w:t>
            </w:r>
            <w:r w:rsidR="00EB1C30">
              <w:rPr>
                <w:lang w:val="fr-CA"/>
              </w:rPr>
              <w:t>sation d’appel est accueillie.</w:t>
            </w:r>
            <w:r w:rsidR="00EB1C30" w:rsidRPr="00EB1C30">
              <w:rPr>
                <w:lang w:val="fr-CA"/>
              </w:rPr>
              <w:t xml:space="preserve"> La requête visant l’emploi d’initiales en lieu et place des noms de la demanderesse et des membres de sa famille ainsi que la modification de l’intitulé de la cause en conséquence est accueillie.</w:t>
            </w:r>
            <w:r w:rsidR="00EB1C30">
              <w:rPr>
                <w:lang w:val="fr-CA"/>
              </w:rPr>
              <w:t xml:space="preserve"> </w:t>
            </w:r>
            <w:r w:rsidR="00E91042">
              <w:rPr>
                <w:lang w:val="fr-CA"/>
              </w:rPr>
              <w:t>La requête</w:t>
            </w:r>
            <w:r w:rsidR="008961FF">
              <w:rPr>
                <w:lang w:val="fr-CA"/>
              </w:rPr>
              <w:t xml:space="preserve"> pour une ordonnance de non-publication est rejetée. </w:t>
            </w:r>
            <w:r w:rsidR="00824412" w:rsidRPr="006E7BAE">
              <w:rPr>
                <w:lang w:val="fr-CA"/>
              </w:rPr>
              <w:t>L</w:t>
            </w:r>
            <w:r w:rsidR="00011960" w:rsidRPr="006E7BAE">
              <w:rPr>
                <w:lang w:val="fr-CA"/>
              </w:rPr>
              <w:t xml:space="preserve">a demande d’autorisation </w:t>
            </w:r>
            <w:r w:rsidR="00011960" w:rsidRPr="006E7BAE">
              <w:rPr>
                <w:lang w:val="fr-CA"/>
              </w:rPr>
              <w:lastRenderedPageBreak/>
              <w:t>d’appel de l’arrêt de la</w:t>
            </w:r>
            <w:r w:rsidR="00824412" w:rsidRPr="006E7BAE">
              <w:rPr>
                <w:lang w:val="fr-CA"/>
              </w:rPr>
              <w:t xml:space="preserve"> </w:t>
            </w:r>
            <w:r w:rsidR="00824412" w:rsidRPr="009F6461">
              <w:rPr>
                <w:lang w:val="fr-FR"/>
              </w:rPr>
              <w:t>Cour d’a</w:t>
            </w:r>
            <w:r w:rsidR="00967857">
              <w:rPr>
                <w:lang w:val="fr-FR"/>
              </w:rPr>
              <w:t xml:space="preserve">ppel de la Colombie-Britannique </w:t>
            </w:r>
            <w:r w:rsidR="00824412" w:rsidRPr="009F6461">
              <w:rPr>
                <w:lang w:val="fr-FR"/>
              </w:rPr>
              <w:t>(Vancouver)</w:t>
            </w:r>
            <w:r w:rsidR="00824412" w:rsidRPr="006E7BAE">
              <w:rPr>
                <w:lang w:val="fr-CA"/>
              </w:rPr>
              <w:t>, numéro</w:t>
            </w:r>
            <w:r w:rsidR="00BE4BB5">
              <w:rPr>
                <w:lang w:val="fr-CA"/>
              </w:rPr>
              <w:t>s</w:t>
            </w:r>
            <w:r w:rsidR="00824412" w:rsidRPr="006E7BAE">
              <w:rPr>
                <w:lang w:val="fr-CA"/>
              </w:rPr>
              <w:t xml:space="preserve"> </w:t>
            </w:r>
            <w:r w:rsidR="00824412" w:rsidRPr="009F6461">
              <w:rPr>
                <w:lang w:val="fr-FR"/>
              </w:rPr>
              <w:t xml:space="preserve"> CA43354</w:t>
            </w:r>
            <w:r w:rsidR="00BE4BB5">
              <w:rPr>
                <w:lang w:val="fr-FR"/>
              </w:rPr>
              <w:t xml:space="preserve"> et</w:t>
            </w:r>
            <w:r w:rsidR="00824412" w:rsidRPr="009F6461">
              <w:rPr>
                <w:lang w:val="fr-FR"/>
              </w:rPr>
              <w:t xml:space="preserve"> CA43355</w:t>
            </w:r>
            <w:r w:rsidR="00824412" w:rsidRPr="006E7BAE">
              <w:rPr>
                <w:lang w:val="fr-CA"/>
              </w:rPr>
              <w:t xml:space="preserve">, </w:t>
            </w:r>
            <w:r w:rsidR="00BE4BB5" w:rsidRPr="009F6461">
              <w:rPr>
                <w:lang w:val="fr-FR"/>
              </w:rPr>
              <w:t>2017 BCCA 2,</w:t>
            </w:r>
            <w:r w:rsidR="00BE4BB5">
              <w:rPr>
                <w:lang w:val="fr-FR"/>
              </w:rPr>
              <w:t xml:space="preserve"> </w:t>
            </w:r>
            <w:r w:rsidR="00011960" w:rsidRPr="006E7BAE">
              <w:rPr>
                <w:lang w:val="fr-CA"/>
              </w:rPr>
              <w:t>daté du</w:t>
            </w:r>
            <w:r w:rsidR="00824412" w:rsidRPr="006E7BAE">
              <w:rPr>
                <w:lang w:val="fr-CA"/>
              </w:rPr>
              <w:t xml:space="preserve"> </w:t>
            </w:r>
            <w:r w:rsidR="00824412" w:rsidRPr="009F6461">
              <w:rPr>
                <w:lang w:val="fr-FR"/>
              </w:rPr>
              <w:t>6 janvier 2017</w:t>
            </w:r>
            <w:r w:rsidR="00824412" w:rsidRPr="006E7BAE">
              <w:rPr>
                <w:lang w:val="fr-CA"/>
              </w:rPr>
              <w:t xml:space="preserve">, est </w:t>
            </w:r>
            <w:r w:rsidR="00BE4BB5">
              <w:rPr>
                <w:lang w:val="fr-CA"/>
              </w:rPr>
              <w:t>accueillie</w:t>
            </w:r>
            <w:r w:rsidR="001D19A2">
              <w:rPr>
                <w:lang w:val="fr-CA"/>
              </w:rPr>
              <w:t xml:space="preserve"> et la d</w:t>
            </w:r>
            <w:r w:rsidR="001D19A2" w:rsidRPr="006E7BAE">
              <w:rPr>
                <w:lang w:val="fr-CA"/>
              </w:rPr>
              <w:t>é</w:t>
            </w:r>
            <w:r w:rsidR="001D19A2">
              <w:rPr>
                <w:lang w:val="fr-CA"/>
              </w:rPr>
              <w:t>cision sur les d</w:t>
            </w:r>
            <w:r w:rsidR="001D19A2" w:rsidRPr="006E7BAE">
              <w:rPr>
                <w:lang w:val="fr-CA"/>
              </w:rPr>
              <w:t>é</w:t>
            </w:r>
            <w:r w:rsidR="001D19A2">
              <w:rPr>
                <w:lang w:val="fr-CA"/>
              </w:rPr>
              <w:t>pens sera rendue par la formation qui entendra l’appel</w:t>
            </w:r>
            <w:r w:rsidR="00824412" w:rsidRPr="006E7BAE">
              <w:rPr>
                <w:lang w:val="fr-CA"/>
              </w:rPr>
              <w:t>.</w:t>
            </w:r>
            <w:r w:rsidR="00011960" w:rsidRPr="006E7BAE">
              <w:rPr>
                <w:lang w:val="fr-CA"/>
              </w:rPr>
              <w:t xml:space="preserve"> </w:t>
            </w:r>
          </w:p>
        </w:tc>
      </w:tr>
    </w:tbl>
    <w:p w14:paraId="5B828A27" w14:textId="77777777" w:rsidR="009F436C" w:rsidRPr="00D83B8C" w:rsidRDefault="009F436C" w:rsidP="00382FEC">
      <w:pPr>
        <w:rPr>
          <w:lang w:val="fr-CA"/>
        </w:rPr>
      </w:pPr>
    </w:p>
    <w:p w14:paraId="5B828A28" w14:textId="77777777" w:rsidR="009F436C" w:rsidRPr="00D83B8C" w:rsidRDefault="009F436C" w:rsidP="00417FB7">
      <w:pPr>
        <w:jc w:val="center"/>
        <w:rPr>
          <w:lang w:val="fr-CA"/>
        </w:rPr>
      </w:pPr>
    </w:p>
    <w:p w14:paraId="5B828A29" w14:textId="77777777" w:rsidR="009F436C" w:rsidRPr="00D83B8C" w:rsidRDefault="009F436C" w:rsidP="00417FB7">
      <w:pPr>
        <w:jc w:val="center"/>
        <w:rPr>
          <w:lang w:val="fr-CA"/>
        </w:rPr>
      </w:pPr>
    </w:p>
    <w:p w14:paraId="5B828A2A" w14:textId="77777777" w:rsidR="009F436C" w:rsidRPr="00D83B8C" w:rsidRDefault="003A37CF" w:rsidP="00417FB7">
      <w:pPr>
        <w:jc w:val="center"/>
        <w:rPr>
          <w:lang w:val="fr-CA"/>
        </w:rPr>
      </w:pPr>
      <w:r w:rsidRPr="00D83B8C">
        <w:rPr>
          <w:lang w:val="fr-CA"/>
        </w:rPr>
        <w:t>C.J.C.</w:t>
      </w:r>
    </w:p>
    <w:p w14:paraId="5B828A2B" w14:textId="77777777" w:rsidR="009F436C" w:rsidRPr="00D83B8C" w:rsidRDefault="003A37CF" w:rsidP="00417FB7">
      <w:pPr>
        <w:jc w:val="center"/>
        <w:rPr>
          <w:lang w:val="fr-CA"/>
        </w:rPr>
      </w:pPr>
      <w:r w:rsidRPr="00D83B8C">
        <w:rPr>
          <w:lang w:val="fr-CA"/>
        </w:rPr>
        <w:t>J.C.C.</w:t>
      </w:r>
    </w:p>
    <w:p w14:paraId="5B828A2C" w14:textId="77777777" w:rsidR="009F436C" w:rsidRPr="00D83B8C" w:rsidRDefault="009F436C" w:rsidP="00417FB7">
      <w:pPr>
        <w:jc w:val="center"/>
        <w:rPr>
          <w:lang w:val="fr-CA"/>
        </w:rPr>
      </w:pPr>
    </w:p>
    <w:sectPr w:rsidR="009F436C" w:rsidRPr="00D83B8C"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8A2F" w14:textId="77777777" w:rsidR="00B328CD" w:rsidRDefault="00B328CD">
      <w:r>
        <w:separator/>
      </w:r>
    </w:p>
  </w:endnote>
  <w:endnote w:type="continuationSeparator" w:id="0">
    <w:p w14:paraId="5B828A30"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828A2D" w14:textId="77777777" w:rsidR="00B328CD" w:rsidRDefault="00B328CD">
      <w:r>
        <w:separator/>
      </w:r>
    </w:p>
  </w:footnote>
  <w:footnote w:type="continuationSeparator" w:id="0">
    <w:p w14:paraId="5B828A2E"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828A31"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457B2F">
      <w:rPr>
        <w:noProof/>
        <w:szCs w:val="24"/>
      </w:rPr>
      <w:t>2</w:t>
    </w:r>
    <w:r w:rsidR="00EF707C" w:rsidRPr="00417FB7">
      <w:rPr>
        <w:szCs w:val="24"/>
      </w:rPr>
      <w:fldChar w:fldCharType="end"/>
    </w:r>
    <w:r>
      <w:rPr>
        <w:szCs w:val="24"/>
      </w:rPr>
      <w:t xml:space="preserve"> -</w:t>
    </w:r>
  </w:p>
  <w:p w14:paraId="5B828A32" w14:textId="77777777" w:rsidR="008F53F3" w:rsidRDefault="008F53F3" w:rsidP="008F53F3">
    <w:pPr>
      <w:rPr>
        <w:szCs w:val="24"/>
      </w:rPr>
    </w:pPr>
  </w:p>
  <w:p w14:paraId="5B828A33" w14:textId="77777777" w:rsidR="008F53F3" w:rsidRDefault="008F53F3" w:rsidP="008F53F3">
    <w:pPr>
      <w:rPr>
        <w:szCs w:val="24"/>
      </w:rPr>
    </w:pPr>
  </w:p>
  <w:p w14:paraId="5B828A34" w14:textId="77777777" w:rsidR="008F53F3" w:rsidRDefault="008F53F3" w:rsidP="008F53F3">
    <w:pPr>
      <w:tabs>
        <w:tab w:val="right" w:pos="9360"/>
      </w:tabs>
      <w:jc w:val="right"/>
      <w:rPr>
        <w:szCs w:val="24"/>
      </w:rPr>
    </w:pPr>
    <w:r>
      <w:rPr>
        <w:szCs w:val="24"/>
      </w:rPr>
      <w:t xml:space="preserve">No. </w:t>
    </w:r>
    <w:r>
      <w:t>37551</w:t>
    </w:r>
    <w:r>
      <w:rPr>
        <w:szCs w:val="24"/>
      </w:rPr>
      <w:t>     </w:t>
    </w:r>
  </w:p>
  <w:p w14:paraId="5B828A35"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4426"/>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B3EC0"/>
    <w:rsid w:val="001D0116"/>
    <w:rsid w:val="001D19A2"/>
    <w:rsid w:val="001D4323"/>
    <w:rsid w:val="001E1079"/>
    <w:rsid w:val="00203642"/>
    <w:rsid w:val="00212BA0"/>
    <w:rsid w:val="0022085E"/>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A37CF"/>
    <w:rsid w:val="003B1F3D"/>
    <w:rsid w:val="00414694"/>
    <w:rsid w:val="00417FB7"/>
    <w:rsid w:val="0042783F"/>
    <w:rsid w:val="00457B2F"/>
    <w:rsid w:val="004943CF"/>
    <w:rsid w:val="004956DA"/>
    <w:rsid w:val="004D4658"/>
    <w:rsid w:val="0055345D"/>
    <w:rsid w:val="00563E2C"/>
    <w:rsid w:val="00577636"/>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961FF"/>
    <w:rsid w:val="008A0569"/>
    <w:rsid w:val="008A153F"/>
    <w:rsid w:val="008F53F3"/>
    <w:rsid w:val="009305BF"/>
    <w:rsid w:val="00951EF6"/>
    <w:rsid w:val="0096638C"/>
    <w:rsid w:val="00967857"/>
    <w:rsid w:val="00971A08"/>
    <w:rsid w:val="009A3800"/>
    <w:rsid w:val="009B161D"/>
    <w:rsid w:val="009D45DF"/>
    <w:rsid w:val="009E0F71"/>
    <w:rsid w:val="009E7A46"/>
    <w:rsid w:val="009F26C4"/>
    <w:rsid w:val="009F436C"/>
    <w:rsid w:val="009F6461"/>
    <w:rsid w:val="00A03153"/>
    <w:rsid w:val="00A103E3"/>
    <w:rsid w:val="00A131A6"/>
    <w:rsid w:val="00A252FA"/>
    <w:rsid w:val="00A7442A"/>
    <w:rsid w:val="00AB4A38"/>
    <w:rsid w:val="00AB5E22"/>
    <w:rsid w:val="00AE2077"/>
    <w:rsid w:val="00B158E3"/>
    <w:rsid w:val="00B328CD"/>
    <w:rsid w:val="00B408F8"/>
    <w:rsid w:val="00B5078E"/>
    <w:rsid w:val="00B564EE"/>
    <w:rsid w:val="00B60EDC"/>
    <w:rsid w:val="00BC39BE"/>
    <w:rsid w:val="00BD4E4C"/>
    <w:rsid w:val="00BE4BB5"/>
    <w:rsid w:val="00BF7644"/>
    <w:rsid w:val="00C1285B"/>
    <w:rsid w:val="00C173B0"/>
    <w:rsid w:val="00C17F71"/>
    <w:rsid w:val="00C2612E"/>
    <w:rsid w:val="00CE249F"/>
    <w:rsid w:val="00CF17D0"/>
    <w:rsid w:val="00D42339"/>
    <w:rsid w:val="00D61AC2"/>
    <w:rsid w:val="00D83B8C"/>
    <w:rsid w:val="00DA4281"/>
    <w:rsid w:val="00DB1ADC"/>
    <w:rsid w:val="00E12A51"/>
    <w:rsid w:val="00E736B9"/>
    <w:rsid w:val="00E777AD"/>
    <w:rsid w:val="00E91042"/>
    <w:rsid w:val="00EA4B61"/>
    <w:rsid w:val="00EB1C30"/>
    <w:rsid w:val="00EC6958"/>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5B828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A7442A"/>
    <w:rPr>
      <w:sz w:val="16"/>
      <w:szCs w:val="16"/>
    </w:rPr>
  </w:style>
  <w:style w:type="paragraph" w:styleId="CommentText">
    <w:name w:val="annotation text"/>
    <w:basedOn w:val="Normal"/>
    <w:link w:val="CommentTextChar"/>
    <w:uiPriority w:val="99"/>
    <w:semiHidden/>
    <w:unhideWhenUsed/>
    <w:rsid w:val="00A7442A"/>
    <w:rPr>
      <w:sz w:val="20"/>
      <w:szCs w:val="20"/>
    </w:rPr>
  </w:style>
  <w:style w:type="character" w:customStyle="1" w:styleId="CommentTextChar">
    <w:name w:val="Comment Text Char"/>
    <w:basedOn w:val="DefaultParagraphFont"/>
    <w:link w:val="CommentText"/>
    <w:uiPriority w:val="99"/>
    <w:semiHidden/>
    <w:rsid w:val="00A7442A"/>
    <w:rPr>
      <w:rFonts w:ascii="Times New Roman" w:eastAsiaTheme="minorHAnsi" w:hAnsi="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A7442A"/>
    <w:rPr>
      <w:b/>
      <w:bCs/>
    </w:rPr>
  </w:style>
  <w:style w:type="character" w:customStyle="1" w:styleId="CommentSubjectChar">
    <w:name w:val="Comment Subject Char"/>
    <w:basedOn w:val="CommentTextChar"/>
    <w:link w:val="CommentSubject"/>
    <w:uiPriority w:val="99"/>
    <w:semiHidden/>
    <w:rsid w:val="00A7442A"/>
    <w:rPr>
      <w:rFonts w:ascii="Times New Roman" w:eastAsiaTheme="minorHAnsi" w:hAnsi="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676622">
      <w:bodyDiv w:val="1"/>
      <w:marLeft w:val="0"/>
      <w:marRight w:val="0"/>
      <w:marTop w:val="0"/>
      <w:marBottom w:val="0"/>
      <w:divBdr>
        <w:top w:val="none" w:sz="0" w:space="0" w:color="auto"/>
        <w:left w:val="none" w:sz="0" w:space="0" w:color="auto"/>
        <w:bottom w:val="none" w:sz="0" w:space="0" w:color="auto"/>
        <w:right w:val="none" w:sz="0" w:space="0" w:color="auto"/>
      </w:divBdr>
    </w:div>
    <w:div w:id="1344359053">
      <w:bodyDiv w:val="1"/>
      <w:marLeft w:val="0"/>
      <w:marRight w:val="0"/>
      <w:marTop w:val="0"/>
      <w:marBottom w:val="0"/>
      <w:divBdr>
        <w:top w:val="none" w:sz="0" w:space="0" w:color="auto"/>
        <w:left w:val="none" w:sz="0" w:space="0" w:color="auto"/>
        <w:bottom w:val="none" w:sz="0" w:space="0" w:color="auto"/>
        <w:right w:val="none" w:sz="0" w:space="0" w:color="auto"/>
      </w:divBdr>
    </w:div>
    <w:div w:id="16547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11943</Case>
    <OtherLawsAndIssues xmlns="40ae4924-d04e-473c-aafa-3657aad971d6" xsi:nil="true"/>
    <DocumentType xmlns="40ae4924-d04e-473c-aafa-3657aad971d6">36</DocumentType>
    <DecisionProcessType xmlns="40ae4924-d04e-473c-aafa-3657aad971d6" xsi:nil="true"/>
    <SccRules xmlns="40ae4924-d04e-473c-aafa-3657aad971d6" xsi:nil="true"/>
    <FolderCode xmlns="40ae4924-d04e-473c-aafa-3657aad971d6">01-07</FolderCode>
    <DocumentLanguage xmlns="40ae4924-d04e-473c-aafa-3657aad971d6">
      <Value>1</Value>
      <Value>2</Value>
    </DocumentLanguage>
    <DocumentDate xmlns="40ae4924-d04e-473c-aafa-3657aad971d6">2017-11-16T05:00:00+00:00</DocumentDate>
    <SecurityClassification xmlns="40ae4924-d04e-473c-aafa-3657aad971d6">2</SecurityClassification>
    <SccAct xmlns="40ae4924-d04e-473c-aafa-3657aad971d6" xsi:nil="true"/>
    <CaseSensitivity xmlns="40ae4924-d04e-473c-aafa-3657aad971d6">
      <Value>1</Value>
    </CaseSensitivity>
    <AuthorContributor xmlns="40ae4924-d04e-473c-aafa-3657aad971d6">CJ, Côté,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5" ma:contentTypeDescription="Create a new document." ma:contentTypeScope="" ma:versionID="fb66f2d2d919b5ca09116ffca6975615">
  <xsd:schema xmlns:xsd="http://www.w3.org/2001/XMLSchema" xmlns:xs="http://www.w3.org/2001/XMLSchema" xmlns:p="http://schemas.microsoft.com/office/2006/metadata/properties" xmlns:ns2="40ae4924-d04e-473c-aafa-3657aad971d6" targetNamespace="http://schemas.microsoft.com/office/2006/metadata/properties" ma:root="true" ma:fieldsID="9620ae11144e52805f6815ca47274e05"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element ref="ns2:SccAct" minOccurs="0"/>
                <xsd:element ref="ns2:SccRules" minOccurs="0"/>
                <xsd:element ref="ns2:OtherLawsAndIssu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element name="SccAct" ma:index="38" nillable="true" ma:displayName="SCC Act" ma:description="Contains information defining where in the SCC Act the document sets precedents." ma:internalName="SCC_x0020_Act">
      <xsd:simpleType>
        <xsd:restriction base="dms:Text">
          <xsd:maxLength value="50"/>
        </xsd:restriction>
      </xsd:simpleType>
    </xsd:element>
    <xsd:element name="SccRules" ma:index="39" nillable="true" ma:displayName="SCC Rules" ma:description="Contains information defining where in the SCC Rules the document sets precedents." ma:internalName="SCC_x0020_Rules">
      <xsd:simpleType>
        <xsd:restriction base="dms:Text">
          <xsd:maxLength value="50"/>
        </xsd:restriction>
      </xsd:simpleType>
    </xsd:element>
    <xsd:element name="OtherLawsAndIssues" ma:index="40" nillable="true" ma:displayName="Other Laws and Issues" ma:description="Contains information defining where in other laws or issues the document sets precedents." ma:internalName="Other_x0020_Laws_x0020_and_x0020_Issues">
      <xsd:simpleType>
        <xsd:restriction base="dms:Text">
          <xsd:maxLength value="50"/>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2D8E31-7F96-45B9-B866-1235BDAD253D}">
  <ds:schemaRefs>
    <ds:schemaRef ds:uri="http://schemas.microsoft.com/sharepoint/v3/contenttype/forms"/>
  </ds:schemaRefs>
</ds:datastoreItem>
</file>

<file path=customXml/itemProps2.xml><?xml version="1.0" encoding="utf-8"?>
<ds:datastoreItem xmlns:ds="http://schemas.openxmlformats.org/officeDocument/2006/customXml" ds:itemID="{6279C950-FDE8-4487-B8F3-5EDF34DEAF6E}">
  <ds:schemaRefs>
    <ds:schemaRef ds:uri="http://schemas.microsoft.com/office/2006/metadata/properties"/>
    <ds:schemaRef ds:uri="http://schemas.microsoft.com/office/infopath/2007/PartnerControls"/>
    <ds:schemaRef ds:uri="40ae4924-d04e-473c-aafa-3657aad971d6"/>
  </ds:schemaRefs>
</ds:datastoreItem>
</file>

<file path=customXml/itemProps3.xml><?xml version="1.0" encoding="utf-8"?>
<ds:datastoreItem xmlns:ds="http://schemas.openxmlformats.org/officeDocument/2006/customXml" ds:itemID="{BB950B1F-8C79-44CA-883B-C8EC9EB73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1409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2017-11-15T13:30:00Z</dcterms:created>
  <dcterms:modified xsi:type="dcterms:W3CDTF">2017-11-15T13:30:00Z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