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980A0" w14:textId="77777777" w:rsidR="009F436C" w:rsidRDefault="009F436C" w:rsidP="00382FEC"/>
    <w:p w14:paraId="65A980A1" w14:textId="77777777" w:rsidR="00EF4EF2" w:rsidRPr="001E26DB" w:rsidRDefault="00EF4EF2" w:rsidP="00382FEC"/>
    <w:p w14:paraId="65A980A2" w14:textId="77777777" w:rsidR="009F436C" w:rsidRPr="001E26DB" w:rsidRDefault="009F436C" w:rsidP="00382FEC"/>
    <w:p w14:paraId="65A980A3" w14:textId="77777777" w:rsidR="009F436C" w:rsidRDefault="009F436C" w:rsidP="00382FEC"/>
    <w:p w14:paraId="65A980A4" w14:textId="77777777" w:rsidR="002C29B6" w:rsidRDefault="002C29B6" w:rsidP="00382FEC"/>
    <w:p w14:paraId="65A980A5" w14:textId="77777777" w:rsidR="002C29B6" w:rsidRDefault="002C29B6" w:rsidP="00382FEC"/>
    <w:p w14:paraId="65A980A6" w14:textId="77777777" w:rsidR="0076003F" w:rsidRDefault="0076003F" w:rsidP="00382FEC"/>
    <w:p w14:paraId="65A980A7" w14:textId="77777777" w:rsidR="002C29B6" w:rsidRDefault="002C29B6" w:rsidP="00382FEC"/>
    <w:p w14:paraId="65A980A8" w14:textId="77777777" w:rsidR="002C29B6" w:rsidRPr="001E26DB" w:rsidRDefault="002C29B6" w:rsidP="00382FEC"/>
    <w:p w14:paraId="65A980A9" w14:textId="77777777" w:rsidR="009F436C" w:rsidRPr="001E26DB" w:rsidRDefault="009F436C" w:rsidP="00382FEC"/>
    <w:p w14:paraId="65A980AA" w14:textId="77777777" w:rsidR="009F436C" w:rsidRPr="001E26DB" w:rsidRDefault="009F436C" w:rsidP="00382FEC"/>
    <w:p w14:paraId="65A980AB" w14:textId="77777777" w:rsidR="009F436C" w:rsidRPr="001E26DB" w:rsidRDefault="009F436C" w:rsidP="00382FEC"/>
    <w:p w14:paraId="65A980AC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37751</w:t>
      </w:r>
      <w:r w:rsidR="00E81C0B" w:rsidRPr="001E26DB">
        <w:t>     </w:t>
      </w:r>
    </w:p>
    <w:p w14:paraId="65A980AD" w14:textId="77777777" w:rsidR="009F436C" w:rsidRPr="001E26DB" w:rsidRDefault="009F436C" w:rsidP="00382FEC"/>
    <w:p w14:paraId="65A980AE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65A980B2" w14:textId="77777777" w:rsidTr="00B37A52">
        <w:tc>
          <w:tcPr>
            <w:tcW w:w="2269" w:type="pct"/>
          </w:tcPr>
          <w:p w14:paraId="65A980AF" w14:textId="77777777" w:rsidR="00417FB7" w:rsidRPr="001E26DB" w:rsidRDefault="006475C8" w:rsidP="00A3556A">
            <w:r>
              <w:t xml:space="preserve">Le 1 </w:t>
            </w:r>
            <w:r w:rsidR="00A3556A">
              <w:t>février</w:t>
            </w:r>
            <w:r>
              <w:t xml:space="preserve"> 2018</w:t>
            </w:r>
          </w:p>
        </w:tc>
        <w:tc>
          <w:tcPr>
            <w:tcW w:w="381" w:type="pct"/>
          </w:tcPr>
          <w:p w14:paraId="65A980B0" w14:textId="77777777" w:rsidR="00417FB7" w:rsidRPr="001E26DB" w:rsidRDefault="00417FB7" w:rsidP="00382FEC"/>
        </w:tc>
        <w:tc>
          <w:tcPr>
            <w:tcW w:w="2350" w:type="pct"/>
          </w:tcPr>
          <w:p w14:paraId="65A980B1" w14:textId="77777777" w:rsidR="00417FB7" w:rsidRPr="001E26DB" w:rsidRDefault="00A3556A" w:rsidP="0027081E">
            <w:pPr>
              <w:rPr>
                <w:lang w:val="en-CA"/>
              </w:rPr>
            </w:pPr>
            <w:r>
              <w:t xml:space="preserve">February </w:t>
            </w:r>
            <w:r w:rsidR="006475C8">
              <w:t>1, 2018</w:t>
            </w:r>
          </w:p>
        </w:tc>
      </w:tr>
      <w:tr w:rsidR="00E12A51" w:rsidRPr="00F67F03" w14:paraId="65A980B6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65A980B3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5A980B4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5A980B5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F460DA" w14:paraId="65A980BA" w14:textId="77777777" w:rsidTr="00B37A52">
        <w:tc>
          <w:tcPr>
            <w:tcW w:w="2269" w:type="pct"/>
          </w:tcPr>
          <w:p w14:paraId="65A980B7" w14:textId="77777777"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 juge en chef Wagner et les juges Abella, Moldaver, Karakatsanis, Gascon, Côté, Brown, Rowe et Martin</w:t>
            </w:r>
          </w:p>
        </w:tc>
        <w:tc>
          <w:tcPr>
            <w:tcW w:w="381" w:type="pct"/>
          </w:tcPr>
          <w:p w14:paraId="65A980B8" w14:textId="77777777" w:rsidR="00417FB7" w:rsidRPr="001E26DB" w:rsidRDefault="00417FB7" w:rsidP="00382FEC"/>
        </w:tc>
        <w:tc>
          <w:tcPr>
            <w:tcW w:w="2350" w:type="pct"/>
          </w:tcPr>
          <w:p w14:paraId="65A980B9" w14:textId="77777777"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60066C">
              <w:rPr>
                <w:lang w:val="en-CA"/>
              </w:rPr>
              <w:t>Wagner C.J. and Abella, Moldaver, Karakatsanis, Gascon, Côté, Brown, Rowe and Martin JJ.</w:t>
            </w:r>
          </w:p>
        </w:tc>
      </w:tr>
      <w:tr w:rsidR="00C2612E" w:rsidRPr="00F460DA" w14:paraId="65A980BE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65A980BB" w14:textId="77777777" w:rsidR="00C2612E" w:rsidRPr="0060066C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5A980BC" w14:textId="77777777" w:rsidR="00C2612E" w:rsidRPr="0060066C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5A980BD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14:paraId="65A980CC" w14:textId="77777777" w:rsidTr="006A1E6D">
        <w:tc>
          <w:tcPr>
            <w:tcW w:w="2269" w:type="pct"/>
          </w:tcPr>
          <w:p w14:paraId="65A980BF" w14:textId="77777777" w:rsidR="00075EF6" w:rsidRDefault="00043A37">
            <w:pPr>
              <w:pStyle w:val="SCCLsocPrefix"/>
            </w:pPr>
            <w:r>
              <w:t>ENTRE :</w:t>
            </w:r>
            <w:bookmarkStart w:id="0" w:name="_GoBack"/>
            <w:bookmarkEnd w:id="0"/>
            <w:r>
              <w:br/>
            </w:r>
          </w:p>
          <w:p w14:paraId="65A980C0" w14:textId="71DFE2D0" w:rsidR="00075EF6" w:rsidRDefault="00043A37">
            <w:pPr>
              <w:pStyle w:val="SCCLsocParty"/>
            </w:pPr>
            <w:r>
              <w:t>9254-8494 Québec inc.</w:t>
            </w:r>
            <w:r w:rsidR="00F460DA">
              <w:t xml:space="preserve"> et</w:t>
            </w:r>
            <w:r>
              <w:t xml:space="preserve"> Robert Gingras</w:t>
            </w:r>
            <w:r>
              <w:br/>
            </w:r>
          </w:p>
          <w:p w14:paraId="65A980C1" w14:textId="350D465D" w:rsidR="00075EF6" w:rsidRDefault="00043A37">
            <w:pPr>
              <w:pStyle w:val="SCCLsocPartyRole"/>
            </w:pPr>
            <w:r>
              <w:t>Demande</w:t>
            </w:r>
            <w:r w:rsidR="00360242">
              <w:t>u</w:t>
            </w:r>
            <w:r>
              <w:t>rs</w:t>
            </w:r>
            <w:r>
              <w:br/>
            </w:r>
          </w:p>
          <w:p w14:paraId="65A980C2" w14:textId="77777777" w:rsidR="00075EF6" w:rsidRDefault="00043A37">
            <w:pPr>
              <w:pStyle w:val="SCCLsocVersus"/>
            </w:pPr>
            <w:r>
              <w:t>- et -</w:t>
            </w:r>
            <w:r>
              <w:br/>
            </w:r>
          </w:p>
          <w:p w14:paraId="65A980C3" w14:textId="77777777" w:rsidR="00075EF6" w:rsidRDefault="00043A37">
            <w:pPr>
              <w:pStyle w:val="SCCLsocParty"/>
            </w:pPr>
            <w:r>
              <w:t>Ville de Québec</w:t>
            </w:r>
            <w:r>
              <w:br/>
            </w:r>
          </w:p>
          <w:p w14:paraId="65A980C4" w14:textId="77777777" w:rsidR="00075EF6" w:rsidRDefault="00043A37" w:rsidP="00A3556A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65A980C5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65A980C6" w14:textId="77777777" w:rsidR="00075EF6" w:rsidRPr="0060066C" w:rsidRDefault="00043A37">
            <w:pPr>
              <w:pStyle w:val="SCCLsocPrefix"/>
              <w:rPr>
                <w:lang w:val="en-CA"/>
              </w:rPr>
            </w:pPr>
            <w:r w:rsidRPr="0060066C">
              <w:rPr>
                <w:lang w:val="en-CA"/>
              </w:rPr>
              <w:t>BETWEEN:</w:t>
            </w:r>
            <w:r w:rsidRPr="0060066C">
              <w:rPr>
                <w:lang w:val="en-CA"/>
              </w:rPr>
              <w:br/>
            </w:r>
          </w:p>
          <w:p w14:paraId="65A980C7" w14:textId="7A0F2ADD" w:rsidR="00075EF6" w:rsidRPr="003F3AFA" w:rsidRDefault="00043A37">
            <w:pPr>
              <w:pStyle w:val="SCCLsocParty"/>
            </w:pPr>
            <w:r w:rsidRPr="003F3AFA">
              <w:t xml:space="preserve">9254-8494 Québec </w:t>
            </w:r>
            <w:r w:rsidR="00F460DA" w:rsidRPr="003F3AFA">
              <w:t>i</w:t>
            </w:r>
            <w:r w:rsidRPr="003F3AFA">
              <w:t>nc.</w:t>
            </w:r>
            <w:r w:rsidR="00F460DA" w:rsidRPr="003F3AFA">
              <w:t xml:space="preserve"> </w:t>
            </w:r>
            <w:r w:rsidR="003F3AFA">
              <w:t xml:space="preserve">and </w:t>
            </w:r>
            <w:r w:rsidRPr="003F3AFA">
              <w:t>Robert Gingras</w:t>
            </w:r>
            <w:r w:rsidRPr="003F3AFA">
              <w:br/>
            </w:r>
          </w:p>
          <w:p w14:paraId="65A980C8" w14:textId="77777777" w:rsidR="00075EF6" w:rsidRDefault="00043A37">
            <w:pPr>
              <w:pStyle w:val="SCCLsocPartyRole"/>
            </w:pPr>
            <w:r>
              <w:t>Applicants</w:t>
            </w:r>
            <w:r>
              <w:br/>
            </w:r>
          </w:p>
          <w:p w14:paraId="65A980C9" w14:textId="77777777" w:rsidR="00075EF6" w:rsidRDefault="00043A37">
            <w:pPr>
              <w:pStyle w:val="SCCLsocVersus"/>
            </w:pPr>
            <w:r>
              <w:t>- and -</w:t>
            </w:r>
            <w:r>
              <w:br/>
            </w:r>
          </w:p>
          <w:p w14:paraId="65A980CA" w14:textId="77777777" w:rsidR="00075EF6" w:rsidRDefault="00043A37">
            <w:pPr>
              <w:pStyle w:val="SCCLsocParty"/>
            </w:pPr>
            <w:r>
              <w:t>Ville de Québec</w:t>
            </w:r>
            <w:r>
              <w:br/>
            </w:r>
          </w:p>
          <w:p w14:paraId="65A980CB" w14:textId="77777777" w:rsidR="00075EF6" w:rsidRDefault="00043A37">
            <w:pPr>
              <w:pStyle w:val="SCCLsocPartyRole"/>
            </w:pPr>
            <w:r>
              <w:t>Respondent</w:t>
            </w:r>
          </w:p>
        </w:tc>
      </w:tr>
      <w:tr w:rsidR="00824412" w:rsidRPr="00F67F03" w14:paraId="65A980D0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65A980CD" w14:textId="77777777" w:rsidR="00824412" w:rsidRPr="003F3AFA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5A980CE" w14:textId="77777777" w:rsidR="00824412" w:rsidRPr="003F3AFA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5A980CF" w14:textId="77777777" w:rsidR="00824412" w:rsidRPr="003F3AFA" w:rsidRDefault="00824412" w:rsidP="00B408F8"/>
        </w:tc>
      </w:tr>
      <w:tr w:rsidR="00824412" w:rsidRPr="00F460DA" w14:paraId="65A980D8" w14:textId="77777777" w:rsidTr="00B37A52">
        <w:tc>
          <w:tcPr>
            <w:tcW w:w="2269" w:type="pct"/>
          </w:tcPr>
          <w:p w14:paraId="65A980D1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65A980D2" w14:textId="77777777" w:rsidR="0027081E" w:rsidRPr="001E26DB" w:rsidRDefault="0027081E" w:rsidP="0027081E">
            <w:pPr>
              <w:jc w:val="center"/>
            </w:pPr>
          </w:p>
          <w:p w14:paraId="65A980D3" w14:textId="77777777" w:rsidR="00824412" w:rsidRPr="001E26DB" w:rsidRDefault="0027081E" w:rsidP="00043A37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200-09-009122-158, 2017 QCCA 1012</w:t>
            </w:r>
            <w:r w:rsidRPr="001E26DB">
              <w:t xml:space="preserve">, daté du </w:t>
            </w:r>
            <w:r>
              <w:t>22 juin 2017</w:t>
            </w:r>
            <w:r w:rsidRPr="001E26DB">
              <w:t xml:space="preserve">, est </w:t>
            </w:r>
            <w:r w:rsidR="00043A37">
              <w:t>rejetée</w:t>
            </w:r>
            <w:r w:rsidRPr="001E26DB">
              <w:t>.</w:t>
            </w:r>
          </w:p>
        </w:tc>
        <w:tc>
          <w:tcPr>
            <w:tcW w:w="381" w:type="pct"/>
          </w:tcPr>
          <w:p w14:paraId="65A980D4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5A980D5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65A980D6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65A980D7" w14:textId="77777777" w:rsidR="00824412" w:rsidRPr="001E26DB" w:rsidRDefault="0027081E" w:rsidP="00043A37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60066C">
              <w:rPr>
                <w:lang w:val="en-CA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60066C">
              <w:rPr>
                <w:lang w:val="en-CA"/>
              </w:rPr>
              <w:t>200-09-009122-158, 2017 QCCA 1012</w:t>
            </w:r>
            <w:r w:rsidRPr="001E26DB">
              <w:rPr>
                <w:lang w:val="en-CA"/>
              </w:rPr>
              <w:t xml:space="preserve">, dated </w:t>
            </w:r>
            <w:r w:rsidRPr="0060066C">
              <w:rPr>
                <w:lang w:val="en-CA"/>
              </w:rPr>
              <w:t>June 22, 2017</w:t>
            </w:r>
            <w:r w:rsidR="00043A37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043A37">
              <w:rPr>
                <w:lang w:val="en-CA"/>
              </w:rPr>
              <w:t>dismissed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65A980D9" w14:textId="77777777" w:rsidR="009F436C" w:rsidRPr="002C29B6" w:rsidRDefault="009F436C" w:rsidP="00382FEC">
      <w:pPr>
        <w:rPr>
          <w:lang w:val="en-US"/>
        </w:rPr>
      </w:pPr>
    </w:p>
    <w:p w14:paraId="65A980DA" w14:textId="77777777" w:rsidR="009F436C" w:rsidRPr="002C29B6" w:rsidRDefault="009F436C" w:rsidP="00417FB7">
      <w:pPr>
        <w:jc w:val="center"/>
        <w:rPr>
          <w:lang w:val="en-US"/>
        </w:rPr>
      </w:pPr>
    </w:p>
    <w:p w14:paraId="65A980DB" w14:textId="77777777" w:rsidR="00655333" w:rsidRPr="00043A37" w:rsidRDefault="00655333" w:rsidP="00655333">
      <w:pPr>
        <w:jc w:val="center"/>
        <w:rPr>
          <w:lang w:val="en-CA"/>
        </w:rPr>
      </w:pPr>
    </w:p>
    <w:p w14:paraId="65A980DC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65A980DD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65A980DE" w14:textId="77777777" w:rsidR="00401B64" w:rsidRPr="00EF4EF2" w:rsidRDefault="00401B64">
      <w:pPr>
        <w:spacing w:after="200" w:line="276" w:lineRule="auto"/>
        <w:rPr>
          <w:lang w:val="en-US"/>
        </w:rPr>
      </w:pPr>
    </w:p>
    <w:sectPr w:rsidR="00401B64" w:rsidRPr="00EF4EF2" w:rsidSect="004001DE">
      <w:headerReference w:type="default" r:id="rId9"/>
      <w:pgSz w:w="12240" w:h="15840"/>
      <w:pgMar w:top="1440" w:right="1440" w:bottom="5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980E1" w14:textId="77777777" w:rsidR="006475C8" w:rsidRDefault="006475C8">
      <w:r>
        <w:separator/>
      </w:r>
    </w:p>
  </w:endnote>
  <w:endnote w:type="continuationSeparator" w:id="0">
    <w:p w14:paraId="65A980E2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980DF" w14:textId="77777777" w:rsidR="006475C8" w:rsidRDefault="006475C8">
      <w:r>
        <w:separator/>
      </w:r>
    </w:p>
  </w:footnote>
  <w:footnote w:type="continuationSeparator" w:id="0">
    <w:p w14:paraId="65A980E0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980E3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4001DE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5A980E4" w14:textId="77777777" w:rsidR="00401B64" w:rsidRDefault="00401B64" w:rsidP="00401B64">
    <w:pPr>
      <w:rPr>
        <w:szCs w:val="24"/>
      </w:rPr>
    </w:pPr>
  </w:p>
  <w:p w14:paraId="65A980E5" w14:textId="77777777" w:rsidR="00401B64" w:rsidRDefault="00401B64" w:rsidP="00401B64">
    <w:pPr>
      <w:rPr>
        <w:szCs w:val="24"/>
      </w:rPr>
    </w:pPr>
  </w:p>
  <w:p w14:paraId="65A980E6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37751</w:t>
    </w:r>
    <w:r w:rsidR="00401B64">
      <w:rPr>
        <w:szCs w:val="24"/>
      </w:rPr>
      <w:t>     </w:t>
    </w:r>
  </w:p>
  <w:p w14:paraId="65A980E7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43A37"/>
    <w:rsid w:val="00057FAF"/>
    <w:rsid w:val="00061CAE"/>
    <w:rsid w:val="00075EF6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60242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3F3AFA"/>
    <w:rsid w:val="004001DE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0066C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3556A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14ADD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60DA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5A98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46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0DA"/>
    <w:rPr>
      <w:rFonts w:ascii="Times New Roman" w:eastAsiaTheme="minorHAnsi" w:hAnsi="Times New Roman"/>
      <w:sz w:val="20"/>
      <w:szCs w:val="2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0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0DA"/>
    <w:rPr>
      <w:rFonts w:ascii="Times New Roman" w:eastAsiaTheme="minorHAnsi" w:hAnsi="Times New Roman"/>
      <w:b/>
      <w:bCs/>
      <w:sz w:val="20"/>
      <w:szCs w:val="20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12145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2018-02-01T05:00:00+00:00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Abe, Gas, Bro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F0114B-888C-4EEB-8A6F-A1C091CBAFD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656EAFBB-EE8A-43A9-A027-793D8E515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AE5359-CA06-4748-ADFE-B8271D1404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2018-01-25T15:17:00Z</dcterms:created>
  <dcterms:modified xsi:type="dcterms:W3CDTF">2018-01-25T15:17:00Z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