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92247" w14:textId="77777777" w:rsidR="00EE426A" w:rsidRDefault="00EE426A" w:rsidP="00AE2077">
      <w:pPr>
        <w:jc w:val="right"/>
      </w:pPr>
    </w:p>
    <w:p w14:paraId="77F4BC5B" w14:textId="77777777" w:rsidR="00EE426A" w:rsidRDefault="00EE426A" w:rsidP="00AE2077">
      <w:pPr>
        <w:jc w:val="right"/>
      </w:pPr>
    </w:p>
    <w:p w14:paraId="4C93564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37907</w:t>
      </w:r>
      <w:r w:rsidR="0016666F" w:rsidRPr="006E7BAE">
        <w:t>     </w:t>
      </w:r>
    </w:p>
    <w:p w14:paraId="4C935650" w14:textId="77777777" w:rsidR="009F436C" w:rsidRPr="006E7BAE" w:rsidRDefault="009F436C" w:rsidP="00382FEC"/>
    <w:p w14:paraId="4C93565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935655" w14:textId="77777777" w:rsidTr="00C173B0">
        <w:tc>
          <w:tcPr>
            <w:tcW w:w="2269" w:type="pct"/>
          </w:tcPr>
          <w:p w14:paraId="4C935652" w14:textId="77777777" w:rsidR="00417FB7" w:rsidRPr="006E7BAE" w:rsidRDefault="0069737C" w:rsidP="008262A3">
            <w:r>
              <w:t>August 9</w:t>
            </w:r>
            <w:r w:rsidR="00543EDD">
              <w:t>, 2018</w:t>
            </w:r>
          </w:p>
        </w:tc>
        <w:tc>
          <w:tcPr>
            <w:tcW w:w="381" w:type="pct"/>
          </w:tcPr>
          <w:p w14:paraId="4C935653" w14:textId="77777777" w:rsidR="00417FB7" w:rsidRPr="006E7BAE" w:rsidRDefault="00417FB7" w:rsidP="00382FEC"/>
        </w:tc>
        <w:tc>
          <w:tcPr>
            <w:tcW w:w="2350" w:type="pct"/>
          </w:tcPr>
          <w:p w14:paraId="4C935654" w14:textId="77777777" w:rsidR="00417FB7" w:rsidRPr="00D83B8C" w:rsidRDefault="00543EDD" w:rsidP="0069737C">
            <w:pPr>
              <w:rPr>
                <w:lang w:val="en-US"/>
              </w:rPr>
            </w:pPr>
            <w:r>
              <w:t xml:space="preserve">Le </w:t>
            </w:r>
            <w:r w:rsidR="0069737C">
              <w:t>9 août</w:t>
            </w:r>
            <w:r>
              <w:t xml:space="preserve"> 2018</w:t>
            </w:r>
          </w:p>
        </w:tc>
      </w:tr>
      <w:tr w:rsidR="00E12A51" w:rsidRPr="006E7BAE" w14:paraId="4C9356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93565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9356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9356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C935667" w14:textId="77777777" w:rsidTr="00C173B0">
        <w:tc>
          <w:tcPr>
            <w:tcW w:w="2269" w:type="pct"/>
          </w:tcPr>
          <w:p w14:paraId="4C93565A" w14:textId="77777777" w:rsidR="00FC3221" w:rsidRDefault="0069737C">
            <w:pPr>
              <w:pStyle w:val="SCCLsocPrefix"/>
            </w:pPr>
            <w:r>
              <w:t>BETWEEN:</w:t>
            </w:r>
            <w:r>
              <w:br/>
            </w:r>
          </w:p>
          <w:p w14:paraId="4C93565B" w14:textId="54FC3A49" w:rsidR="00FC3221" w:rsidRDefault="0069737C">
            <w:pPr>
              <w:pStyle w:val="SCCLsocParty"/>
            </w:pPr>
            <w:r>
              <w:t xml:space="preserve">Arthur Elias, Jack Elias and Douglas Sigurdson as Trustees of the Elias Family Trust, </w:t>
            </w:r>
            <w:r w:rsidR="008E3D4C">
              <w:t xml:space="preserve">and </w:t>
            </w:r>
            <w:r>
              <w:t>Rossano D’Ascanio, Patrizia D’Ascanio and Alessandra Rescini</w:t>
            </w:r>
            <w:bookmarkStart w:id="0" w:name="_GoBack"/>
            <w:bookmarkEnd w:id="0"/>
            <w:r>
              <w:t>ti as Trustees of the D’Ascanio Family Trust</w:t>
            </w:r>
            <w:r>
              <w:br/>
            </w:r>
          </w:p>
          <w:p w14:paraId="07A7D4F2" w14:textId="77777777" w:rsidR="00DC2713" w:rsidRPr="00DC2713" w:rsidRDefault="00DC2713" w:rsidP="00DC2713"/>
          <w:p w14:paraId="4C93565C" w14:textId="77777777" w:rsidR="00FC3221" w:rsidRDefault="0069737C">
            <w:pPr>
              <w:pStyle w:val="SCCLsocPartyRole"/>
            </w:pPr>
            <w:r>
              <w:t>Applicants</w:t>
            </w:r>
            <w:r>
              <w:br/>
            </w:r>
          </w:p>
          <w:p w14:paraId="4C93565D" w14:textId="77777777" w:rsidR="00FC3221" w:rsidRDefault="0069737C">
            <w:pPr>
              <w:pStyle w:val="SCCLsocVersus"/>
            </w:pPr>
            <w:r>
              <w:t>- and -</w:t>
            </w:r>
            <w:r>
              <w:br/>
            </w:r>
          </w:p>
          <w:p w14:paraId="4C93565E" w14:textId="77777777" w:rsidR="00FC3221" w:rsidRDefault="0069737C">
            <w:pPr>
              <w:pStyle w:val="SCCLsocParty"/>
            </w:pPr>
            <w:r>
              <w:t>Western Financial Group Inc.</w:t>
            </w:r>
            <w:r>
              <w:br/>
            </w:r>
          </w:p>
          <w:p w14:paraId="4C93565F" w14:textId="77777777" w:rsidR="00FC3221" w:rsidRDefault="0069737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935660" w14:textId="77777777" w:rsidR="00824412" w:rsidRPr="006E7BAE" w:rsidRDefault="00824412" w:rsidP="00375294"/>
        </w:tc>
        <w:tc>
          <w:tcPr>
            <w:tcW w:w="2350" w:type="pct"/>
          </w:tcPr>
          <w:p w14:paraId="4C935661" w14:textId="77777777" w:rsidR="00FC3221" w:rsidRPr="00EE426A" w:rsidRDefault="0069737C">
            <w:pPr>
              <w:pStyle w:val="SCCLsocPrefix"/>
              <w:rPr>
                <w:lang w:val="fr-CA"/>
              </w:rPr>
            </w:pPr>
            <w:r w:rsidRPr="00EE426A">
              <w:rPr>
                <w:lang w:val="fr-CA"/>
              </w:rPr>
              <w:t>ENTRE :</w:t>
            </w:r>
            <w:r w:rsidRPr="00EE426A">
              <w:rPr>
                <w:lang w:val="fr-CA"/>
              </w:rPr>
              <w:br/>
            </w:r>
          </w:p>
          <w:p w14:paraId="4C935662" w14:textId="12E57435" w:rsidR="00FC3221" w:rsidRPr="00DC2713" w:rsidRDefault="0069737C">
            <w:pPr>
              <w:pStyle w:val="SCCLsocParty"/>
              <w:rPr>
                <w:lang w:val="fr-CA"/>
              </w:rPr>
            </w:pPr>
            <w:r w:rsidRPr="00DC2713">
              <w:rPr>
                <w:lang w:val="fr-CA"/>
              </w:rPr>
              <w:t>Arthur Elias, Jack Elias et Douglas Sigurdson</w:t>
            </w:r>
            <w:r w:rsidR="00DC2713">
              <w:rPr>
                <w:lang w:val="fr-CA"/>
              </w:rPr>
              <w:t xml:space="preserve"> en leur qualité de fiduciaires de la fiducie familiale</w:t>
            </w:r>
            <w:r w:rsidR="00DC2713" w:rsidRPr="006E216D">
              <w:rPr>
                <w:lang w:val="fr-CA"/>
              </w:rPr>
              <w:t xml:space="preserve"> Elias</w:t>
            </w:r>
            <w:r w:rsidRPr="00DC2713">
              <w:rPr>
                <w:lang w:val="fr-CA"/>
              </w:rPr>
              <w:t>,</w:t>
            </w:r>
            <w:r w:rsidR="00DC2713">
              <w:rPr>
                <w:lang w:val="fr-CA"/>
              </w:rPr>
              <w:t xml:space="preserve"> et</w:t>
            </w:r>
            <w:r w:rsidRPr="00DC2713">
              <w:rPr>
                <w:lang w:val="fr-CA"/>
              </w:rPr>
              <w:t xml:space="preserve"> Rossano D’Ascanio, Patrizia D’Ascanio et Alessandra Resciniti</w:t>
            </w:r>
            <w:r w:rsidR="00DC2713">
              <w:rPr>
                <w:lang w:val="fr-CA"/>
              </w:rPr>
              <w:t xml:space="preserve"> en leur qualité de fiduciaires de la fiducie familiale D’Ascanio</w:t>
            </w:r>
            <w:r w:rsidRPr="00DC2713">
              <w:rPr>
                <w:lang w:val="fr-CA"/>
              </w:rPr>
              <w:br/>
            </w:r>
          </w:p>
          <w:p w14:paraId="4C935663" w14:textId="77777777" w:rsidR="00FC3221" w:rsidRDefault="0069737C">
            <w:pPr>
              <w:pStyle w:val="SCCLsocPartyRole"/>
            </w:pPr>
            <w:r>
              <w:t>Demandeurs</w:t>
            </w:r>
            <w:r>
              <w:br/>
            </w:r>
          </w:p>
          <w:p w14:paraId="4C935664" w14:textId="77777777" w:rsidR="00FC3221" w:rsidRDefault="0069737C">
            <w:pPr>
              <w:pStyle w:val="SCCLsocVersus"/>
            </w:pPr>
            <w:r>
              <w:t>- et -</w:t>
            </w:r>
            <w:r>
              <w:br/>
            </w:r>
          </w:p>
          <w:p w14:paraId="4C935665" w14:textId="77777777" w:rsidR="00FC3221" w:rsidRDefault="0069737C">
            <w:pPr>
              <w:pStyle w:val="SCCLsocParty"/>
            </w:pPr>
            <w:r>
              <w:t>Western Financial Group Inc.</w:t>
            </w:r>
            <w:r>
              <w:br/>
            </w:r>
          </w:p>
          <w:p w14:paraId="4C935666" w14:textId="77777777" w:rsidR="00FC3221" w:rsidRDefault="0069737C">
            <w:pPr>
              <w:pStyle w:val="SCCLsocPartyRole"/>
            </w:pPr>
            <w:r>
              <w:t>Intimée</w:t>
            </w:r>
          </w:p>
        </w:tc>
      </w:tr>
      <w:tr w:rsidR="00824412" w:rsidRPr="006E7BAE" w14:paraId="4C9356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93566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93566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93566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E426A" w14:paraId="4C935673" w14:textId="77777777" w:rsidTr="00C173B0">
        <w:tc>
          <w:tcPr>
            <w:tcW w:w="2269" w:type="pct"/>
          </w:tcPr>
          <w:p w14:paraId="4C93566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93566D" w14:textId="77777777" w:rsidR="00824412" w:rsidRPr="006E7BAE" w:rsidRDefault="00824412" w:rsidP="00417FB7">
            <w:pPr>
              <w:jc w:val="center"/>
            </w:pPr>
          </w:p>
          <w:p w14:paraId="4C93566E" w14:textId="183AB487" w:rsidR="003F6511" w:rsidRPr="006E7BAE" w:rsidRDefault="00824412" w:rsidP="00D3773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>, Number</w:t>
            </w:r>
            <w:r>
              <w:t xml:space="preserve"> AI-16-30-08716</w:t>
            </w:r>
            <w:r w:rsidRPr="006E7BAE">
              <w:t xml:space="preserve">, </w:t>
            </w:r>
            <w:r w:rsidR="00D3773C">
              <w:t xml:space="preserve">2017 MBCA 110, </w:t>
            </w:r>
            <w:r w:rsidRPr="006E7BAE">
              <w:t xml:space="preserve">dated </w:t>
            </w:r>
            <w:r>
              <w:t>November 15, 2017</w:t>
            </w:r>
            <w:r w:rsidR="0069737C">
              <w:t>,</w:t>
            </w:r>
            <w:r w:rsidRPr="006E7BAE">
              <w:t xml:space="preserve"> is </w:t>
            </w:r>
            <w:r w:rsidR="0069737C">
              <w:t>dismissed with costs.</w:t>
            </w:r>
          </w:p>
        </w:tc>
        <w:tc>
          <w:tcPr>
            <w:tcW w:w="381" w:type="pct"/>
          </w:tcPr>
          <w:p w14:paraId="4C93566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93567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93567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935672" w14:textId="239EEC09" w:rsidR="003F6511" w:rsidRPr="006E7BAE" w:rsidRDefault="00824412" w:rsidP="00D3773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737C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Pr="0069737C">
              <w:rPr>
                <w:lang w:val="fr-CA"/>
              </w:rPr>
              <w:t xml:space="preserve"> AI-16-30-08716</w:t>
            </w:r>
            <w:r w:rsidRPr="006E7BAE">
              <w:rPr>
                <w:lang w:val="fr-CA"/>
              </w:rPr>
              <w:t xml:space="preserve">, </w:t>
            </w:r>
            <w:r w:rsidR="00D3773C" w:rsidRPr="00D3773C">
              <w:rPr>
                <w:lang w:val="fr-CA"/>
              </w:rPr>
              <w:t>2017 MBCA 110</w:t>
            </w:r>
            <w:r w:rsidR="00D3773C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737C">
              <w:rPr>
                <w:lang w:val="fr-CA"/>
              </w:rPr>
              <w:t>15 novembre 2017</w:t>
            </w:r>
            <w:r w:rsidRPr="006E7BAE">
              <w:rPr>
                <w:lang w:val="fr-CA"/>
              </w:rPr>
              <w:t xml:space="preserve">, est </w:t>
            </w:r>
            <w:r w:rsidR="0069737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935674" w14:textId="77777777" w:rsidR="009F436C" w:rsidRPr="00D83B8C" w:rsidRDefault="009F436C" w:rsidP="00382FEC">
      <w:pPr>
        <w:rPr>
          <w:lang w:val="fr-CA"/>
        </w:rPr>
      </w:pPr>
    </w:p>
    <w:p w14:paraId="4C935675" w14:textId="77777777" w:rsidR="009F436C" w:rsidRDefault="009F436C" w:rsidP="00417FB7">
      <w:pPr>
        <w:jc w:val="center"/>
        <w:rPr>
          <w:lang w:val="fr-CA"/>
        </w:rPr>
      </w:pPr>
    </w:p>
    <w:p w14:paraId="6B54DF0E" w14:textId="77777777" w:rsidR="008E3D4C" w:rsidRPr="00D83B8C" w:rsidRDefault="008E3D4C" w:rsidP="00417FB7">
      <w:pPr>
        <w:jc w:val="center"/>
        <w:rPr>
          <w:lang w:val="fr-CA"/>
        </w:rPr>
      </w:pPr>
    </w:p>
    <w:p w14:paraId="4C935676" w14:textId="77777777" w:rsidR="009F436C" w:rsidRPr="00D83B8C" w:rsidRDefault="009F436C" w:rsidP="00417FB7">
      <w:pPr>
        <w:jc w:val="center"/>
        <w:rPr>
          <w:lang w:val="fr-CA"/>
        </w:rPr>
      </w:pPr>
    </w:p>
    <w:p w14:paraId="4C935679" w14:textId="77777777" w:rsidR="0069737C" w:rsidRPr="00D83B8C" w:rsidRDefault="0069737C" w:rsidP="00417FB7">
      <w:pPr>
        <w:jc w:val="center"/>
        <w:rPr>
          <w:lang w:val="fr-CA"/>
        </w:rPr>
      </w:pPr>
    </w:p>
    <w:p w14:paraId="4C93567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93567B" w14:textId="77777777" w:rsidR="003A37CF" w:rsidRPr="00D83B8C" w:rsidRDefault="003A37CF" w:rsidP="0069737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EE426A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3567E" w14:textId="77777777" w:rsidR="00983D48" w:rsidRDefault="00983D48">
      <w:r>
        <w:separator/>
      </w:r>
    </w:p>
  </w:endnote>
  <w:endnote w:type="continuationSeparator" w:id="0">
    <w:p w14:paraId="4C93567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3567C" w14:textId="77777777" w:rsidR="00983D48" w:rsidRDefault="00983D48">
      <w:r>
        <w:separator/>
      </w:r>
    </w:p>
  </w:footnote>
  <w:footnote w:type="continuationSeparator" w:id="0">
    <w:p w14:paraId="4C93567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568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E426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935681" w14:textId="77777777" w:rsidR="008F53F3" w:rsidRDefault="008F53F3" w:rsidP="008F53F3">
    <w:pPr>
      <w:rPr>
        <w:szCs w:val="24"/>
      </w:rPr>
    </w:pPr>
  </w:p>
  <w:p w14:paraId="4C935682" w14:textId="77777777" w:rsidR="008F53F3" w:rsidRDefault="008F53F3" w:rsidP="008F53F3">
    <w:pPr>
      <w:rPr>
        <w:szCs w:val="24"/>
      </w:rPr>
    </w:pPr>
  </w:p>
  <w:p w14:paraId="4C93568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37907</w:t>
    </w:r>
    <w:r>
      <w:rPr>
        <w:szCs w:val="24"/>
      </w:rPr>
      <w:t>     </w:t>
    </w:r>
  </w:p>
  <w:p w14:paraId="4C93568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935685" w14:textId="77777777" w:rsidR="0073151A" w:rsidRDefault="0073151A" w:rsidP="0073151A"/>
      <w:p w14:paraId="4C935686" w14:textId="77777777" w:rsidR="0073151A" w:rsidRPr="006E7BAE" w:rsidRDefault="0073151A" w:rsidP="0073151A"/>
      <w:p w14:paraId="4C935687" w14:textId="77777777" w:rsidR="0073151A" w:rsidRPr="006E7BAE" w:rsidRDefault="0073151A" w:rsidP="0073151A"/>
      <w:p w14:paraId="4C935688" w14:textId="77777777" w:rsidR="0073151A" w:rsidRPr="006E7BAE" w:rsidRDefault="0073151A" w:rsidP="0073151A"/>
      <w:p w14:paraId="4C935689" w14:textId="77777777" w:rsidR="0073151A" w:rsidRDefault="0073151A" w:rsidP="0073151A"/>
      <w:p w14:paraId="4C93568A" w14:textId="77777777" w:rsidR="0073151A" w:rsidRDefault="0073151A" w:rsidP="0073151A"/>
      <w:p w14:paraId="4C93568B" w14:textId="77777777" w:rsidR="0073151A" w:rsidRDefault="0073151A" w:rsidP="0073151A"/>
      <w:p w14:paraId="4C93568C" w14:textId="77777777" w:rsidR="0073151A" w:rsidRDefault="0073151A" w:rsidP="0073151A"/>
      <w:p w14:paraId="4C93568D" w14:textId="77777777" w:rsidR="0073151A" w:rsidRDefault="0073151A" w:rsidP="0073151A"/>
      <w:p w14:paraId="4C93568E" w14:textId="77777777" w:rsidR="0073151A" w:rsidRPr="006E7BAE" w:rsidRDefault="0073151A" w:rsidP="0073151A"/>
      <w:p w14:paraId="4C93568F" w14:textId="77777777" w:rsidR="00ED265D" w:rsidRPr="0073151A" w:rsidRDefault="00657A5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5749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6C3E"/>
    <w:rsid w:val="00612913"/>
    <w:rsid w:val="00614908"/>
    <w:rsid w:val="00650109"/>
    <w:rsid w:val="00657A5E"/>
    <w:rsid w:val="0069737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3D4C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773C"/>
    <w:rsid w:val="00D42339"/>
    <w:rsid w:val="00D61AC2"/>
    <w:rsid w:val="00D83B8C"/>
    <w:rsid w:val="00DA4281"/>
    <w:rsid w:val="00DB1ADC"/>
    <w:rsid w:val="00DC2713"/>
    <w:rsid w:val="00DD4332"/>
    <w:rsid w:val="00E12A51"/>
    <w:rsid w:val="00E736B9"/>
    <w:rsid w:val="00E777AD"/>
    <w:rsid w:val="00EA4B61"/>
    <w:rsid w:val="00EC5EE0"/>
    <w:rsid w:val="00ED265D"/>
    <w:rsid w:val="00EE2A6C"/>
    <w:rsid w:val="00EE426A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3221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935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A2347-B241-4082-9A25-B3AD14FFD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785EB-33BD-4419-809B-3E67F58582E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7DC536D-868E-4F37-B03A-5A28B3900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2018-08-07T19:10:00Z</dcterms:created>
  <dcterms:modified xsi:type="dcterms:W3CDTF">2018-08-07T19:10:00Z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