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9D8B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40081</w:t>
      </w:r>
      <w:r w:rsidR="0016666F" w:rsidRPr="006E7BAE">
        <w:t>     </w:t>
      </w:r>
    </w:p>
    <w:p w14:paraId="59F9D8B4" w14:textId="77777777" w:rsidR="009F436C" w:rsidRPr="006E7BAE" w:rsidRDefault="009F436C" w:rsidP="00382FEC"/>
    <w:p w14:paraId="59F9D8B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F9D8B9" w14:textId="77777777" w:rsidTr="00C173B0">
        <w:tc>
          <w:tcPr>
            <w:tcW w:w="2269" w:type="pct"/>
          </w:tcPr>
          <w:p w14:paraId="59F9D8B6" w14:textId="77777777" w:rsidR="00417FB7" w:rsidRPr="006E7BAE" w:rsidRDefault="00543EDD" w:rsidP="004647AC">
            <w:r>
              <w:t xml:space="preserve">July </w:t>
            </w:r>
            <w:r w:rsidR="004647AC">
              <w:t>28</w:t>
            </w:r>
            <w:r>
              <w:t>, 2022</w:t>
            </w:r>
          </w:p>
        </w:tc>
        <w:tc>
          <w:tcPr>
            <w:tcW w:w="381" w:type="pct"/>
          </w:tcPr>
          <w:p w14:paraId="59F9D8B7" w14:textId="77777777" w:rsidR="00417FB7" w:rsidRPr="006E7BAE" w:rsidRDefault="00417FB7" w:rsidP="00382FEC"/>
        </w:tc>
        <w:tc>
          <w:tcPr>
            <w:tcW w:w="2350" w:type="pct"/>
          </w:tcPr>
          <w:p w14:paraId="59F9D8B8" w14:textId="77777777" w:rsidR="00417FB7" w:rsidRPr="00D83B8C" w:rsidRDefault="00543EDD" w:rsidP="004647AC">
            <w:pPr>
              <w:rPr>
                <w:lang w:val="en-US"/>
              </w:rPr>
            </w:pPr>
            <w:r>
              <w:t xml:space="preserve">Le </w:t>
            </w:r>
            <w:r w:rsidR="004647AC">
              <w:t>28</w:t>
            </w:r>
            <w:r>
              <w:t xml:space="preserve"> juillet 2022</w:t>
            </w:r>
          </w:p>
        </w:tc>
      </w:tr>
      <w:tr w:rsidR="00E12A51" w:rsidRPr="006E7BAE" w14:paraId="59F9D8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F9D8B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F9D8B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F9D8B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F9D8CF" w14:textId="77777777" w:rsidTr="00C173B0">
        <w:tc>
          <w:tcPr>
            <w:tcW w:w="2269" w:type="pct"/>
          </w:tcPr>
          <w:p w14:paraId="59F9D8BF" w14:textId="77777777" w:rsidR="00C12363" w:rsidRDefault="004647AC">
            <w:pPr>
              <w:pStyle w:val="SCCLsocPrefix"/>
            </w:pPr>
            <w:r>
              <w:t>BETWEEN:</w:t>
            </w:r>
          </w:p>
          <w:p w14:paraId="2047F990" w14:textId="77777777" w:rsidR="009746AD" w:rsidRPr="00034017" w:rsidRDefault="009746AD" w:rsidP="00034017"/>
          <w:p w14:paraId="59F9D8C0" w14:textId="77777777" w:rsidR="00C12363" w:rsidRDefault="004647AC">
            <w:pPr>
              <w:pStyle w:val="SCCLsocParty"/>
            </w:pPr>
            <w:r>
              <w:t>Wendy Sin Ming Ho</w:t>
            </w:r>
            <w:r>
              <w:br/>
            </w:r>
          </w:p>
          <w:p w14:paraId="59F9D8C1" w14:textId="77777777" w:rsidR="00C12363" w:rsidRDefault="004647AC">
            <w:pPr>
              <w:pStyle w:val="SCCLsocPartyRole"/>
            </w:pPr>
            <w:r>
              <w:t>Applicant</w:t>
            </w:r>
            <w:r>
              <w:br/>
            </w:r>
          </w:p>
          <w:p w14:paraId="59F9D8C2" w14:textId="77777777" w:rsidR="00C12363" w:rsidRDefault="004647AC">
            <w:pPr>
              <w:pStyle w:val="SCCLsocVersus"/>
            </w:pPr>
            <w:r>
              <w:t>- and -</w:t>
            </w:r>
          </w:p>
          <w:p w14:paraId="59F9D8C3" w14:textId="77777777" w:rsidR="00C12363" w:rsidRDefault="00C12363"/>
          <w:p w14:paraId="59F9D8C4" w14:textId="77777777" w:rsidR="00C12363" w:rsidRDefault="004647AC">
            <w:pPr>
              <w:pStyle w:val="SCCLsocParty"/>
            </w:pPr>
            <w:r>
              <w:t>Her Majesty the Queen in Right of Ontario</w:t>
            </w:r>
            <w:r>
              <w:br/>
            </w:r>
          </w:p>
          <w:p w14:paraId="59F9D8C5" w14:textId="77777777" w:rsidR="00C12363" w:rsidRDefault="004647A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F9D8C6" w14:textId="77777777" w:rsidR="00824412" w:rsidRPr="006E7BAE" w:rsidRDefault="00824412" w:rsidP="00375294"/>
        </w:tc>
        <w:tc>
          <w:tcPr>
            <w:tcW w:w="2350" w:type="pct"/>
          </w:tcPr>
          <w:p w14:paraId="59F9D8C8" w14:textId="77777777" w:rsidR="00C12363" w:rsidRDefault="004647AC">
            <w:pPr>
              <w:pStyle w:val="SCCLsocPrefix"/>
            </w:pPr>
            <w:r>
              <w:t>ENTRE :</w:t>
            </w:r>
          </w:p>
          <w:p w14:paraId="043DBAEB" w14:textId="77777777" w:rsidR="009746AD" w:rsidRPr="00034017" w:rsidRDefault="009746AD" w:rsidP="00034017"/>
          <w:p w14:paraId="59F9D8C9" w14:textId="77777777" w:rsidR="00C12363" w:rsidRDefault="004647AC">
            <w:pPr>
              <w:pStyle w:val="SCCLsocParty"/>
            </w:pPr>
            <w:r>
              <w:t>Wendy Sin Ming Ho</w:t>
            </w:r>
            <w:r>
              <w:br/>
            </w:r>
          </w:p>
          <w:p w14:paraId="59F9D8CA" w14:textId="77777777" w:rsidR="00C12363" w:rsidRDefault="004647AC">
            <w:pPr>
              <w:pStyle w:val="SCCLsocPartyRole"/>
            </w:pPr>
            <w:r>
              <w:t>Demanderesse</w:t>
            </w:r>
            <w:r>
              <w:br/>
            </w:r>
          </w:p>
          <w:p w14:paraId="59F9D8CB" w14:textId="77777777" w:rsidR="00C12363" w:rsidRDefault="004647AC">
            <w:pPr>
              <w:pStyle w:val="SCCLsocVersus"/>
            </w:pPr>
            <w:r>
              <w:t>- et -</w:t>
            </w:r>
          </w:p>
          <w:p w14:paraId="59F9D8CC" w14:textId="77777777" w:rsidR="00C12363" w:rsidRDefault="00C12363"/>
          <w:p w14:paraId="59F9D8CD" w14:textId="73955816" w:rsidR="00C12363" w:rsidRDefault="0025358A">
            <w:pPr>
              <w:pStyle w:val="SCCLsocParty"/>
            </w:pPr>
            <w:r w:rsidRPr="0025358A">
              <w:t>Sa Majesté la Reine du chef de l’Ontario</w:t>
            </w:r>
            <w:r w:rsidR="004647AC">
              <w:br/>
            </w:r>
          </w:p>
          <w:p w14:paraId="59F9D8CE" w14:textId="77777777" w:rsidR="00C12363" w:rsidRDefault="004647AC">
            <w:pPr>
              <w:pStyle w:val="SCCLsocPartyRole"/>
            </w:pPr>
            <w:r>
              <w:t>Intimée</w:t>
            </w:r>
          </w:p>
        </w:tc>
      </w:tr>
      <w:tr w:rsidR="00824412" w:rsidRPr="006E7BAE" w14:paraId="59F9D8D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F9D8D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F9D8D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F9D8D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47AC" w14:paraId="59F9D8DB" w14:textId="77777777" w:rsidTr="00C173B0">
        <w:tc>
          <w:tcPr>
            <w:tcW w:w="2269" w:type="pct"/>
          </w:tcPr>
          <w:p w14:paraId="59F9D8D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F9D8D5" w14:textId="77777777" w:rsidR="00824412" w:rsidRPr="006E7BAE" w:rsidRDefault="00824412" w:rsidP="00417FB7">
            <w:pPr>
              <w:jc w:val="center"/>
            </w:pPr>
          </w:p>
          <w:p w14:paraId="59F9D8D6" w14:textId="039959E6" w:rsidR="003F6511" w:rsidRPr="006E7BAE" w:rsidRDefault="004438FC" w:rsidP="009746AD">
            <w:pPr>
              <w:jc w:val="both"/>
            </w:pPr>
            <w:r w:rsidRPr="004438FC">
              <w:t>The motion to appoint counsel is 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824412">
              <w:t xml:space="preserve"> C69369</w:t>
            </w:r>
            <w:r w:rsidR="00824412" w:rsidRPr="006E7BAE">
              <w:t xml:space="preserve">, </w:t>
            </w:r>
            <w:r w:rsidR="009746AD" w:rsidRPr="009746AD">
              <w:t>2022 ONCA 11</w:t>
            </w:r>
            <w:r w:rsidR="009746AD">
              <w:t xml:space="preserve">, </w:t>
            </w:r>
            <w:r w:rsidR="00824412" w:rsidRPr="006E7BAE">
              <w:t xml:space="preserve">dated </w:t>
            </w:r>
            <w:r w:rsidR="00824412">
              <w:t>January 12, 2022</w:t>
            </w:r>
            <w:r w:rsidR="0025358A">
              <w:t>,</w:t>
            </w:r>
            <w:r w:rsidR="00824412" w:rsidRPr="006E7BAE">
              <w:t xml:space="preserve"> is </w:t>
            </w:r>
            <w:r w:rsidR="004647AC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9F9D8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F9D8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F9D8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F9D8DA" w14:textId="6F29C7FF" w:rsidR="003F6511" w:rsidRPr="006E7BAE" w:rsidRDefault="004438FC" w:rsidP="009746AD">
            <w:pPr>
              <w:jc w:val="both"/>
              <w:rPr>
                <w:lang w:val="fr-CA"/>
              </w:rPr>
            </w:pPr>
            <w:r w:rsidRPr="004438FC">
              <w:rPr>
                <w:lang w:val="fr-CA"/>
              </w:rPr>
              <w:t>La requête en nomination d’un procureur 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647AC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824412" w:rsidRPr="004647AC">
              <w:rPr>
                <w:lang w:val="fr-CA"/>
              </w:rPr>
              <w:t xml:space="preserve"> C69369</w:t>
            </w:r>
            <w:r w:rsidR="00824412" w:rsidRPr="006E7BAE">
              <w:rPr>
                <w:lang w:val="fr-CA"/>
              </w:rPr>
              <w:t xml:space="preserve">, </w:t>
            </w:r>
            <w:r w:rsidR="009746AD" w:rsidRPr="009746AD">
              <w:rPr>
                <w:lang w:val="fr-CA"/>
              </w:rPr>
              <w:t>2022 ONCA 11</w:t>
            </w:r>
            <w:r w:rsidR="009746AD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647AC">
              <w:rPr>
                <w:lang w:val="fr-CA"/>
              </w:rPr>
              <w:t>12 janvier 2022</w:t>
            </w:r>
            <w:r w:rsidR="004647AC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F9D8DC" w14:textId="77777777" w:rsidR="009F436C" w:rsidRPr="00D83B8C" w:rsidRDefault="009F436C" w:rsidP="00382FEC">
      <w:pPr>
        <w:rPr>
          <w:lang w:val="fr-CA"/>
        </w:rPr>
      </w:pPr>
    </w:p>
    <w:p w14:paraId="59F9D8DD" w14:textId="77777777" w:rsidR="009F436C" w:rsidRPr="00D83B8C" w:rsidRDefault="009F436C" w:rsidP="00417FB7">
      <w:pPr>
        <w:jc w:val="center"/>
        <w:rPr>
          <w:lang w:val="fr-CA"/>
        </w:rPr>
      </w:pPr>
    </w:p>
    <w:p w14:paraId="59F9D8DE" w14:textId="77777777" w:rsidR="009F436C" w:rsidRPr="00D83B8C" w:rsidRDefault="009F436C" w:rsidP="00417FB7">
      <w:pPr>
        <w:jc w:val="center"/>
        <w:rPr>
          <w:lang w:val="fr-CA"/>
        </w:rPr>
      </w:pPr>
    </w:p>
    <w:p w14:paraId="59F9D8DF" w14:textId="77777777" w:rsidR="009F436C" w:rsidRPr="00D83B8C" w:rsidRDefault="009F436C" w:rsidP="00417FB7">
      <w:pPr>
        <w:jc w:val="center"/>
        <w:rPr>
          <w:lang w:val="fr-CA"/>
        </w:rPr>
      </w:pPr>
    </w:p>
    <w:p w14:paraId="59F9D8E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9F9D8E1" w14:textId="77777777" w:rsidR="003A37CF" w:rsidRPr="00D83B8C" w:rsidRDefault="003A37CF" w:rsidP="004647A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9D8E4" w14:textId="77777777" w:rsidR="00983D48" w:rsidRDefault="00983D48">
      <w:r>
        <w:separator/>
      </w:r>
    </w:p>
  </w:endnote>
  <w:endnote w:type="continuationSeparator" w:id="0">
    <w:p w14:paraId="59F9D8E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D8E2" w14:textId="77777777" w:rsidR="00983D48" w:rsidRDefault="00983D48">
      <w:r>
        <w:separator/>
      </w:r>
    </w:p>
  </w:footnote>
  <w:footnote w:type="continuationSeparator" w:id="0">
    <w:p w14:paraId="59F9D8E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9D8E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47A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F9D8E7" w14:textId="77777777" w:rsidR="008F53F3" w:rsidRDefault="008F53F3" w:rsidP="008F53F3">
    <w:pPr>
      <w:rPr>
        <w:szCs w:val="24"/>
      </w:rPr>
    </w:pPr>
  </w:p>
  <w:p w14:paraId="59F9D8E8" w14:textId="77777777" w:rsidR="008F53F3" w:rsidRDefault="008F53F3" w:rsidP="008F53F3">
    <w:pPr>
      <w:rPr>
        <w:szCs w:val="24"/>
      </w:rPr>
    </w:pPr>
  </w:p>
  <w:p w14:paraId="59F9D8E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40081</w:t>
    </w:r>
    <w:r>
      <w:rPr>
        <w:szCs w:val="24"/>
      </w:rPr>
      <w:t>     </w:t>
    </w:r>
  </w:p>
  <w:p w14:paraId="59F9D8E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F9D8EB" w14:textId="77777777" w:rsidR="0073151A" w:rsidRDefault="0073151A" w:rsidP="0073151A"/>
      <w:p w14:paraId="59F9D8EC" w14:textId="77777777" w:rsidR="0073151A" w:rsidRPr="006E7BAE" w:rsidRDefault="0073151A" w:rsidP="0073151A"/>
      <w:p w14:paraId="59F9D8ED" w14:textId="77777777" w:rsidR="0073151A" w:rsidRPr="006E7BAE" w:rsidRDefault="0073151A" w:rsidP="0073151A"/>
      <w:p w14:paraId="59F9D8EE" w14:textId="77777777" w:rsidR="0073151A" w:rsidRPr="006E7BAE" w:rsidRDefault="0073151A" w:rsidP="0073151A"/>
      <w:p w14:paraId="59F9D8EF" w14:textId="77777777" w:rsidR="0073151A" w:rsidRDefault="0073151A" w:rsidP="0073151A"/>
      <w:p w14:paraId="59F9D8F0" w14:textId="77777777" w:rsidR="0073151A" w:rsidRDefault="0073151A" w:rsidP="0073151A"/>
      <w:p w14:paraId="59F9D8F1" w14:textId="77777777" w:rsidR="0073151A" w:rsidRDefault="0073151A" w:rsidP="0073151A"/>
      <w:p w14:paraId="59F9D8F2" w14:textId="77777777" w:rsidR="0073151A" w:rsidRDefault="0073151A" w:rsidP="0073151A"/>
      <w:p w14:paraId="59F9D8F3" w14:textId="77777777" w:rsidR="0073151A" w:rsidRDefault="0073151A" w:rsidP="0073151A"/>
      <w:p w14:paraId="59F9D8F4" w14:textId="77777777" w:rsidR="0073151A" w:rsidRPr="006E7BAE" w:rsidRDefault="0073151A" w:rsidP="0073151A"/>
      <w:p w14:paraId="59F9D8F5" w14:textId="77777777" w:rsidR="00ED265D" w:rsidRPr="0073151A" w:rsidRDefault="007445D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4017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58A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438FC"/>
    <w:rsid w:val="004647AC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45D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746AD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363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F9D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14514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503BA-D4B3-477B-B06B-5EABFAE859C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508C614-0F80-42E6-B929-99ADAC64D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448F4-F565-4E35-8C81-5B2DCD92D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2022-07-22T18:05:00Z</dcterms:created>
  <dcterms:modified xsi:type="dcterms:W3CDTF">2022-07-22T18:05:00Z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