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02AA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40224</w:t>
      </w:r>
      <w:r w:rsidR="0016666F" w:rsidRPr="006E7BAE">
        <w:t>     </w:t>
      </w:r>
    </w:p>
    <w:p w14:paraId="00402AAA" w14:textId="77777777" w:rsidR="009F436C" w:rsidRPr="006E7BAE" w:rsidRDefault="009F436C" w:rsidP="00382FEC"/>
    <w:p w14:paraId="00402AA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402AAF" w14:textId="77777777" w:rsidTr="00C173B0">
        <w:tc>
          <w:tcPr>
            <w:tcW w:w="2269" w:type="pct"/>
          </w:tcPr>
          <w:p w14:paraId="00402AAC" w14:textId="77777777" w:rsidR="00417FB7" w:rsidRPr="006E7BAE" w:rsidRDefault="009E79BA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00402AAD" w14:textId="77777777" w:rsidR="00417FB7" w:rsidRPr="006E7BAE" w:rsidRDefault="00417FB7" w:rsidP="00382FEC"/>
        </w:tc>
        <w:tc>
          <w:tcPr>
            <w:tcW w:w="2350" w:type="pct"/>
          </w:tcPr>
          <w:p w14:paraId="00402AAE" w14:textId="77777777" w:rsidR="00417FB7" w:rsidRPr="00D83B8C" w:rsidRDefault="00543EDD" w:rsidP="009E79BA">
            <w:pPr>
              <w:rPr>
                <w:lang w:val="en-US"/>
              </w:rPr>
            </w:pPr>
            <w:r>
              <w:t xml:space="preserve">Le </w:t>
            </w:r>
            <w:r w:rsidR="009E79BA">
              <w:t>30</w:t>
            </w:r>
            <w:r>
              <w:t xml:space="preserve"> mars 2023</w:t>
            </w:r>
          </w:p>
        </w:tc>
      </w:tr>
      <w:tr w:rsidR="00E12A51" w:rsidRPr="006E7BAE" w14:paraId="00402A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402AB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402A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402A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402AD1" w14:textId="77777777" w:rsidTr="00C173B0">
        <w:tc>
          <w:tcPr>
            <w:tcW w:w="2269" w:type="pct"/>
          </w:tcPr>
          <w:p w14:paraId="00402AB4" w14:textId="77777777" w:rsidR="00451B36" w:rsidRDefault="00451B36"/>
          <w:p w14:paraId="00402AB5" w14:textId="77777777" w:rsidR="00451B36" w:rsidRDefault="000C0F2C">
            <w:pPr>
              <w:pStyle w:val="SCCLsocPrefix"/>
            </w:pPr>
            <w:r>
              <w:t>BETWEEN:</w:t>
            </w:r>
          </w:p>
          <w:p w14:paraId="3CB8FB25" w14:textId="77777777" w:rsidR="000C0F2C" w:rsidRPr="00E6797B" w:rsidRDefault="000C0F2C" w:rsidP="00E6797B"/>
          <w:p w14:paraId="00402AB6" w14:textId="77777777" w:rsidR="00451B36" w:rsidRDefault="000C0F2C">
            <w:pPr>
              <w:pStyle w:val="SCCLsocParty"/>
            </w:pPr>
            <w:r>
              <w:t>Ingrid S. Hayden</w:t>
            </w:r>
            <w:r>
              <w:br/>
            </w:r>
          </w:p>
          <w:p w14:paraId="00402AB7" w14:textId="77777777" w:rsidR="00451B36" w:rsidRDefault="000C0F2C">
            <w:pPr>
              <w:pStyle w:val="SCCLsocPartyRole"/>
            </w:pPr>
            <w:r>
              <w:t>Applicant</w:t>
            </w:r>
            <w:r>
              <w:br/>
            </w:r>
          </w:p>
          <w:p w14:paraId="00402AB8" w14:textId="77777777" w:rsidR="00451B36" w:rsidRDefault="000C0F2C">
            <w:pPr>
              <w:pStyle w:val="SCCLsocVersus"/>
            </w:pPr>
            <w:r>
              <w:t>- and -</w:t>
            </w:r>
          </w:p>
          <w:p w14:paraId="00402AB9" w14:textId="77777777" w:rsidR="00451B36" w:rsidRDefault="00451B36"/>
          <w:p w14:paraId="00402ABA" w14:textId="77777777" w:rsidR="00451B36" w:rsidRDefault="000C0F2C">
            <w:pPr>
              <w:pStyle w:val="SCCLsocParty"/>
            </w:pPr>
            <w:r>
              <w:t>Canadian Imperial Bank of Commerce (CIBC)</w:t>
            </w:r>
            <w:r>
              <w:br/>
            </w:r>
          </w:p>
          <w:p w14:paraId="00402ABB" w14:textId="77777777" w:rsidR="00451B36" w:rsidRDefault="000C0F2C">
            <w:pPr>
              <w:pStyle w:val="SCCLsocPartyRole"/>
            </w:pPr>
            <w:r>
              <w:t>Respondent</w:t>
            </w:r>
          </w:p>
          <w:p w14:paraId="00402ABC" w14:textId="77777777" w:rsidR="00451B36" w:rsidRDefault="00451B36"/>
          <w:p w14:paraId="00402ABD" w14:textId="77777777" w:rsidR="00451B36" w:rsidRDefault="000C0F2C">
            <w:pPr>
              <w:pStyle w:val="SCCLsocVersus"/>
            </w:pPr>
            <w:r>
              <w:t>- and -</w:t>
            </w:r>
          </w:p>
          <w:p w14:paraId="00402ABE" w14:textId="77777777" w:rsidR="00451B36" w:rsidRDefault="00451B36"/>
          <w:p w14:paraId="00402ABF" w14:textId="0A0A49E2" w:rsidR="00451B36" w:rsidRDefault="000C0F2C">
            <w:pPr>
              <w:pStyle w:val="SCCLsocParty"/>
            </w:pPr>
            <w:r>
              <w:t>Nugent Law Office, Laurie Baptiste, Madam Justice P. Rowbotham, Honourable Associate Chief Justice J.D. Rooke, Honourable Mary T. Moreau and His Majesty the King in Right of Alberta</w:t>
            </w:r>
          </w:p>
          <w:p w14:paraId="00402AC0" w14:textId="77777777" w:rsidR="00451B36" w:rsidRDefault="00451B36"/>
          <w:p w14:paraId="00402AC1" w14:textId="77777777" w:rsidR="00451B36" w:rsidRDefault="000C0F2C">
            <w:pPr>
              <w:pStyle w:val="SCCLsocPartyRole"/>
            </w:pPr>
            <w:r>
              <w:t>Others</w:t>
            </w:r>
          </w:p>
        </w:tc>
        <w:tc>
          <w:tcPr>
            <w:tcW w:w="381" w:type="pct"/>
          </w:tcPr>
          <w:p w14:paraId="00402AC2" w14:textId="77777777" w:rsidR="00824412" w:rsidRPr="006E7BAE" w:rsidRDefault="00824412" w:rsidP="00375294"/>
        </w:tc>
        <w:tc>
          <w:tcPr>
            <w:tcW w:w="2350" w:type="pct"/>
          </w:tcPr>
          <w:p w14:paraId="00402AC3" w14:textId="77777777" w:rsidR="00451B36" w:rsidRPr="009E79BA" w:rsidRDefault="00451B36">
            <w:pPr>
              <w:rPr>
                <w:lang w:val="fr-CA"/>
              </w:rPr>
            </w:pPr>
          </w:p>
          <w:p w14:paraId="00402AC4" w14:textId="77777777" w:rsidR="00451B36" w:rsidRDefault="000C0F2C">
            <w:pPr>
              <w:pStyle w:val="SCCLsocPrefix"/>
              <w:rPr>
                <w:lang w:val="fr-CA"/>
              </w:rPr>
            </w:pPr>
            <w:r w:rsidRPr="009E79BA">
              <w:rPr>
                <w:lang w:val="fr-CA"/>
              </w:rPr>
              <w:t>ENTRE :</w:t>
            </w:r>
          </w:p>
          <w:p w14:paraId="1F877C88" w14:textId="77777777" w:rsidR="000C0F2C" w:rsidRPr="00E6797B" w:rsidRDefault="000C0F2C" w:rsidP="00E6797B">
            <w:pPr>
              <w:rPr>
                <w:lang w:val="fr-CA"/>
              </w:rPr>
            </w:pPr>
          </w:p>
          <w:p w14:paraId="00402AC5" w14:textId="77777777" w:rsidR="00451B36" w:rsidRPr="009E79BA" w:rsidRDefault="000C0F2C">
            <w:pPr>
              <w:pStyle w:val="SCCLsocParty"/>
              <w:rPr>
                <w:lang w:val="fr-CA"/>
              </w:rPr>
            </w:pPr>
            <w:r w:rsidRPr="009E79BA">
              <w:rPr>
                <w:lang w:val="fr-CA"/>
              </w:rPr>
              <w:t>Ingrid S. Hayden</w:t>
            </w:r>
            <w:r w:rsidRPr="009E79BA">
              <w:rPr>
                <w:lang w:val="fr-CA"/>
              </w:rPr>
              <w:br/>
            </w:r>
          </w:p>
          <w:p w14:paraId="00402AC6" w14:textId="77777777" w:rsidR="00451B36" w:rsidRPr="009E79BA" w:rsidRDefault="009E79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0C0F2C" w:rsidRPr="009E79BA">
              <w:rPr>
                <w:lang w:val="fr-CA"/>
              </w:rPr>
              <w:br/>
            </w:r>
          </w:p>
          <w:p w14:paraId="00402AC7" w14:textId="77777777" w:rsidR="00451B36" w:rsidRPr="00E6797B" w:rsidRDefault="000C0F2C">
            <w:pPr>
              <w:pStyle w:val="SCCLsocVersus"/>
              <w:rPr>
                <w:lang w:val="fr-CA"/>
              </w:rPr>
            </w:pPr>
            <w:r w:rsidRPr="00E6797B">
              <w:rPr>
                <w:lang w:val="fr-CA"/>
              </w:rPr>
              <w:t>- et -</w:t>
            </w:r>
          </w:p>
          <w:p w14:paraId="00402AC8" w14:textId="77777777" w:rsidR="00451B36" w:rsidRPr="00E6797B" w:rsidRDefault="00451B36">
            <w:pPr>
              <w:rPr>
                <w:lang w:val="fr-CA"/>
              </w:rPr>
            </w:pPr>
          </w:p>
          <w:p w14:paraId="00402AC9" w14:textId="47C106B1" w:rsidR="00451B36" w:rsidRPr="00E6797B" w:rsidRDefault="000C0F2C">
            <w:pPr>
              <w:pStyle w:val="SCCLsocParty"/>
              <w:rPr>
                <w:lang w:val="fr-CA"/>
              </w:rPr>
            </w:pPr>
            <w:r w:rsidRPr="00800A7A">
              <w:rPr>
                <w:lang w:val="fr-CA"/>
              </w:rPr>
              <w:t>Banque Canadienne Imp</w:t>
            </w:r>
            <w:r>
              <w:rPr>
                <w:lang w:val="fr-CA"/>
              </w:rPr>
              <w:t>ériale de Commerce</w:t>
            </w:r>
            <w:r w:rsidRPr="00800A7A">
              <w:rPr>
                <w:lang w:val="fr-CA"/>
              </w:rPr>
              <w:t xml:space="preserve"> (CIBC)</w:t>
            </w:r>
            <w:r w:rsidRPr="00E6797B">
              <w:rPr>
                <w:lang w:val="fr-CA"/>
              </w:rPr>
              <w:br/>
            </w:r>
          </w:p>
          <w:p w14:paraId="00402ACA" w14:textId="2BC128D3" w:rsidR="00451B36" w:rsidRPr="009E79BA" w:rsidRDefault="009E79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0C0F2C">
              <w:rPr>
                <w:lang w:val="fr-CA"/>
              </w:rPr>
              <w:t>e</w:t>
            </w:r>
          </w:p>
          <w:p w14:paraId="00402ACB" w14:textId="77777777" w:rsidR="00451B36" w:rsidRPr="009E79BA" w:rsidRDefault="00451B36">
            <w:pPr>
              <w:rPr>
                <w:lang w:val="fr-CA"/>
              </w:rPr>
            </w:pPr>
          </w:p>
          <w:p w14:paraId="00402ACC" w14:textId="77777777" w:rsidR="00451B36" w:rsidRPr="009E79BA" w:rsidRDefault="000C0F2C">
            <w:pPr>
              <w:pStyle w:val="SCCLsocVersus"/>
              <w:rPr>
                <w:lang w:val="fr-CA"/>
              </w:rPr>
            </w:pPr>
            <w:r w:rsidRPr="009E79BA">
              <w:rPr>
                <w:lang w:val="fr-CA"/>
              </w:rPr>
              <w:t>- et -</w:t>
            </w:r>
          </w:p>
          <w:p w14:paraId="00402ACD" w14:textId="77777777" w:rsidR="00451B36" w:rsidRPr="009E79BA" w:rsidRDefault="00451B36">
            <w:pPr>
              <w:rPr>
                <w:lang w:val="fr-CA"/>
              </w:rPr>
            </w:pPr>
          </w:p>
          <w:p w14:paraId="00402ACE" w14:textId="2436DA42" w:rsidR="00451B36" w:rsidRPr="009E79BA" w:rsidRDefault="000C0F2C">
            <w:pPr>
              <w:pStyle w:val="SCCLsocParty"/>
              <w:rPr>
                <w:lang w:val="fr-CA"/>
              </w:rPr>
            </w:pPr>
            <w:r w:rsidRPr="009E79BA">
              <w:rPr>
                <w:lang w:val="fr-CA"/>
              </w:rPr>
              <w:t>Nugent Law Office, Laurie Baptiste, Madam</w:t>
            </w:r>
            <w:r>
              <w:rPr>
                <w:lang w:val="fr-CA"/>
              </w:rPr>
              <w:t>e</w:t>
            </w:r>
            <w:r w:rsidRPr="009E79BA">
              <w:rPr>
                <w:lang w:val="fr-CA"/>
              </w:rPr>
              <w:t xml:space="preserve"> </w:t>
            </w:r>
            <w:r>
              <w:rPr>
                <w:lang w:val="fr-CA"/>
              </w:rPr>
              <w:t>la juge</w:t>
            </w:r>
            <w:r w:rsidRPr="009E79BA">
              <w:rPr>
                <w:lang w:val="fr-CA"/>
              </w:rPr>
              <w:t xml:space="preserve"> P. Rowbotham, </w:t>
            </w:r>
            <w:r>
              <w:rPr>
                <w:lang w:val="fr-CA"/>
              </w:rPr>
              <w:t>l’honorable juge en chef adjoint</w:t>
            </w:r>
            <w:r w:rsidRPr="009E79BA">
              <w:rPr>
                <w:lang w:val="fr-CA"/>
              </w:rPr>
              <w:t xml:space="preserve"> J.D. Rooke, </w:t>
            </w:r>
            <w:r>
              <w:rPr>
                <w:lang w:val="fr-CA"/>
              </w:rPr>
              <w:t xml:space="preserve">l’honorable </w:t>
            </w:r>
            <w:r w:rsidRPr="009E79BA">
              <w:rPr>
                <w:lang w:val="fr-CA"/>
              </w:rPr>
              <w:t>Mary T. Moreau</w:t>
            </w:r>
            <w:r>
              <w:rPr>
                <w:lang w:val="fr-CA"/>
              </w:rPr>
              <w:t xml:space="preserve"> et</w:t>
            </w:r>
            <w:r w:rsidRPr="009E79BA">
              <w:rPr>
                <w:lang w:val="fr-CA"/>
              </w:rPr>
              <w:t xml:space="preserve"> Sa Majesté le Roi du chef de l</w:t>
            </w:r>
            <w:r>
              <w:rPr>
                <w:lang w:val="fr-CA"/>
              </w:rPr>
              <w:t>’</w:t>
            </w:r>
            <w:r w:rsidRPr="009E79BA">
              <w:rPr>
                <w:lang w:val="fr-CA"/>
              </w:rPr>
              <w:t>Alberta</w:t>
            </w:r>
          </w:p>
          <w:p w14:paraId="00402ACF" w14:textId="77777777" w:rsidR="00451B36" w:rsidRPr="009E79BA" w:rsidRDefault="00451B36">
            <w:pPr>
              <w:rPr>
                <w:lang w:val="fr-CA"/>
              </w:rPr>
            </w:pPr>
          </w:p>
          <w:p w14:paraId="00402AD0" w14:textId="77777777" w:rsidR="00451B36" w:rsidRDefault="000C0F2C">
            <w:pPr>
              <w:pStyle w:val="SCCLsocPartyRole"/>
            </w:pPr>
            <w:r>
              <w:t>Autres</w:t>
            </w:r>
          </w:p>
        </w:tc>
      </w:tr>
      <w:tr w:rsidR="00824412" w:rsidRPr="006E7BAE" w14:paraId="00402A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402AD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402AD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402AD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6797B" w14:paraId="00402AE8" w14:textId="77777777" w:rsidTr="00C173B0">
        <w:tc>
          <w:tcPr>
            <w:tcW w:w="2269" w:type="pct"/>
          </w:tcPr>
          <w:p w14:paraId="00402A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402AD7" w14:textId="77777777" w:rsidR="00824412" w:rsidRPr="006E7BAE" w:rsidRDefault="00824412" w:rsidP="00417FB7">
            <w:pPr>
              <w:jc w:val="center"/>
            </w:pPr>
          </w:p>
          <w:p w14:paraId="00402AD8" w14:textId="77777777" w:rsidR="009E79BA" w:rsidRDefault="009E79BA" w:rsidP="00011960">
            <w:pPr>
              <w:jc w:val="both"/>
            </w:pPr>
            <w:r>
              <w:t>The motion for an extension of time to serve and file the application for leave to appeal is granted.</w:t>
            </w:r>
          </w:p>
          <w:p w14:paraId="00402AD9" w14:textId="77777777" w:rsidR="00CB6571" w:rsidRDefault="00CB6571" w:rsidP="00011960">
            <w:pPr>
              <w:jc w:val="both"/>
            </w:pPr>
          </w:p>
          <w:p w14:paraId="073187E2" w14:textId="0F9B23DC" w:rsidR="000C0F2C" w:rsidRDefault="000C0F2C" w:rsidP="000C0F2C">
            <w:pPr>
              <w:jc w:val="both"/>
            </w:pPr>
            <w:r>
              <w:lastRenderedPageBreak/>
              <w:t xml:space="preserve">The request to discontinue the proceedings </w:t>
            </w:r>
            <w:r w:rsidRPr="009E79BA">
              <w:t xml:space="preserve">as against </w:t>
            </w:r>
            <w:r>
              <w:t>all other parties except for CIBC is granted.</w:t>
            </w:r>
          </w:p>
          <w:p w14:paraId="00402ADA" w14:textId="4DBB5BF4" w:rsidR="00CB6571" w:rsidRDefault="00CB6571" w:rsidP="00011960">
            <w:pPr>
              <w:jc w:val="both"/>
            </w:pPr>
          </w:p>
          <w:p w14:paraId="00402ADD" w14:textId="5EC9880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Queen’s Bench of Alberta</w:t>
            </w:r>
            <w:r w:rsidRPr="006E7BAE">
              <w:t xml:space="preserve">, Number </w:t>
            </w:r>
            <w:r w:rsidR="009E79BA">
              <w:t>2101 08260</w:t>
            </w:r>
            <w:r w:rsidR="009E79BA" w:rsidRPr="006E7BAE">
              <w:t xml:space="preserve">, </w:t>
            </w:r>
            <w:r>
              <w:t xml:space="preserve">2021 ABQB 647, </w:t>
            </w:r>
            <w:r w:rsidRPr="006E7BAE">
              <w:t xml:space="preserve">dated </w:t>
            </w:r>
            <w:r>
              <w:t>August 16, 2021</w:t>
            </w:r>
            <w:r w:rsidR="000C0F2C">
              <w:t>,</w:t>
            </w:r>
            <w:r w:rsidRPr="006E7BAE">
              <w:t xml:space="preserve"> is</w:t>
            </w:r>
            <w:r w:rsidR="009E79BA">
              <w:t xml:space="preserve"> dismissed with costs to Nugent Law Office.</w:t>
            </w:r>
          </w:p>
          <w:p w14:paraId="00402ADE" w14:textId="77777777" w:rsidR="003F6511" w:rsidRDefault="003F6511" w:rsidP="00011960">
            <w:pPr>
              <w:jc w:val="both"/>
            </w:pPr>
          </w:p>
          <w:p w14:paraId="00402AD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402A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402AE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402AE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402AE3" w14:textId="120C8A5E" w:rsidR="009E79BA" w:rsidRDefault="009E79BA" w:rsidP="009E79BA">
            <w:pPr>
              <w:jc w:val="both"/>
              <w:rPr>
                <w:lang w:val="fr-CA"/>
              </w:rPr>
            </w:pPr>
            <w:r w:rsidRPr="009E79BA">
              <w:rPr>
                <w:lang w:val="fr-CA"/>
              </w:rPr>
              <w:t xml:space="preserve">La requête en </w:t>
            </w:r>
            <w:r>
              <w:rPr>
                <w:lang w:val="fr-CA"/>
              </w:rPr>
              <w:t>prorogation</w:t>
            </w:r>
            <w:r w:rsidRPr="009E79BA">
              <w:rPr>
                <w:lang w:val="fr-CA"/>
              </w:rPr>
              <w:t xml:space="preserve"> du délai pour signifier et déposer la demande d'autorisation d</w:t>
            </w:r>
            <w:r w:rsidR="000C0F2C">
              <w:rPr>
                <w:lang w:val="fr-CA"/>
              </w:rPr>
              <w:t>’</w:t>
            </w:r>
            <w:r w:rsidRPr="009E79BA">
              <w:rPr>
                <w:lang w:val="fr-CA"/>
              </w:rPr>
              <w:t xml:space="preserve">appel est </w:t>
            </w:r>
            <w:r>
              <w:rPr>
                <w:lang w:val="fr-CA"/>
              </w:rPr>
              <w:t>accueillie</w:t>
            </w:r>
            <w:r w:rsidRPr="009E79BA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</w:p>
          <w:p w14:paraId="00402AE4" w14:textId="77777777" w:rsidR="00CB6571" w:rsidRDefault="00CB6571" w:rsidP="009E79BA">
            <w:pPr>
              <w:jc w:val="both"/>
              <w:rPr>
                <w:lang w:val="fr-CA"/>
              </w:rPr>
            </w:pPr>
          </w:p>
          <w:p w14:paraId="635F0021" w14:textId="77777777" w:rsidR="000C0F2C" w:rsidRDefault="000C0F2C" w:rsidP="000C0F2C">
            <w:pPr>
              <w:jc w:val="both"/>
              <w:rPr>
                <w:lang w:val="fr-CA"/>
              </w:rPr>
            </w:pPr>
            <w:r w:rsidRPr="00800A7A">
              <w:rPr>
                <w:lang w:val="fr-CA"/>
              </w:rPr>
              <w:lastRenderedPageBreak/>
              <w:t xml:space="preserve">La demande </w:t>
            </w:r>
            <w:r>
              <w:rPr>
                <w:lang w:val="fr-CA"/>
              </w:rPr>
              <w:t>d</w:t>
            </w:r>
            <w:r w:rsidRPr="00E14C81">
              <w:rPr>
                <w:lang w:val="fr-CA"/>
              </w:rPr>
              <w:t>’annulation de l’instance introduite contre les autres par</w:t>
            </w:r>
            <w:r>
              <w:rPr>
                <w:lang w:val="fr-CA"/>
              </w:rPr>
              <w:t>ties que la banque</w:t>
            </w:r>
            <w:r w:rsidRPr="00800A7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CIBC </w:t>
            </w:r>
            <w:r w:rsidRPr="00800A7A">
              <w:rPr>
                <w:lang w:val="fr-CA"/>
              </w:rPr>
              <w:t>est accueillie.</w:t>
            </w:r>
            <w:r w:rsidRPr="009E79BA">
              <w:rPr>
                <w:lang w:val="fr-CA"/>
              </w:rPr>
              <w:t xml:space="preserve">  </w:t>
            </w:r>
          </w:p>
          <w:p w14:paraId="00402AE6" w14:textId="77777777" w:rsidR="00CB6571" w:rsidRDefault="00CB6571" w:rsidP="009E79BA">
            <w:pPr>
              <w:jc w:val="both"/>
              <w:rPr>
                <w:lang w:val="fr-CA"/>
              </w:rPr>
            </w:pPr>
          </w:p>
          <w:p w14:paraId="00402AE7" w14:textId="1117F6ED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E79BA">
              <w:rPr>
                <w:lang w:val="fr-CA"/>
              </w:rPr>
              <w:t>Cour du Banc d</w:t>
            </w:r>
            <w:r w:rsidR="000C0F2C">
              <w:rPr>
                <w:lang w:val="fr-CA"/>
              </w:rPr>
              <w:t>u Roi</w:t>
            </w:r>
            <w:r w:rsidRPr="009E79BA">
              <w:rPr>
                <w:lang w:val="fr-CA"/>
              </w:rPr>
              <w:t xml:space="preserve"> de l’Alberta</w:t>
            </w:r>
            <w:r w:rsidRPr="006E7BAE">
              <w:rPr>
                <w:lang w:val="fr-CA"/>
              </w:rPr>
              <w:t xml:space="preserve">, numéro </w:t>
            </w:r>
            <w:r w:rsidR="009E79BA" w:rsidRPr="009E79BA">
              <w:rPr>
                <w:lang w:val="fr-CA"/>
              </w:rPr>
              <w:t>2101 08260</w:t>
            </w:r>
            <w:r w:rsidR="009E79BA" w:rsidRPr="006E7BAE">
              <w:rPr>
                <w:lang w:val="fr-CA"/>
              </w:rPr>
              <w:t xml:space="preserve">, </w:t>
            </w:r>
            <w:r w:rsidRPr="009E79BA">
              <w:rPr>
                <w:lang w:val="fr-CA"/>
              </w:rPr>
              <w:t xml:space="preserve">2021 ABQB 647,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E79BA">
              <w:rPr>
                <w:lang w:val="fr-CA"/>
              </w:rPr>
              <w:t>16 août 2021</w:t>
            </w:r>
            <w:r w:rsidRPr="006E7BAE">
              <w:rPr>
                <w:lang w:val="fr-CA"/>
              </w:rPr>
              <w:t xml:space="preserve">, est </w:t>
            </w:r>
            <w:r w:rsidR="009E79BA">
              <w:rPr>
                <w:lang w:val="fr-CA"/>
              </w:rPr>
              <w:t>rejetée avec dépens en faveur de Nugent Law Office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402AE9" w14:textId="77777777" w:rsidR="009F436C" w:rsidRPr="00D83B8C" w:rsidRDefault="009F436C" w:rsidP="00382FEC">
      <w:pPr>
        <w:rPr>
          <w:lang w:val="fr-CA"/>
        </w:rPr>
      </w:pPr>
    </w:p>
    <w:p w14:paraId="00402AEA" w14:textId="77777777" w:rsidR="009F436C" w:rsidRDefault="009F436C" w:rsidP="00417FB7">
      <w:pPr>
        <w:jc w:val="center"/>
        <w:rPr>
          <w:lang w:val="fr-CA"/>
        </w:rPr>
      </w:pPr>
    </w:p>
    <w:p w14:paraId="00402AEB" w14:textId="77777777" w:rsidR="009E79BA" w:rsidRPr="00D83B8C" w:rsidRDefault="009E79BA" w:rsidP="00417FB7">
      <w:pPr>
        <w:jc w:val="center"/>
        <w:rPr>
          <w:lang w:val="fr-CA"/>
        </w:rPr>
      </w:pPr>
    </w:p>
    <w:p w14:paraId="00402AEC" w14:textId="77777777" w:rsidR="009F436C" w:rsidRPr="00D83B8C" w:rsidRDefault="009F436C" w:rsidP="00417FB7">
      <w:pPr>
        <w:jc w:val="center"/>
        <w:rPr>
          <w:lang w:val="fr-CA"/>
        </w:rPr>
      </w:pPr>
    </w:p>
    <w:p w14:paraId="00402AE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0402AE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0402AE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2AF2" w14:textId="77777777" w:rsidR="00983D48" w:rsidRDefault="00983D48">
      <w:r>
        <w:separator/>
      </w:r>
    </w:p>
  </w:endnote>
  <w:endnote w:type="continuationSeparator" w:id="0">
    <w:p w14:paraId="00402AF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02AF0" w14:textId="77777777" w:rsidR="00983D48" w:rsidRDefault="00983D48">
      <w:r>
        <w:separator/>
      </w:r>
    </w:p>
  </w:footnote>
  <w:footnote w:type="continuationSeparator" w:id="0">
    <w:p w14:paraId="00402AF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2AF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B66E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402AF5" w14:textId="77777777" w:rsidR="008F53F3" w:rsidRDefault="008F53F3" w:rsidP="008F53F3">
    <w:pPr>
      <w:rPr>
        <w:szCs w:val="24"/>
      </w:rPr>
    </w:pPr>
  </w:p>
  <w:p w14:paraId="00402AF6" w14:textId="77777777" w:rsidR="008F53F3" w:rsidRDefault="008F53F3" w:rsidP="008F53F3">
    <w:pPr>
      <w:rPr>
        <w:szCs w:val="24"/>
      </w:rPr>
    </w:pPr>
  </w:p>
  <w:p w14:paraId="00402AF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40224</w:t>
    </w:r>
    <w:r>
      <w:rPr>
        <w:szCs w:val="24"/>
      </w:rPr>
      <w:t>     </w:t>
    </w:r>
  </w:p>
  <w:p w14:paraId="00402AF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402AF9" w14:textId="77777777" w:rsidR="0073151A" w:rsidRDefault="0073151A" w:rsidP="0073151A"/>
      <w:p w14:paraId="00402AFA" w14:textId="77777777" w:rsidR="0073151A" w:rsidRPr="006E7BAE" w:rsidRDefault="0073151A" w:rsidP="0073151A"/>
      <w:p w14:paraId="00402AFB" w14:textId="77777777" w:rsidR="0073151A" w:rsidRPr="006E7BAE" w:rsidRDefault="0073151A" w:rsidP="0073151A"/>
      <w:p w14:paraId="00402AFC" w14:textId="77777777" w:rsidR="0073151A" w:rsidRPr="006E7BAE" w:rsidRDefault="0073151A" w:rsidP="0073151A"/>
      <w:p w14:paraId="00402AFD" w14:textId="77777777" w:rsidR="0073151A" w:rsidRDefault="0073151A" w:rsidP="0073151A"/>
      <w:p w14:paraId="00402AFE" w14:textId="77777777" w:rsidR="0073151A" w:rsidRDefault="0073151A" w:rsidP="0073151A"/>
      <w:p w14:paraId="00402AFF" w14:textId="77777777" w:rsidR="0073151A" w:rsidRDefault="0073151A" w:rsidP="0073151A"/>
      <w:p w14:paraId="00402B00" w14:textId="77777777" w:rsidR="0073151A" w:rsidRDefault="0073151A" w:rsidP="0073151A"/>
      <w:p w14:paraId="00402B01" w14:textId="77777777" w:rsidR="0073151A" w:rsidRDefault="0073151A" w:rsidP="0073151A"/>
      <w:p w14:paraId="00402B02" w14:textId="77777777" w:rsidR="0073151A" w:rsidRPr="006E7BAE" w:rsidRDefault="0073151A" w:rsidP="0073151A"/>
      <w:p w14:paraId="00402B03" w14:textId="77777777" w:rsidR="00ED265D" w:rsidRPr="0073151A" w:rsidRDefault="004B66E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F2C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1B36"/>
    <w:rsid w:val="004943CF"/>
    <w:rsid w:val="004956DA"/>
    <w:rsid w:val="004B66EF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9BA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6571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797B"/>
    <w:rsid w:val="00E736B9"/>
    <w:rsid w:val="00E777AD"/>
    <w:rsid w:val="00E85021"/>
    <w:rsid w:val="00EA4B61"/>
    <w:rsid w:val="00EC5EE0"/>
    <w:rsid w:val="00ED265D"/>
    <w:rsid w:val="00EE2A6C"/>
    <w:rsid w:val="00EF6754"/>
    <w:rsid w:val="00EF707C"/>
    <w:rsid w:val="00F06BF6"/>
    <w:rsid w:val="00F10A80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402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14658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D14087B-32CB-4FFF-86BF-1DE3CFBDF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DFAB6-5E97-4F18-B4FF-1F11835BE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5CD05-17C2-469E-9E23-7DEA1717A88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2023-03-24T16:26:00Z</dcterms:created>
  <dcterms:modified xsi:type="dcterms:W3CDTF">2023-03-24T16:26:00Z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