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CF0D6" w14:textId="77777777" w:rsidR="009F436C" w:rsidRDefault="009F436C" w:rsidP="00382FEC">
      <w:bookmarkStart w:id="0" w:name="_GoBack"/>
      <w:bookmarkEnd w:id="0"/>
    </w:p>
    <w:p w14:paraId="770CF0D7" w14:textId="77777777" w:rsidR="00EF4EF2" w:rsidRPr="001E26DB" w:rsidRDefault="00EF4EF2" w:rsidP="00382FEC"/>
    <w:p w14:paraId="770CF0D8" w14:textId="77777777" w:rsidR="009F436C" w:rsidRPr="001E26DB" w:rsidRDefault="009F436C" w:rsidP="00382FEC"/>
    <w:p w14:paraId="770CF0D9" w14:textId="77777777" w:rsidR="009F436C" w:rsidRDefault="009F436C" w:rsidP="00382FEC"/>
    <w:p w14:paraId="770CF0DA" w14:textId="77777777" w:rsidR="002C29B6" w:rsidRDefault="002C29B6" w:rsidP="00382FEC"/>
    <w:p w14:paraId="770CF0DB" w14:textId="77777777" w:rsidR="002C29B6" w:rsidRDefault="002C29B6" w:rsidP="00382FEC"/>
    <w:p w14:paraId="770CF0DC" w14:textId="77777777" w:rsidR="004123B2" w:rsidRDefault="004123B2" w:rsidP="00382FEC"/>
    <w:p w14:paraId="770CF0DD" w14:textId="77777777" w:rsidR="004123B2" w:rsidRDefault="004123B2" w:rsidP="00382FEC"/>
    <w:p w14:paraId="770CF0DE" w14:textId="77777777" w:rsidR="004123B2" w:rsidRDefault="004123B2" w:rsidP="00382FEC"/>
    <w:p w14:paraId="770CF0DF" w14:textId="77777777" w:rsidR="0076003F" w:rsidRDefault="0076003F" w:rsidP="00382FEC"/>
    <w:p w14:paraId="770CF0E0" w14:textId="77777777" w:rsidR="002C29B6" w:rsidRDefault="002C29B6" w:rsidP="00382FEC"/>
    <w:p w14:paraId="770CF0E1" w14:textId="77777777" w:rsidR="002C29B6" w:rsidRPr="001E26DB" w:rsidRDefault="002C29B6" w:rsidP="00382FEC"/>
    <w:p w14:paraId="770CF0E2" w14:textId="77777777" w:rsidR="009F436C" w:rsidRDefault="009F436C" w:rsidP="00382FEC"/>
    <w:p w14:paraId="770CF0E3" w14:textId="77777777" w:rsidR="009F436C" w:rsidRPr="001E26DB" w:rsidRDefault="009F436C" w:rsidP="00382FEC"/>
    <w:p w14:paraId="770CF0E4" w14:textId="77777777" w:rsidR="009F436C" w:rsidRPr="001E26DB" w:rsidRDefault="009F436C" w:rsidP="00382FEC"/>
    <w:p w14:paraId="770CF0E5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37519</w:t>
      </w:r>
      <w:r w:rsidR="00E81C0B" w:rsidRPr="001E26DB">
        <w:t>     </w:t>
      </w:r>
    </w:p>
    <w:p w14:paraId="770CF0E6" w14:textId="77777777" w:rsidR="009F436C" w:rsidRPr="001E26DB" w:rsidRDefault="009F436C" w:rsidP="00382FEC"/>
    <w:p w14:paraId="770CF0E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770CF0EB" w14:textId="77777777" w:rsidTr="00B37A52">
        <w:tc>
          <w:tcPr>
            <w:tcW w:w="2269" w:type="pct"/>
          </w:tcPr>
          <w:p w14:paraId="770CF0E8" w14:textId="77777777" w:rsidR="00417FB7" w:rsidRPr="001E26DB" w:rsidRDefault="006475C8" w:rsidP="00DF4E0D">
            <w:r>
              <w:t xml:space="preserve">Le </w:t>
            </w:r>
            <w:r w:rsidR="00DF4E0D">
              <w:t>20</w:t>
            </w:r>
            <w:r>
              <w:t xml:space="preserve"> juillet 2017</w:t>
            </w:r>
          </w:p>
        </w:tc>
        <w:tc>
          <w:tcPr>
            <w:tcW w:w="381" w:type="pct"/>
          </w:tcPr>
          <w:p w14:paraId="770CF0E9" w14:textId="77777777" w:rsidR="00417FB7" w:rsidRPr="001E26DB" w:rsidRDefault="00417FB7" w:rsidP="00382FEC"/>
        </w:tc>
        <w:tc>
          <w:tcPr>
            <w:tcW w:w="2350" w:type="pct"/>
          </w:tcPr>
          <w:p w14:paraId="770CF0EA" w14:textId="77777777" w:rsidR="00417FB7" w:rsidRPr="001E26DB" w:rsidRDefault="006475C8" w:rsidP="00DF4E0D">
            <w:pPr>
              <w:rPr>
                <w:lang w:val="en-CA"/>
              </w:rPr>
            </w:pPr>
            <w:r>
              <w:t xml:space="preserve">July </w:t>
            </w:r>
            <w:r w:rsidR="00DF4E0D">
              <w:t>20</w:t>
            </w:r>
            <w:r>
              <w:t>, 2017</w:t>
            </w:r>
          </w:p>
        </w:tc>
      </w:tr>
      <w:tr w:rsidR="00E12A51" w:rsidRPr="00F67F03" w14:paraId="770CF0E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70CF0EC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0CF0ED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0CF0EE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00F1F" w14:paraId="770CF0F3" w14:textId="77777777" w:rsidTr="00B37A52">
        <w:tc>
          <w:tcPr>
            <w:tcW w:w="2269" w:type="pct"/>
          </w:tcPr>
          <w:p w14:paraId="770CF0F0" w14:textId="7F2885A0" w:rsidR="00417FB7" w:rsidRPr="001E26DB" w:rsidRDefault="005E070E" w:rsidP="007F41D5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770CF0F1" w14:textId="77777777" w:rsidR="00417FB7" w:rsidRPr="001E26DB" w:rsidRDefault="00417FB7" w:rsidP="00382FEC"/>
        </w:tc>
        <w:tc>
          <w:tcPr>
            <w:tcW w:w="2350" w:type="pct"/>
          </w:tcPr>
          <w:p w14:paraId="770CF0F2" w14:textId="37669BEF" w:rsidR="00417FB7" w:rsidRPr="001E26DB" w:rsidRDefault="005E070E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McLachlin C.J. and Abella, Moldaver, Karakatsanis, Wagner, Gascon, Côté, Brown and Rowe JJ.</w:t>
            </w:r>
          </w:p>
        </w:tc>
      </w:tr>
      <w:tr w:rsidR="00C2612E" w:rsidRPr="00800F1F" w14:paraId="770CF0F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70CF0F4" w14:textId="77777777" w:rsidR="00C2612E" w:rsidRPr="008808DD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0CF0F5" w14:textId="77777777" w:rsidR="00C2612E" w:rsidRPr="008808DD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0CF0F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770CF105" w14:textId="77777777" w:rsidTr="006A1E6D">
        <w:tc>
          <w:tcPr>
            <w:tcW w:w="2269" w:type="pct"/>
          </w:tcPr>
          <w:p w14:paraId="770CF0F8" w14:textId="77777777" w:rsidR="0006040C" w:rsidRDefault="004123B2">
            <w:pPr>
              <w:pStyle w:val="SCCLsocPrefix"/>
            </w:pPr>
            <w:r>
              <w:t>ENTRE :</w:t>
            </w:r>
            <w:r>
              <w:br/>
            </w:r>
          </w:p>
          <w:p w14:paraId="770CF0F9" w14:textId="77777777" w:rsidR="0006040C" w:rsidRDefault="004123B2">
            <w:pPr>
              <w:pStyle w:val="SCCLsocParty"/>
            </w:pPr>
            <w:r>
              <w:t>Godfred Kwaku Hiamey</w:t>
            </w:r>
            <w:r>
              <w:br/>
            </w:r>
          </w:p>
          <w:p w14:paraId="770CF0FA" w14:textId="77777777" w:rsidR="0006040C" w:rsidRDefault="004123B2">
            <w:pPr>
              <w:pStyle w:val="SCCLsocPartyRole"/>
            </w:pPr>
            <w:r>
              <w:t>Demandeur</w:t>
            </w:r>
            <w:r>
              <w:br/>
            </w:r>
          </w:p>
          <w:p w14:paraId="770CF0FB" w14:textId="77777777" w:rsidR="0006040C" w:rsidRDefault="004123B2">
            <w:pPr>
              <w:pStyle w:val="SCCLsocVersus"/>
            </w:pPr>
            <w:r>
              <w:t>- et -</w:t>
            </w:r>
            <w:r>
              <w:br/>
            </w:r>
          </w:p>
          <w:p w14:paraId="770CF0FC" w14:textId="22C2589B" w:rsidR="0006040C" w:rsidRDefault="004123B2">
            <w:pPr>
              <w:pStyle w:val="SCCLsocParty"/>
            </w:pPr>
            <w:r>
              <w:t>Conseil Scolaire de District Catholique Centre Sud, Association des enseignantes et des enseignants franco-ontarie</w:t>
            </w:r>
            <w:r w:rsidR="006B2A29">
              <w:t>ns, Nelligan O’Brien Payne s.r.l</w:t>
            </w:r>
            <w:r>
              <w:t>., Sack Goldblatt Mitchell s.r.l., Ordre des e</w:t>
            </w:r>
            <w:r w:rsidR="006B2A29">
              <w:t>nseignantes et enseignants de l’</w:t>
            </w:r>
            <w:r>
              <w:t xml:space="preserve">Ontario, Commission des relations de travail de </w:t>
            </w:r>
            <w:r w:rsidR="006B2A29">
              <w:t>l</w:t>
            </w:r>
            <w:r>
              <w:t>’Ontario, Barr</w:t>
            </w:r>
            <w:r w:rsidR="006B2A29">
              <w:t>eau du Haut-Canada, Conseil de l</w:t>
            </w:r>
            <w:r>
              <w:t>a magistrature de l’O</w:t>
            </w:r>
            <w:r w:rsidR="006B2A29">
              <w:t>ntario et Tribunal des droits de la personne de l</w:t>
            </w:r>
            <w:r>
              <w:t>’Ontario</w:t>
            </w:r>
            <w:r>
              <w:br/>
            </w:r>
          </w:p>
          <w:p w14:paraId="770CF0FD" w14:textId="77777777" w:rsidR="0006040C" w:rsidRDefault="004123B2" w:rsidP="00CB7371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770CF0F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70CF0FF" w14:textId="77777777" w:rsidR="0006040C" w:rsidRPr="008808DD" w:rsidRDefault="004123B2">
            <w:pPr>
              <w:pStyle w:val="SCCLsocPrefix"/>
              <w:rPr>
                <w:lang w:val="en-CA"/>
              </w:rPr>
            </w:pPr>
            <w:r w:rsidRPr="008808DD">
              <w:rPr>
                <w:lang w:val="en-CA"/>
              </w:rPr>
              <w:t>BETWEEN:</w:t>
            </w:r>
            <w:r w:rsidRPr="008808DD">
              <w:rPr>
                <w:lang w:val="en-CA"/>
              </w:rPr>
              <w:br/>
            </w:r>
          </w:p>
          <w:p w14:paraId="770CF100" w14:textId="77777777" w:rsidR="0006040C" w:rsidRPr="008808DD" w:rsidRDefault="004123B2">
            <w:pPr>
              <w:pStyle w:val="SCCLsocParty"/>
              <w:rPr>
                <w:lang w:val="en-CA"/>
              </w:rPr>
            </w:pPr>
            <w:r w:rsidRPr="008808DD">
              <w:rPr>
                <w:lang w:val="en-CA"/>
              </w:rPr>
              <w:t>Godfred Kwaku Hiamey</w:t>
            </w:r>
            <w:r w:rsidRPr="008808DD">
              <w:rPr>
                <w:lang w:val="en-CA"/>
              </w:rPr>
              <w:br/>
            </w:r>
          </w:p>
          <w:p w14:paraId="770CF101" w14:textId="77777777" w:rsidR="0006040C" w:rsidRPr="008808DD" w:rsidRDefault="004123B2">
            <w:pPr>
              <w:pStyle w:val="SCCLsocPartyRole"/>
              <w:rPr>
                <w:lang w:val="en-CA"/>
              </w:rPr>
            </w:pPr>
            <w:r w:rsidRPr="008808DD">
              <w:rPr>
                <w:lang w:val="en-CA"/>
              </w:rPr>
              <w:t>Applicant</w:t>
            </w:r>
            <w:r w:rsidRPr="008808DD">
              <w:rPr>
                <w:lang w:val="en-CA"/>
              </w:rPr>
              <w:br/>
            </w:r>
          </w:p>
          <w:p w14:paraId="770CF102" w14:textId="77777777" w:rsidR="0006040C" w:rsidRPr="008C77A3" w:rsidRDefault="004123B2">
            <w:pPr>
              <w:pStyle w:val="SCCLsocVersus"/>
              <w:rPr>
                <w:lang w:val="en-CA"/>
              </w:rPr>
            </w:pPr>
            <w:r w:rsidRPr="008C77A3">
              <w:rPr>
                <w:lang w:val="en-CA"/>
              </w:rPr>
              <w:t>- and -</w:t>
            </w:r>
            <w:r w:rsidRPr="008C77A3">
              <w:rPr>
                <w:lang w:val="en-CA"/>
              </w:rPr>
              <w:br/>
            </w:r>
          </w:p>
          <w:p w14:paraId="770CF103" w14:textId="7E68D8B9" w:rsidR="0006040C" w:rsidRPr="008C77A3" w:rsidRDefault="004123B2" w:rsidP="006B2A29">
            <w:pPr>
              <w:pStyle w:val="SCCLsocParty"/>
              <w:rPr>
                <w:lang w:val="en-CA"/>
              </w:rPr>
            </w:pPr>
            <w:r w:rsidRPr="008C77A3">
              <w:rPr>
                <w:lang w:val="en-CA"/>
              </w:rPr>
              <w:t xml:space="preserve">Conseil Scolaire de District Catholique Centre Sud, Association des enseignantes et des enseignants franco-ontariens, Nelligan O’Brien Payne LLP, Sack Goldblatt Mitchell LLP, </w:t>
            </w:r>
            <w:r w:rsidR="006B2A29" w:rsidRPr="008C77A3">
              <w:rPr>
                <w:lang w:val="en-CA"/>
              </w:rPr>
              <w:t>Ontario College of Teachers, Ontario Labour Relations Board, Law Society of Upper Canada, Ontario Judicial Council and Human Rights Tribunal of Ontario</w:t>
            </w:r>
            <w:r w:rsidRPr="008C77A3">
              <w:rPr>
                <w:lang w:val="en-CA"/>
              </w:rPr>
              <w:br/>
            </w:r>
          </w:p>
          <w:p w14:paraId="01079369" w14:textId="77777777" w:rsidR="00490B1C" w:rsidRPr="008C77A3" w:rsidRDefault="00490B1C" w:rsidP="00490B1C">
            <w:pPr>
              <w:rPr>
                <w:lang w:val="en-CA"/>
              </w:rPr>
            </w:pPr>
          </w:p>
          <w:p w14:paraId="14CE05DB" w14:textId="77777777" w:rsidR="006B2A29" w:rsidRPr="008C77A3" w:rsidRDefault="006B2A29" w:rsidP="00490B1C">
            <w:pPr>
              <w:rPr>
                <w:lang w:val="en-CA"/>
              </w:rPr>
            </w:pPr>
          </w:p>
          <w:p w14:paraId="770CF104" w14:textId="77777777" w:rsidR="0006040C" w:rsidRDefault="004123B2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770CF10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70CF10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0CF10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0CF10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00F1F" w14:paraId="770CF111" w14:textId="77777777" w:rsidTr="00B37A52">
        <w:tc>
          <w:tcPr>
            <w:tcW w:w="2269" w:type="pct"/>
          </w:tcPr>
          <w:p w14:paraId="770CF10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70CF10B" w14:textId="77777777" w:rsidR="0027081E" w:rsidRPr="001E26DB" w:rsidRDefault="0027081E" w:rsidP="0027081E">
            <w:pPr>
              <w:jc w:val="center"/>
            </w:pPr>
          </w:p>
          <w:p w14:paraId="770CF10C" w14:textId="0F65B998" w:rsidR="00824412" w:rsidRPr="001E26DB" w:rsidRDefault="004143B5" w:rsidP="00965CBC">
            <w:pPr>
              <w:jc w:val="both"/>
            </w:pPr>
            <w:r w:rsidRPr="004143B5">
              <w:rPr>
                <w:rFonts w:eastAsiaTheme="minorEastAsia" w:cs="Times New Roman"/>
                <w:szCs w:val="24"/>
                <w:lang w:eastAsia="en-CA"/>
              </w:rPr>
              <w:t xml:space="preserve">La requête pour déposer un mémoire volumineux est accueillie. </w:t>
            </w:r>
            <w:r w:rsidR="00FD3760" w:rsidRPr="00E244E3">
              <w:rPr>
                <w:rFonts w:cs="Times New Roman"/>
              </w:rPr>
              <w:t xml:space="preserve">La requête en prorogation du délai de signification et de dépôt de la demande d’autorisation d’appel est </w:t>
            </w:r>
            <w:r w:rsidR="00FD3760">
              <w:rPr>
                <w:rFonts w:cs="Times New Roman"/>
              </w:rPr>
              <w:t>rejetée</w:t>
            </w:r>
            <w:r w:rsidR="00FD3760" w:rsidRPr="00E244E3">
              <w:rPr>
                <w:rFonts w:cs="Times New Roman"/>
              </w:rPr>
              <w:t>.</w:t>
            </w:r>
            <w:r w:rsidR="00FD3760">
              <w:rPr>
                <w:rFonts w:cs="Times New Roman"/>
              </w:rPr>
              <w:t xml:space="preserve"> </w:t>
            </w:r>
            <w:r w:rsidR="00866218" w:rsidRPr="00866218">
              <w:rPr>
                <w:rFonts w:cs="Times New Roman"/>
              </w:rPr>
              <w:t>Quoiqu’il en soit, même si la requête avait été accueillie, la demande d’autorisation d’appel de l’arrêt de la Cour d’appel</w:t>
            </w:r>
            <w:r w:rsidR="0027081E" w:rsidRPr="00866218">
              <w:rPr>
                <w:rFonts w:cs="Times New Roman"/>
              </w:rPr>
              <w:t xml:space="preserve"> de l’Ontario, numéro </w:t>
            </w:r>
            <w:r w:rsidR="0027081E">
              <w:t>M45728</w:t>
            </w:r>
            <w:r w:rsidR="00965CBC">
              <w:t xml:space="preserve"> (</w:t>
            </w:r>
            <w:r w:rsidR="00965CBC" w:rsidRPr="00965CBC">
              <w:t>M45629)</w:t>
            </w:r>
            <w:r w:rsidR="0027081E">
              <w:t>, 2016 ONCA 354</w:t>
            </w:r>
            <w:r w:rsidR="0027081E" w:rsidRPr="001E26DB">
              <w:t xml:space="preserve">, daté du </w:t>
            </w:r>
            <w:r w:rsidR="0027081E">
              <w:t>10 mai 2016</w:t>
            </w:r>
            <w:r w:rsidR="0027081E" w:rsidRPr="001E26DB">
              <w:t xml:space="preserve">, </w:t>
            </w:r>
            <w:r w:rsidR="00866218">
              <w:t>aurait été</w:t>
            </w:r>
            <w:r w:rsidR="0027081E" w:rsidRPr="001E26DB">
              <w:t xml:space="preserve"> </w:t>
            </w:r>
            <w:r w:rsidR="00FD3760">
              <w:t>rejetée avec dépens en faveur de</w:t>
            </w:r>
            <w:r w:rsidR="00866218">
              <w:t xml:space="preserve">s </w:t>
            </w:r>
            <w:r w:rsidR="00FD3760">
              <w:t>intimée</w:t>
            </w:r>
            <w:r w:rsidR="005000CD">
              <w:t>s</w:t>
            </w:r>
            <w:r w:rsidR="00866218">
              <w:t>,</w:t>
            </w:r>
            <w:r w:rsidR="00FD3760">
              <w:t xml:space="preserve"> l’Association des enseignantes et des enseignants fra</w:t>
            </w:r>
            <w:r w:rsidR="008C77A3">
              <w:t>n</w:t>
            </w:r>
            <w:r w:rsidR="00FD3760">
              <w:t xml:space="preserve">co-ontariens, </w:t>
            </w:r>
            <w:r w:rsidR="00866218">
              <w:t>Nelligan O’Brien Payne s.r.l</w:t>
            </w:r>
            <w:r w:rsidR="00866218" w:rsidRPr="001E26DB">
              <w:t>.</w:t>
            </w:r>
            <w:r w:rsidR="00866218">
              <w:t xml:space="preserve"> et </w:t>
            </w:r>
            <w:r w:rsidR="00FD3760">
              <w:t>Sa</w:t>
            </w:r>
            <w:r w:rsidR="008C77A3">
              <w:t>c</w:t>
            </w:r>
            <w:r w:rsidR="00FD3760">
              <w:t>k Goldblatt Mitchell</w:t>
            </w:r>
            <w:r w:rsidR="00866218">
              <w:t xml:space="preserve"> s.r.l.</w:t>
            </w:r>
          </w:p>
        </w:tc>
        <w:tc>
          <w:tcPr>
            <w:tcW w:w="381" w:type="pct"/>
          </w:tcPr>
          <w:p w14:paraId="770CF10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0CF10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70CF10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70CF110" w14:textId="5C2E0457" w:rsidR="00824412" w:rsidRPr="001E26DB" w:rsidRDefault="004143B5" w:rsidP="004143B5">
            <w:pPr>
              <w:jc w:val="both"/>
              <w:rPr>
                <w:lang w:val="en-CA"/>
              </w:rPr>
            </w:pPr>
            <w:r w:rsidRPr="004143B5">
              <w:rPr>
                <w:lang w:val="en-US"/>
              </w:rPr>
              <w:t xml:space="preserve">The motion to file a lengthy memorandum of argument is granted. </w:t>
            </w:r>
            <w:r w:rsidR="00FD3760" w:rsidRPr="00FD3760">
              <w:rPr>
                <w:rFonts w:cs="Times New Roman"/>
                <w:lang w:val="en-CA"/>
              </w:rPr>
              <w:t xml:space="preserve">The motion for an extension of time to serve and file the application for leave to appeal is </w:t>
            </w:r>
            <w:r w:rsidR="00FD3760">
              <w:rPr>
                <w:rFonts w:cs="Times New Roman"/>
                <w:lang w:val="en-CA"/>
              </w:rPr>
              <w:t>dismissed</w:t>
            </w:r>
            <w:r w:rsidR="00FD3760" w:rsidRPr="00FD3760">
              <w:rPr>
                <w:rFonts w:cs="Times New Roman"/>
                <w:lang w:val="en-CA"/>
              </w:rPr>
              <w:t>.</w:t>
            </w:r>
            <w:r w:rsidR="00FD3760">
              <w:rPr>
                <w:rFonts w:cs="Times New Roman"/>
                <w:lang w:val="en-CA"/>
              </w:rPr>
              <w:t xml:space="preserve"> </w:t>
            </w:r>
            <w:r>
              <w:rPr>
                <w:lang w:val="en-US"/>
              </w:rPr>
              <w:t>In any event</w:t>
            </w:r>
            <w:r w:rsidRPr="004143B5">
              <w:rPr>
                <w:rFonts w:cs="Times New Roman"/>
                <w:lang w:val="en-CA"/>
              </w:rPr>
              <w:t>, had such</w:t>
            </w:r>
            <w:r>
              <w:rPr>
                <w:rFonts w:cs="Times New Roman"/>
                <w:lang w:val="en-CA"/>
              </w:rPr>
              <w:t xml:space="preserve"> motion</w:t>
            </w:r>
            <w:r w:rsidRPr="004143B5">
              <w:rPr>
                <w:lang w:val="en-US"/>
              </w:rPr>
              <w:t xml:space="preserve"> been granted, 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8808DD">
              <w:rPr>
                <w:lang w:val="en-CA"/>
              </w:rPr>
              <w:t>Court of Appeal for Ontario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8808DD">
              <w:rPr>
                <w:lang w:val="en-CA"/>
              </w:rPr>
              <w:t>M45728</w:t>
            </w:r>
            <w:r w:rsidR="00965CBC">
              <w:rPr>
                <w:lang w:val="en-CA"/>
              </w:rPr>
              <w:t xml:space="preserve"> </w:t>
            </w:r>
            <w:r w:rsidR="00965CBC" w:rsidRPr="00800F1F">
              <w:rPr>
                <w:lang w:val="en-ZW"/>
              </w:rPr>
              <w:t>(M45629)</w:t>
            </w:r>
            <w:r w:rsidR="0027081E" w:rsidRPr="008808DD">
              <w:rPr>
                <w:lang w:val="en-CA"/>
              </w:rPr>
              <w:t>, 2016 ONCA 354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8808DD">
              <w:rPr>
                <w:lang w:val="en-CA"/>
              </w:rPr>
              <w:t>May 10, 2016</w:t>
            </w:r>
            <w:r w:rsidR="005000CD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</w:t>
            </w:r>
            <w:r>
              <w:rPr>
                <w:lang w:val="en-CA"/>
              </w:rPr>
              <w:t>would have been</w:t>
            </w:r>
            <w:r w:rsidR="0027081E" w:rsidRPr="001E26DB">
              <w:rPr>
                <w:lang w:val="en-CA"/>
              </w:rPr>
              <w:t xml:space="preserve"> </w:t>
            </w:r>
            <w:r w:rsidR="005000CD">
              <w:rPr>
                <w:lang w:val="en-CA"/>
              </w:rPr>
              <w:t>dismissed with costs to the respondents</w:t>
            </w:r>
            <w:r>
              <w:rPr>
                <w:lang w:val="en-CA"/>
              </w:rPr>
              <w:t>,</w:t>
            </w:r>
            <w:r w:rsidR="005000CD">
              <w:rPr>
                <w:lang w:val="en-CA"/>
              </w:rPr>
              <w:t xml:space="preserve"> </w:t>
            </w:r>
            <w:r w:rsidR="005000CD" w:rsidRPr="005000CD">
              <w:rPr>
                <w:lang w:val="en-CA"/>
              </w:rPr>
              <w:t>l’Association des enseignantes et des enseignants fra</w:t>
            </w:r>
            <w:r w:rsidR="008C77A3">
              <w:rPr>
                <w:lang w:val="en-CA"/>
              </w:rPr>
              <w:t>n</w:t>
            </w:r>
            <w:r w:rsidR="005000CD" w:rsidRPr="005000CD">
              <w:rPr>
                <w:lang w:val="en-CA"/>
              </w:rPr>
              <w:t xml:space="preserve">co-ontariens, </w:t>
            </w:r>
            <w:r w:rsidRPr="004143B5">
              <w:rPr>
                <w:lang w:val="en-US"/>
              </w:rPr>
              <w:t>Nelligan O’Brien Payne LLP and Sack Goldblatt Mitchell LLP</w:t>
            </w:r>
            <w:r w:rsidR="005000CD" w:rsidRPr="005000CD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770CF113" w14:textId="77777777" w:rsidR="009F436C" w:rsidRPr="002C29B6" w:rsidRDefault="009F436C" w:rsidP="00417FB7">
      <w:pPr>
        <w:jc w:val="center"/>
        <w:rPr>
          <w:lang w:val="en-US"/>
        </w:rPr>
      </w:pPr>
    </w:p>
    <w:p w14:paraId="770CF114" w14:textId="77777777" w:rsidR="009F436C" w:rsidRPr="002C29B6" w:rsidRDefault="009F436C" w:rsidP="00417FB7">
      <w:pPr>
        <w:jc w:val="center"/>
        <w:rPr>
          <w:lang w:val="en-US"/>
        </w:rPr>
      </w:pPr>
    </w:p>
    <w:p w14:paraId="770CF115" w14:textId="77777777" w:rsidR="00655333" w:rsidRPr="00FD3760" w:rsidRDefault="00655333" w:rsidP="00655333">
      <w:pPr>
        <w:jc w:val="center"/>
        <w:rPr>
          <w:lang w:val="en-CA"/>
        </w:rPr>
      </w:pPr>
    </w:p>
    <w:p w14:paraId="770CF116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70CF117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770CF118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CF11B" w14:textId="77777777" w:rsidR="006475C8" w:rsidRDefault="006475C8">
      <w:r>
        <w:separator/>
      </w:r>
    </w:p>
  </w:endnote>
  <w:endnote w:type="continuationSeparator" w:id="0">
    <w:p w14:paraId="770CF11C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CF119" w14:textId="77777777" w:rsidR="006475C8" w:rsidRDefault="006475C8">
      <w:r>
        <w:separator/>
      </w:r>
    </w:p>
  </w:footnote>
  <w:footnote w:type="continuationSeparator" w:id="0">
    <w:p w14:paraId="770CF11A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CF11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A130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0CF11E" w14:textId="77777777" w:rsidR="00401B64" w:rsidRDefault="00401B64" w:rsidP="00401B64">
    <w:pPr>
      <w:rPr>
        <w:szCs w:val="24"/>
      </w:rPr>
    </w:pPr>
  </w:p>
  <w:p w14:paraId="770CF11F" w14:textId="77777777" w:rsidR="00401B64" w:rsidRDefault="00401B64" w:rsidP="00401B64">
    <w:pPr>
      <w:rPr>
        <w:szCs w:val="24"/>
      </w:rPr>
    </w:pPr>
  </w:p>
  <w:p w14:paraId="770CF12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37519</w:t>
    </w:r>
    <w:r w:rsidR="00401B64">
      <w:rPr>
        <w:szCs w:val="24"/>
      </w:rPr>
      <w:t>     </w:t>
    </w:r>
  </w:p>
  <w:p w14:paraId="770CF121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040C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731CC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914BD"/>
    <w:rsid w:val="003A37CF"/>
    <w:rsid w:val="003B1F3D"/>
    <w:rsid w:val="003B7760"/>
    <w:rsid w:val="003C744C"/>
    <w:rsid w:val="003D78E9"/>
    <w:rsid w:val="003D7CE6"/>
    <w:rsid w:val="00401B64"/>
    <w:rsid w:val="004123B2"/>
    <w:rsid w:val="004143B5"/>
    <w:rsid w:val="00414694"/>
    <w:rsid w:val="0041775C"/>
    <w:rsid w:val="00417FB7"/>
    <w:rsid w:val="00430004"/>
    <w:rsid w:val="00462D8F"/>
    <w:rsid w:val="00474535"/>
    <w:rsid w:val="00490B1C"/>
    <w:rsid w:val="004943CF"/>
    <w:rsid w:val="004956DA"/>
    <w:rsid w:val="004F63BA"/>
    <w:rsid w:val="005000CD"/>
    <w:rsid w:val="00504B7F"/>
    <w:rsid w:val="00524C94"/>
    <w:rsid w:val="00563E2C"/>
    <w:rsid w:val="005873F3"/>
    <w:rsid w:val="00587869"/>
    <w:rsid w:val="005918AD"/>
    <w:rsid w:val="005B69C9"/>
    <w:rsid w:val="005E070E"/>
    <w:rsid w:val="00614908"/>
    <w:rsid w:val="0064672C"/>
    <w:rsid w:val="006475C8"/>
    <w:rsid w:val="00650109"/>
    <w:rsid w:val="00655333"/>
    <w:rsid w:val="006935F7"/>
    <w:rsid w:val="006A1E6D"/>
    <w:rsid w:val="006B2A29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0F1F"/>
    <w:rsid w:val="00816B78"/>
    <w:rsid w:val="00823BF1"/>
    <w:rsid w:val="00824412"/>
    <w:rsid w:val="008262A3"/>
    <w:rsid w:val="00830BBE"/>
    <w:rsid w:val="0086042A"/>
    <w:rsid w:val="00866218"/>
    <w:rsid w:val="008808DD"/>
    <w:rsid w:val="008813BC"/>
    <w:rsid w:val="008A153F"/>
    <w:rsid w:val="008A78BE"/>
    <w:rsid w:val="008B5590"/>
    <w:rsid w:val="008C77A3"/>
    <w:rsid w:val="008D6351"/>
    <w:rsid w:val="008F4A07"/>
    <w:rsid w:val="00951EF6"/>
    <w:rsid w:val="00957653"/>
    <w:rsid w:val="00961003"/>
    <w:rsid w:val="00965CBC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130D"/>
    <w:rsid w:val="00BA7D71"/>
    <w:rsid w:val="00BA7F71"/>
    <w:rsid w:val="00BD2A96"/>
    <w:rsid w:val="00BF682C"/>
    <w:rsid w:val="00BF7644"/>
    <w:rsid w:val="00C2612E"/>
    <w:rsid w:val="00C609B7"/>
    <w:rsid w:val="00CB7371"/>
    <w:rsid w:val="00CF2E5D"/>
    <w:rsid w:val="00D047BE"/>
    <w:rsid w:val="00D26BFF"/>
    <w:rsid w:val="00D42339"/>
    <w:rsid w:val="00D61AC2"/>
    <w:rsid w:val="00D652D6"/>
    <w:rsid w:val="00DE063A"/>
    <w:rsid w:val="00DF4E0D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3760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70CF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4143B5"/>
    <w:rPr>
      <w:shd w:val="clear" w:color="auto" w:fill="BFE8FD"/>
    </w:rPr>
  </w:style>
  <w:style w:type="character" w:customStyle="1" w:styleId="solext110">
    <w:name w:val="solext110"/>
    <w:basedOn w:val="DefaultParagraphFont"/>
    <w:rsid w:val="004143B5"/>
    <w:rPr>
      <w:shd w:val="clear" w:color="auto" w:fill="F3BFFD"/>
    </w:rPr>
  </w:style>
  <w:style w:type="character" w:styleId="CommentReference">
    <w:name w:val="annotation reference"/>
    <w:basedOn w:val="DefaultParagraphFont"/>
    <w:uiPriority w:val="99"/>
    <w:semiHidden/>
    <w:unhideWhenUsed/>
    <w:rsid w:val="008C7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7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7A3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7A3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11911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BCFFD-72F1-409B-B412-CDDEA6A6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7F6FC-398B-44C5-94CC-B5E7BD0FE83A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0ae4924-d04e-473c-aafa-3657aad971d6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5AC3DB-9852-4CEE-B2CD-D8B07C9F37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2017-07-18T18:03:00Z</dcterms:created>
  <dcterms:modified xsi:type="dcterms:W3CDTF">2017-07-18T18:03:00Z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