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BE77" w14:textId="77777777" w:rsidR="00FD43AF" w:rsidRDefault="00FD43AF" w:rsidP="00AE2077">
      <w:pPr>
        <w:jc w:val="right"/>
        <w:rPr>
          <w:szCs w:val="24"/>
        </w:rPr>
      </w:pPr>
    </w:p>
    <w:p w14:paraId="0BEBFD4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38082</w:t>
      </w:r>
      <w:r w:rsidR="00E81C0B" w:rsidRPr="001E26DB">
        <w:t>     </w:t>
      </w:r>
    </w:p>
    <w:p w14:paraId="0BEBFD43" w14:textId="77777777" w:rsidR="009F436C" w:rsidRPr="001E26DB" w:rsidRDefault="009F436C" w:rsidP="00382FEC"/>
    <w:p w14:paraId="0BEBFD4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EBFD48" w14:textId="77777777" w:rsidTr="00B37A52">
        <w:tc>
          <w:tcPr>
            <w:tcW w:w="2269" w:type="pct"/>
          </w:tcPr>
          <w:p w14:paraId="0BEBFD45" w14:textId="07CB65DF" w:rsidR="00417FB7" w:rsidRPr="001E26DB" w:rsidRDefault="0062554E" w:rsidP="008262A3">
            <w:r>
              <w:t xml:space="preserve">Le </w:t>
            </w:r>
            <w:r w:rsidR="00FD43AF">
              <w:t>13</w:t>
            </w:r>
            <w:r>
              <w:t xml:space="preserve"> décembre 2018</w:t>
            </w:r>
          </w:p>
        </w:tc>
        <w:tc>
          <w:tcPr>
            <w:tcW w:w="381" w:type="pct"/>
          </w:tcPr>
          <w:p w14:paraId="0BEBFD46" w14:textId="77777777" w:rsidR="00417FB7" w:rsidRPr="001E26DB" w:rsidRDefault="00417FB7" w:rsidP="00382FEC"/>
        </w:tc>
        <w:tc>
          <w:tcPr>
            <w:tcW w:w="2350" w:type="pct"/>
          </w:tcPr>
          <w:p w14:paraId="0BEBFD47" w14:textId="210FE2F9" w:rsidR="00417FB7" w:rsidRPr="001E26DB" w:rsidRDefault="0062554E" w:rsidP="0027081E">
            <w:pPr>
              <w:rPr>
                <w:lang w:val="en-CA"/>
              </w:rPr>
            </w:pPr>
            <w:r>
              <w:t xml:space="preserve">December </w:t>
            </w:r>
            <w:r w:rsidR="00FD43AF">
              <w:t>13</w:t>
            </w:r>
            <w:r>
              <w:t>, 2018</w:t>
            </w:r>
          </w:p>
        </w:tc>
      </w:tr>
      <w:tr w:rsidR="00C2612E" w:rsidRPr="0062554E" w14:paraId="0BEBFD4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EBFD4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EBFD4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EBFD4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EBFD5A" w14:textId="77777777" w:rsidTr="006A1E6D">
        <w:tc>
          <w:tcPr>
            <w:tcW w:w="2269" w:type="pct"/>
          </w:tcPr>
          <w:p w14:paraId="0BEBFD4D" w14:textId="77777777" w:rsidR="00DB7C21" w:rsidRDefault="00AD497F">
            <w:pPr>
              <w:pStyle w:val="SCCLsocPrefix"/>
            </w:pPr>
            <w:r>
              <w:t>ENTRE :</w:t>
            </w:r>
            <w:r>
              <w:br/>
            </w:r>
          </w:p>
          <w:p w14:paraId="0BEBFD4E" w14:textId="77777777" w:rsidR="00DB7C21" w:rsidRDefault="00AD497F">
            <w:pPr>
              <w:pStyle w:val="SCCLsocParty"/>
            </w:pPr>
            <w:r>
              <w:t>Eliana Marengo</w:t>
            </w:r>
            <w:r>
              <w:br/>
            </w:r>
          </w:p>
          <w:p w14:paraId="0BEBFD4F" w14:textId="77777777" w:rsidR="00DB7C21" w:rsidRDefault="00AD497F">
            <w:pPr>
              <w:pStyle w:val="SCCLsocPartyRole"/>
            </w:pPr>
            <w:r>
              <w:t>Demanderesse</w:t>
            </w:r>
            <w:r>
              <w:br/>
            </w:r>
          </w:p>
          <w:p w14:paraId="0BEBFD50" w14:textId="77777777" w:rsidR="00DB7C21" w:rsidRDefault="00AD497F">
            <w:pPr>
              <w:pStyle w:val="SCCLsocVersus"/>
            </w:pPr>
            <w:r>
              <w:t>- et -</w:t>
            </w:r>
            <w:r>
              <w:br/>
            </w:r>
          </w:p>
          <w:p w14:paraId="0BEBFD51" w14:textId="0ADF99E3" w:rsidR="00DB7C21" w:rsidRDefault="00FD43AF">
            <w:pPr>
              <w:pStyle w:val="SCCLsocParty"/>
            </w:pPr>
            <w:r>
              <w:t xml:space="preserve">Conseil de la magistrature du Québec, Comité d’enquête formé suite à une décision du Conseil de la </w:t>
            </w:r>
            <w:r w:rsidR="007E6102" w:rsidRPr="007E6102">
              <w:t>magistrature</w:t>
            </w:r>
            <w:r>
              <w:t xml:space="preserve"> du Québec en date du 3 février 2016, Mario Tremblay, Pierre E. Audet, Johanne Roy, Claude Rochon et Cyriaque Sumu</w:t>
            </w:r>
            <w:r w:rsidR="00AD497F">
              <w:br/>
            </w:r>
          </w:p>
          <w:p w14:paraId="0BEBFD52" w14:textId="77777777" w:rsidR="00DB7C21" w:rsidRDefault="00AD497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BEBFD5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EBFD54" w14:textId="77777777" w:rsidR="00DB7C21" w:rsidRPr="00AD497F" w:rsidRDefault="00AD497F">
            <w:pPr>
              <w:pStyle w:val="SCCLsocPrefix"/>
              <w:rPr>
                <w:lang w:val="en-US"/>
              </w:rPr>
            </w:pPr>
            <w:r w:rsidRPr="00AD497F">
              <w:rPr>
                <w:lang w:val="en-US"/>
              </w:rPr>
              <w:t>BETWEEN:</w:t>
            </w:r>
            <w:r w:rsidRPr="00AD497F">
              <w:rPr>
                <w:lang w:val="en-US"/>
              </w:rPr>
              <w:br/>
            </w:r>
          </w:p>
          <w:p w14:paraId="0BEBFD55" w14:textId="77777777" w:rsidR="00DB7C21" w:rsidRPr="00AD497F" w:rsidRDefault="00AD497F">
            <w:pPr>
              <w:pStyle w:val="SCCLsocParty"/>
              <w:rPr>
                <w:lang w:val="en-US"/>
              </w:rPr>
            </w:pPr>
            <w:r w:rsidRPr="00AD497F">
              <w:rPr>
                <w:lang w:val="en-US"/>
              </w:rPr>
              <w:t>Eliana Marengo</w:t>
            </w:r>
            <w:r w:rsidRPr="00AD497F">
              <w:rPr>
                <w:lang w:val="en-US"/>
              </w:rPr>
              <w:br/>
            </w:r>
          </w:p>
          <w:p w14:paraId="0BEBFD56" w14:textId="77777777" w:rsidR="00DB7C21" w:rsidRPr="00AD497F" w:rsidRDefault="00AD497F">
            <w:pPr>
              <w:pStyle w:val="SCCLsocPartyRole"/>
              <w:rPr>
                <w:lang w:val="en-US"/>
              </w:rPr>
            </w:pPr>
            <w:r w:rsidRPr="00AD497F">
              <w:rPr>
                <w:lang w:val="en-US"/>
              </w:rPr>
              <w:t>Applicant</w:t>
            </w:r>
            <w:r w:rsidRPr="00AD497F">
              <w:rPr>
                <w:lang w:val="en-US"/>
              </w:rPr>
              <w:br/>
            </w:r>
          </w:p>
          <w:p w14:paraId="0BEBFD57" w14:textId="77777777" w:rsidR="00DB7C21" w:rsidRPr="00AD497F" w:rsidRDefault="00AD497F">
            <w:pPr>
              <w:pStyle w:val="SCCLsocVersus"/>
              <w:rPr>
                <w:lang w:val="en-US"/>
              </w:rPr>
            </w:pPr>
            <w:r w:rsidRPr="00AD497F">
              <w:rPr>
                <w:lang w:val="en-US"/>
              </w:rPr>
              <w:t>- and -</w:t>
            </w:r>
            <w:r w:rsidRPr="00AD497F">
              <w:rPr>
                <w:lang w:val="en-US"/>
              </w:rPr>
              <w:br/>
            </w:r>
          </w:p>
          <w:p w14:paraId="0BEBFD58" w14:textId="1C359A90" w:rsidR="00DB7C21" w:rsidRPr="0059501F" w:rsidRDefault="00AD497F">
            <w:pPr>
              <w:pStyle w:val="SCCLsocParty"/>
              <w:rPr>
                <w:lang w:val="en-US"/>
              </w:rPr>
            </w:pPr>
            <w:r w:rsidRPr="0059501F">
              <w:rPr>
                <w:lang w:val="en-US"/>
              </w:rPr>
              <w:t>Conseil de la magistrature du Québec,</w:t>
            </w:r>
            <w:r w:rsidR="00FD43AF" w:rsidRPr="0059501F">
              <w:rPr>
                <w:lang w:val="en-US"/>
              </w:rPr>
              <w:t xml:space="preserve"> </w:t>
            </w:r>
            <w:r w:rsidR="00FD43AF">
              <w:rPr>
                <w:lang w:val="en-CA"/>
              </w:rPr>
              <w:t>C</w:t>
            </w:r>
            <w:r w:rsidR="00FD43AF" w:rsidRPr="005E1E85">
              <w:rPr>
                <w:lang w:val="en"/>
              </w:rPr>
              <w:t xml:space="preserve">ommittee of </w:t>
            </w:r>
            <w:r w:rsidR="00FD43AF">
              <w:rPr>
                <w:lang w:val="en"/>
              </w:rPr>
              <w:t>i</w:t>
            </w:r>
            <w:r w:rsidR="00FD43AF" w:rsidRPr="005E1E85">
              <w:rPr>
                <w:lang w:val="en"/>
              </w:rPr>
              <w:t xml:space="preserve">nquiry </w:t>
            </w:r>
            <w:r w:rsidR="00FD43AF">
              <w:rPr>
                <w:lang w:val="en"/>
              </w:rPr>
              <w:t xml:space="preserve">established further to a decision by the </w:t>
            </w:r>
            <w:r w:rsidR="00FD43AF" w:rsidRPr="00CF5D0C">
              <w:rPr>
                <w:lang w:val="en-CA"/>
              </w:rPr>
              <w:t xml:space="preserve">Conseil de la magistrature du Québec </w:t>
            </w:r>
            <w:r w:rsidR="00FD43AF">
              <w:rPr>
                <w:lang w:val="en-CA"/>
              </w:rPr>
              <w:t>on February </w:t>
            </w:r>
            <w:r w:rsidR="00FD43AF" w:rsidRPr="00CF5D0C">
              <w:rPr>
                <w:lang w:val="en-CA"/>
              </w:rPr>
              <w:t>3</w:t>
            </w:r>
            <w:r w:rsidR="00FD43AF">
              <w:rPr>
                <w:lang w:val="en-CA"/>
              </w:rPr>
              <w:t>,</w:t>
            </w:r>
            <w:r w:rsidR="00FD43AF" w:rsidRPr="00CF5D0C">
              <w:rPr>
                <w:lang w:val="en-CA"/>
              </w:rPr>
              <w:t xml:space="preserve"> 2016</w:t>
            </w:r>
            <w:r w:rsidR="00FD43AF">
              <w:rPr>
                <w:lang w:val="en-CA"/>
              </w:rPr>
              <w:t>,</w:t>
            </w:r>
            <w:r w:rsidRPr="0059501F">
              <w:rPr>
                <w:lang w:val="en-US"/>
              </w:rPr>
              <w:t xml:space="preserve"> Mario Tremblay, Pierre E. Audet, Johanne Roy, Claude Rochon</w:t>
            </w:r>
            <w:r w:rsidR="00FD43AF" w:rsidRPr="0059501F">
              <w:rPr>
                <w:lang w:val="en-US"/>
              </w:rPr>
              <w:t xml:space="preserve"> and</w:t>
            </w:r>
            <w:r w:rsidRPr="0059501F">
              <w:rPr>
                <w:lang w:val="en-US"/>
              </w:rPr>
              <w:t xml:space="preserve"> Cyriaque Sumu</w:t>
            </w:r>
            <w:r w:rsidRPr="0059501F">
              <w:rPr>
                <w:lang w:val="en-US"/>
              </w:rPr>
              <w:br/>
            </w:r>
          </w:p>
          <w:p w14:paraId="0BEBFD59" w14:textId="77777777" w:rsidR="00DB7C21" w:rsidRDefault="00AD497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BEBFD5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EBFD5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EBFD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EBFD5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E6102" w14:paraId="0BEBFD6A" w14:textId="77777777" w:rsidTr="00B37A52">
        <w:tc>
          <w:tcPr>
            <w:tcW w:w="2269" w:type="pct"/>
          </w:tcPr>
          <w:p w14:paraId="0BEBFD5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EBFD60" w14:textId="77777777" w:rsidR="0027081E" w:rsidRPr="001E26DB" w:rsidRDefault="0027081E" w:rsidP="0027081E">
            <w:pPr>
              <w:jc w:val="center"/>
            </w:pPr>
          </w:p>
          <w:p w14:paraId="0BEBFD61" w14:textId="4F77354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500-09-026680-173</w:t>
            </w:r>
            <w:r w:rsidRPr="001E26DB">
              <w:t xml:space="preserve">, </w:t>
            </w:r>
            <w:r w:rsidR="00FD43AF">
              <w:t xml:space="preserve">2018 QCCA 291, </w:t>
            </w:r>
            <w:r w:rsidRPr="001E26DB">
              <w:t xml:space="preserve">daté du </w:t>
            </w:r>
            <w:r>
              <w:t>22 février 2018</w:t>
            </w:r>
            <w:r w:rsidR="00AD497F">
              <w:t>, est rejetée sans dépens</w:t>
            </w:r>
            <w:r w:rsidRPr="001E26DB">
              <w:t>.</w:t>
            </w:r>
          </w:p>
          <w:p w14:paraId="0BEBFD62" w14:textId="77777777" w:rsidR="00622562" w:rsidRDefault="00622562" w:rsidP="0027081E">
            <w:pPr>
              <w:jc w:val="both"/>
            </w:pPr>
          </w:p>
          <w:p w14:paraId="0BEBFD6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EBFD6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EBFD6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EBFD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EBFD67" w14:textId="2B4453D1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D497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D497F">
              <w:rPr>
                <w:lang w:val="en-US"/>
              </w:rPr>
              <w:t>500-09-026680-173</w:t>
            </w:r>
            <w:r w:rsidRPr="001E26DB">
              <w:rPr>
                <w:lang w:val="en-CA"/>
              </w:rPr>
              <w:t xml:space="preserve">, </w:t>
            </w:r>
            <w:r w:rsidR="00FD43AF" w:rsidRPr="00AD497F">
              <w:rPr>
                <w:lang w:val="en-US"/>
              </w:rPr>
              <w:t xml:space="preserve">2018 QCCA 291, </w:t>
            </w:r>
            <w:r w:rsidRPr="001E26DB">
              <w:rPr>
                <w:lang w:val="en-CA"/>
              </w:rPr>
              <w:t xml:space="preserve">dated </w:t>
            </w:r>
            <w:r w:rsidRPr="00AD497F">
              <w:rPr>
                <w:lang w:val="en-US"/>
              </w:rPr>
              <w:t>February 22, 2018</w:t>
            </w:r>
            <w:r w:rsidR="00FD43AF">
              <w:rPr>
                <w:lang w:val="en-US"/>
              </w:rPr>
              <w:t>,</w:t>
            </w:r>
            <w:r w:rsidR="00AD497F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BEBFD6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EBFD6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EBFD6B" w14:textId="77777777" w:rsidR="009F436C" w:rsidRDefault="009F436C" w:rsidP="00382FEC">
      <w:pPr>
        <w:rPr>
          <w:lang w:val="en-US"/>
        </w:rPr>
      </w:pPr>
    </w:p>
    <w:p w14:paraId="0BEBFD6D" w14:textId="77777777" w:rsidR="009F436C" w:rsidRPr="002C29B6" w:rsidRDefault="009F436C" w:rsidP="00417FB7">
      <w:pPr>
        <w:jc w:val="center"/>
        <w:rPr>
          <w:lang w:val="en-US"/>
        </w:rPr>
      </w:pPr>
    </w:p>
    <w:p w14:paraId="0BEBFD6E" w14:textId="77777777" w:rsidR="009F436C" w:rsidRPr="002C29B6" w:rsidRDefault="009F436C" w:rsidP="00417FB7">
      <w:pPr>
        <w:jc w:val="center"/>
        <w:rPr>
          <w:lang w:val="en-US"/>
        </w:rPr>
      </w:pPr>
    </w:p>
    <w:p w14:paraId="0BEBFD6F" w14:textId="77777777" w:rsidR="00655333" w:rsidRPr="00AD497F" w:rsidRDefault="00655333" w:rsidP="00655333">
      <w:pPr>
        <w:jc w:val="center"/>
        <w:rPr>
          <w:lang w:val="en-US"/>
        </w:rPr>
      </w:pPr>
      <w:r w:rsidRPr="00AD497F">
        <w:rPr>
          <w:lang w:val="en-US"/>
        </w:rPr>
        <w:t>J.C.C.</w:t>
      </w:r>
    </w:p>
    <w:p w14:paraId="0BEBFD70" w14:textId="77777777" w:rsidR="009F436C" w:rsidRPr="002C29B6" w:rsidRDefault="00655333" w:rsidP="00AD497F">
      <w:pPr>
        <w:jc w:val="center"/>
        <w:rPr>
          <w:lang w:val="en-US"/>
        </w:rPr>
      </w:pPr>
      <w:r w:rsidRPr="00AD497F">
        <w:rPr>
          <w:lang w:val="en-US"/>
        </w:rPr>
        <w:t>C.J.C.</w:t>
      </w:r>
      <w:r w:rsidR="00AD497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FD73" w14:textId="77777777" w:rsidR="00D27D4E" w:rsidRDefault="00D27D4E">
      <w:r>
        <w:separator/>
      </w:r>
    </w:p>
  </w:endnote>
  <w:endnote w:type="continuationSeparator" w:id="0">
    <w:p w14:paraId="0BEBFD7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FD71" w14:textId="77777777" w:rsidR="00D27D4E" w:rsidRDefault="00D27D4E">
      <w:r>
        <w:separator/>
      </w:r>
    </w:p>
  </w:footnote>
  <w:footnote w:type="continuationSeparator" w:id="0">
    <w:p w14:paraId="0BEBFD7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FD7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9501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EBFD76" w14:textId="77777777" w:rsidR="00401B64" w:rsidRDefault="00401B64" w:rsidP="00401B64">
    <w:pPr>
      <w:rPr>
        <w:szCs w:val="24"/>
      </w:rPr>
    </w:pPr>
  </w:p>
  <w:p w14:paraId="0BEBFD77" w14:textId="77777777" w:rsidR="00401B64" w:rsidRDefault="00401B64" w:rsidP="00401B64">
    <w:pPr>
      <w:rPr>
        <w:szCs w:val="24"/>
      </w:rPr>
    </w:pPr>
  </w:p>
  <w:p w14:paraId="0BEBFD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38082</w:t>
    </w:r>
    <w:r w:rsidR="00401B64">
      <w:rPr>
        <w:szCs w:val="24"/>
      </w:rPr>
      <w:t>     </w:t>
    </w:r>
  </w:p>
  <w:p w14:paraId="0BEBFD7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EBFD7A" w14:textId="77777777" w:rsidR="000452C9" w:rsidRDefault="000452C9" w:rsidP="000452C9"/>
      <w:p w14:paraId="0BEBFD7B" w14:textId="77777777" w:rsidR="000452C9" w:rsidRPr="001E26DB" w:rsidRDefault="000452C9" w:rsidP="000452C9"/>
      <w:p w14:paraId="0BEBFD7C" w14:textId="77777777" w:rsidR="000452C9" w:rsidRPr="001E26DB" w:rsidRDefault="000452C9" w:rsidP="000452C9"/>
      <w:p w14:paraId="0BEBFD7D" w14:textId="77777777" w:rsidR="000452C9" w:rsidRDefault="000452C9" w:rsidP="000452C9"/>
      <w:p w14:paraId="0BEBFD7E" w14:textId="77777777" w:rsidR="000452C9" w:rsidRDefault="000452C9" w:rsidP="000452C9"/>
      <w:p w14:paraId="0BEBFD7F" w14:textId="77777777" w:rsidR="000452C9" w:rsidRDefault="000452C9" w:rsidP="000452C9"/>
      <w:p w14:paraId="0BEBFD80" w14:textId="77777777" w:rsidR="000452C9" w:rsidRDefault="000452C9" w:rsidP="000452C9"/>
      <w:p w14:paraId="0BEBFD81" w14:textId="77777777" w:rsidR="000452C9" w:rsidRPr="001E26DB" w:rsidRDefault="000452C9" w:rsidP="000452C9"/>
      <w:p w14:paraId="0BEBFD82" w14:textId="77777777" w:rsidR="000452C9" w:rsidRPr="001E26DB" w:rsidRDefault="000452C9" w:rsidP="000452C9"/>
      <w:p w14:paraId="0BEBFD83" w14:textId="77777777" w:rsidR="000452C9" w:rsidRDefault="000452C9" w:rsidP="000452C9">
        <w:pPr>
          <w:pStyle w:val="Header"/>
        </w:pPr>
      </w:p>
      <w:p w14:paraId="0BEBFD84" w14:textId="77777777" w:rsidR="001D6D96" w:rsidRPr="000452C9" w:rsidRDefault="00D018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01F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610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497F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1892"/>
    <w:rsid w:val="00D047BE"/>
    <w:rsid w:val="00D26BFF"/>
    <w:rsid w:val="00D27D4E"/>
    <w:rsid w:val="00D42339"/>
    <w:rsid w:val="00D61AC2"/>
    <w:rsid w:val="00D652D6"/>
    <w:rsid w:val="00DA5FEF"/>
    <w:rsid w:val="00DB7C21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3A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EBF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3CCF9-4038-42D0-B54E-082E7006E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3F2DD-001C-42B5-9C6B-96926AD6EE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C4957B-4DCA-4053-966C-710F75A3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2018-12-11T15:37:00Z</dcterms:created>
  <dcterms:modified xsi:type="dcterms:W3CDTF">2018-12-11T15:37:00Z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